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E0B" w:rsidRDefault="001A1E0B" w:rsidP="001A1E0B">
      <w:pPr>
        <w:spacing w:after="0"/>
        <w:jc w:val="both"/>
        <w:rPr>
          <w:rFonts w:ascii="Arial" w:hAnsi="Arial" w:cs="Arial"/>
          <w:b/>
        </w:rPr>
      </w:pPr>
    </w:p>
    <w:p w:rsidR="001A1E0B" w:rsidRDefault="001A1E0B" w:rsidP="001A1E0B">
      <w:pPr>
        <w:spacing w:after="0"/>
        <w:jc w:val="both"/>
        <w:rPr>
          <w:rFonts w:ascii="Arial" w:hAnsi="Arial" w:cs="Arial"/>
          <w:b/>
        </w:rPr>
      </w:pPr>
    </w:p>
    <w:p w:rsidR="00140155" w:rsidRPr="007C3D58" w:rsidRDefault="0039411F" w:rsidP="00A90744">
      <w:pPr>
        <w:spacing w:after="0"/>
        <w:jc w:val="both"/>
        <w:rPr>
          <w:rFonts w:ascii="Arial" w:hAnsi="Arial" w:cs="Arial"/>
          <w:b/>
        </w:rPr>
      </w:pPr>
      <w:r w:rsidRPr="007C3D58">
        <w:rPr>
          <w:rFonts w:ascii="Arial" w:hAnsi="Arial" w:cs="Arial"/>
          <w:b/>
        </w:rPr>
        <w:t>Proyecto de O</w:t>
      </w:r>
      <w:r w:rsidR="00820070" w:rsidRPr="007C3D58">
        <w:rPr>
          <w:rFonts w:ascii="Arial" w:hAnsi="Arial" w:cs="Arial"/>
          <w:b/>
        </w:rPr>
        <w:t>rden</w:t>
      </w:r>
      <w:r w:rsidR="00EA5FAC" w:rsidRPr="007C3D58">
        <w:rPr>
          <w:rFonts w:ascii="Arial" w:hAnsi="Arial" w:cs="Arial"/>
          <w:b/>
        </w:rPr>
        <w:t xml:space="preserve"> </w:t>
      </w:r>
      <w:r w:rsidR="00820070" w:rsidRPr="007C3D58">
        <w:rPr>
          <w:rFonts w:ascii="Arial" w:hAnsi="Arial" w:cs="Arial"/>
          <w:b/>
        </w:rPr>
        <w:t>de</w:t>
      </w:r>
      <w:r w:rsidR="005E09D7" w:rsidRPr="007C3D58">
        <w:rPr>
          <w:rFonts w:ascii="Arial" w:hAnsi="Arial" w:cs="Arial"/>
          <w:b/>
        </w:rPr>
        <w:t xml:space="preserve"> </w:t>
      </w:r>
      <w:r w:rsidR="00820070" w:rsidRPr="007C3D58">
        <w:rPr>
          <w:rFonts w:ascii="Arial" w:hAnsi="Arial" w:cs="Arial"/>
          <w:b/>
        </w:rPr>
        <w:t>l</w:t>
      </w:r>
      <w:r w:rsidR="005E09D7" w:rsidRPr="007C3D58">
        <w:rPr>
          <w:rFonts w:ascii="Arial" w:hAnsi="Arial" w:cs="Arial"/>
          <w:b/>
        </w:rPr>
        <w:t>a Consejería</w:t>
      </w:r>
      <w:r w:rsidR="00820070" w:rsidRPr="007C3D58">
        <w:rPr>
          <w:rFonts w:ascii="Arial" w:hAnsi="Arial" w:cs="Arial"/>
          <w:b/>
        </w:rPr>
        <w:t xml:space="preserve"> de Políticas Sociales y Familia</w:t>
      </w:r>
      <w:r w:rsidR="001A1E0B" w:rsidRPr="007C3D58">
        <w:rPr>
          <w:rFonts w:ascii="Arial" w:hAnsi="Arial" w:cs="Arial"/>
          <w:b/>
        </w:rPr>
        <w:t>, por la que se</w:t>
      </w:r>
      <w:r w:rsidR="001E3188" w:rsidRPr="007C3D58">
        <w:rPr>
          <w:rFonts w:ascii="Arial" w:hAnsi="Arial" w:cs="Arial"/>
          <w:b/>
        </w:rPr>
        <w:t xml:space="preserve"> </w:t>
      </w:r>
      <w:r w:rsidR="000769C3" w:rsidRPr="007C3D58">
        <w:rPr>
          <w:rFonts w:ascii="Arial" w:hAnsi="Arial" w:cs="Arial"/>
          <w:b/>
        </w:rPr>
        <w:t xml:space="preserve">desarrolla </w:t>
      </w:r>
      <w:r w:rsidR="001E3188" w:rsidRPr="007C3D58">
        <w:rPr>
          <w:rFonts w:ascii="Arial" w:hAnsi="Arial" w:cs="Arial"/>
          <w:b/>
        </w:rPr>
        <w:t xml:space="preserve">el </w:t>
      </w:r>
      <w:r w:rsidR="00820070" w:rsidRPr="007C3D58">
        <w:rPr>
          <w:rFonts w:ascii="Arial" w:hAnsi="Arial" w:cs="Arial"/>
          <w:b/>
        </w:rPr>
        <w:t xml:space="preserve">régimen de </w:t>
      </w:r>
      <w:r w:rsidR="009216F6" w:rsidRPr="007C3D58">
        <w:rPr>
          <w:rFonts w:ascii="Arial" w:hAnsi="Arial" w:cs="Arial"/>
          <w:b/>
        </w:rPr>
        <w:t xml:space="preserve">acreditación, supervisión y reconocimiento de la acreditación </w:t>
      </w:r>
      <w:r w:rsidR="00820070" w:rsidRPr="007C3D58">
        <w:rPr>
          <w:rFonts w:ascii="Arial" w:hAnsi="Arial" w:cs="Arial"/>
          <w:b/>
        </w:rPr>
        <w:t xml:space="preserve">de </w:t>
      </w:r>
      <w:r w:rsidR="00EE2FDA" w:rsidRPr="007C3D58">
        <w:rPr>
          <w:rFonts w:ascii="Arial" w:hAnsi="Arial" w:cs="Arial"/>
          <w:b/>
        </w:rPr>
        <w:t xml:space="preserve">otras administraciones públicas de </w:t>
      </w:r>
      <w:r w:rsidR="00820070" w:rsidRPr="007C3D58">
        <w:rPr>
          <w:rFonts w:ascii="Arial" w:hAnsi="Arial" w:cs="Arial"/>
          <w:b/>
        </w:rPr>
        <w:t>los Comités</w:t>
      </w:r>
      <w:r w:rsidR="00EE2FDA" w:rsidRPr="007C3D58">
        <w:rPr>
          <w:rFonts w:ascii="Arial" w:hAnsi="Arial" w:cs="Arial"/>
          <w:b/>
        </w:rPr>
        <w:t xml:space="preserve"> de Ética Asistencial</w:t>
      </w:r>
      <w:r w:rsidR="001E3188" w:rsidRPr="007C3D58">
        <w:rPr>
          <w:rFonts w:ascii="Arial" w:hAnsi="Arial" w:cs="Arial"/>
          <w:b/>
        </w:rPr>
        <w:t>.</w:t>
      </w:r>
    </w:p>
    <w:p w:rsidR="001E3188" w:rsidRPr="00CC6E1F" w:rsidRDefault="001E3188" w:rsidP="00A90744">
      <w:pPr>
        <w:spacing w:after="0"/>
        <w:jc w:val="both"/>
        <w:rPr>
          <w:rFonts w:ascii="Arial" w:hAnsi="Arial" w:cs="Arial"/>
        </w:rPr>
      </w:pPr>
    </w:p>
    <w:p w:rsidR="0067519E" w:rsidRPr="00CC6E1F" w:rsidRDefault="0067519E" w:rsidP="00A90744">
      <w:pPr>
        <w:spacing w:after="0"/>
        <w:ind w:firstLine="708"/>
        <w:jc w:val="both"/>
        <w:rPr>
          <w:rFonts w:ascii="Arial" w:hAnsi="Arial" w:cs="Arial"/>
        </w:rPr>
      </w:pPr>
      <w:r w:rsidRPr="00CC6E1F">
        <w:rPr>
          <w:rFonts w:ascii="Arial" w:hAnsi="Arial" w:cs="Arial"/>
        </w:rPr>
        <w:t>El Estatuto de Auton</w:t>
      </w:r>
      <w:r w:rsidR="000769C3" w:rsidRPr="00CC6E1F">
        <w:rPr>
          <w:rFonts w:ascii="Arial" w:hAnsi="Arial" w:cs="Arial"/>
        </w:rPr>
        <w:t>omía de la Comunidad de Madrid</w:t>
      </w:r>
      <w:r w:rsidRPr="00CC6E1F">
        <w:rPr>
          <w:rFonts w:ascii="Arial" w:hAnsi="Arial" w:cs="Arial"/>
        </w:rPr>
        <w:t xml:space="preserve">, establece en su </w:t>
      </w:r>
      <w:r w:rsidR="00C966B3" w:rsidRPr="00CC6E1F">
        <w:rPr>
          <w:rFonts w:ascii="Arial" w:hAnsi="Arial" w:cs="Arial"/>
        </w:rPr>
        <w:t>artículo 26.1.23 la competencia</w:t>
      </w:r>
      <w:r w:rsidRPr="00CC6E1F">
        <w:rPr>
          <w:rFonts w:ascii="Arial" w:hAnsi="Arial" w:cs="Arial"/>
        </w:rPr>
        <w:t xml:space="preserve"> exclusiva de la Comunidad en la promoción y ayuda a la tercera edad, emigrantes, </w:t>
      </w:r>
      <w:r w:rsidR="00EA5FAC" w:rsidRPr="00CC6E1F">
        <w:rPr>
          <w:rFonts w:ascii="Arial" w:hAnsi="Arial" w:cs="Arial"/>
        </w:rPr>
        <w:t>personas con discapacidad</w:t>
      </w:r>
      <w:r w:rsidRPr="00CC6E1F">
        <w:rPr>
          <w:rFonts w:ascii="Arial" w:hAnsi="Arial" w:cs="Arial"/>
        </w:rPr>
        <w:t xml:space="preserve"> y demás grupos sociales necesitados de especial atención, incluida la creación de centros de protección, reinserción y rehabilitación.</w:t>
      </w:r>
    </w:p>
    <w:p w:rsidR="005F083C" w:rsidRPr="00CC6E1F" w:rsidRDefault="005F083C" w:rsidP="00A90744">
      <w:pPr>
        <w:spacing w:after="0"/>
        <w:jc w:val="both"/>
        <w:rPr>
          <w:rFonts w:ascii="Arial" w:hAnsi="Arial" w:cs="Arial"/>
        </w:rPr>
      </w:pPr>
    </w:p>
    <w:p w:rsidR="005F083C" w:rsidRPr="00CC6E1F" w:rsidRDefault="005F083C" w:rsidP="00A90744">
      <w:pPr>
        <w:spacing w:after="0"/>
        <w:ind w:firstLine="708"/>
        <w:jc w:val="both"/>
        <w:rPr>
          <w:rFonts w:ascii="Arial" w:hAnsi="Arial" w:cs="Arial"/>
        </w:rPr>
      </w:pPr>
      <w:r w:rsidRPr="00CC6E1F">
        <w:rPr>
          <w:rFonts w:ascii="Arial" w:hAnsi="Arial" w:cs="Arial"/>
        </w:rPr>
        <w:t>La Ley 11/2003, de 7 de marzo, de Servicios Sociales de la Comunidad de Madrid promueve</w:t>
      </w:r>
      <w:r w:rsidR="00754FDE" w:rsidRPr="00CC6E1F">
        <w:rPr>
          <w:rFonts w:ascii="Arial" w:hAnsi="Arial" w:cs="Arial"/>
        </w:rPr>
        <w:t xml:space="preserve"> en su artículo 3</w:t>
      </w:r>
      <w:r w:rsidRPr="00CC6E1F">
        <w:rPr>
          <w:rFonts w:ascii="Arial" w:hAnsi="Arial" w:cs="Arial"/>
        </w:rPr>
        <w:t xml:space="preserve"> la parti</w:t>
      </w:r>
      <w:r w:rsidR="00754FDE" w:rsidRPr="00CC6E1F">
        <w:rPr>
          <w:rFonts w:ascii="Arial" w:hAnsi="Arial" w:cs="Arial"/>
        </w:rPr>
        <w:t xml:space="preserve">cipación directa de la sociedad </w:t>
      </w:r>
      <w:r w:rsidRPr="00CC6E1F">
        <w:rPr>
          <w:rFonts w:ascii="Arial" w:hAnsi="Arial" w:cs="Arial"/>
        </w:rPr>
        <w:t>civil en la programación, control y evaluación de los s</w:t>
      </w:r>
      <w:r w:rsidR="00754FDE" w:rsidRPr="00CC6E1F">
        <w:rPr>
          <w:rFonts w:ascii="Arial" w:hAnsi="Arial" w:cs="Arial"/>
        </w:rPr>
        <w:t xml:space="preserve">ervicios sociales, reconociendo </w:t>
      </w:r>
      <w:r w:rsidRPr="00CC6E1F">
        <w:rPr>
          <w:rFonts w:ascii="Arial" w:hAnsi="Arial" w:cs="Arial"/>
        </w:rPr>
        <w:t>también la pluralidad de agentes que convergen en la provisión</w:t>
      </w:r>
      <w:r w:rsidR="00754FDE" w:rsidRPr="00CC6E1F">
        <w:rPr>
          <w:rFonts w:ascii="Arial" w:hAnsi="Arial" w:cs="Arial"/>
        </w:rPr>
        <w:t xml:space="preserve"> de servicios para el bienestar </w:t>
      </w:r>
      <w:r w:rsidRPr="00CC6E1F">
        <w:rPr>
          <w:rFonts w:ascii="Arial" w:hAnsi="Arial" w:cs="Arial"/>
        </w:rPr>
        <w:t>social, aunque sin olvidar la responsabilidad pública de gar</w:t>
      </w:r>
      <w:r w:rsidR="00754FDE" w:rsidRPr="00CC6E1F">
        <w:rPr>
          <w:rFonts w:ascii="Arial" w:hAnsi="Arial" w:cs="Arial"/>
        </w:rPr>
        <w:t xml:space="preserve">antizar prestaciones y derechos a los ciudadanos. </w:t>
      </w:r>
      <w:r w:rsidRPr="00CC6E1F">
        <w:rPr>
          <w:rFonts w:ascii="Arial" w:hAnsi="Arial" w:cs="Arial"/>
        </w:rPr>
        <w:t>Entre los derechos de los ciudadanos en relación con los servi</w:t>
      </w:r>
      <w:r w:rsidR="00754FDE" w:rsidRPr="00CC6E1F">
        <w:rPr>
          <w:rFonts w:ascii="Arial" w:hAnsi="Arial" w:cs="Arial"/>
        </w:rPr>
        <w:t xml:space="preserve">cios sociales, la Ley establece </w:t>
      </w:r>
      <w:r w:rsidRPr="00CC6E1F">
        <w:rPr>
          <w:rFonts w:ascii="Arial" w:hAnsi="Arial" w:cs="Arial"/>
        </w:rPr>
        <w:t>en el artículo 4.d) el derecho de toda persona que a</w:t>
      </w:r>
      <w:r w:rsidR="00754FDE" w:rsidRPr="00CC6E1F">
        <w:rPr>
          <w:rFonts w:ascii="Arial" w:hAnsi="Arial" w:cs="Arial"/>
        </w:rPr>
        <w:t xml:space="preserve">cceda al sistema a una atención </w:t>
      </w:r>
      <w:r w:rsidRPr="00CC6E1F">
        <w:rPr>
          <w:rFonts w:ascii="Arial" w:hAnsi="Arial" w:cs="Arial"/>
        </w:rPr>
        <w:t>individualizada que respete su identidad y dignidad, y les p</w:t>
      </w:r>
      <w:r w:rsidR="00754FDE" w:rsidRPr="00CC6E1F">
        <w:rPr>
          <w:rFonts w:ascii="Arial" w:hAnsi="Arial" w:cs="Arial"/>
        </w:rPr>
        <w:t xml:space="preserve">rocure en todo momento un trato </w:t>
      </w:r>
      <w:r w:rsidRPr="00CC6E1F">
        <w:rPr>
          <w:rFonts w:ascii="Arial" w:hAnsi="Arial" w:cs="Arial"/>
        </w:rPr>
        <w:t>apropiado. Igualmente, en el artículo 4.l) se recoge expresamen</w:t>
      </w:r>
      <w:r w:rsidR="00754FDE" w:rsidRPr="00CC6E1F">
        <w:rPr>
          <w:rFonts w:ascii="Arial" w:hAnsi="Arial" w:cs="Arial"/>
        </w:rPr>
        <w:t xml:space="preserve">te el derecho a que se respeten </w:t>
      </w:r>
      <w:r w:rsidRPr="00CC6E1F">
        <w:rPr>
          <w:rFonts w:ascii="Arial" w:hAnsi="Arial" w:cs="Arial"/>
        </w:rPr>
        <w:t xml:space="preserve">sus derechos humanos y libertades fundamentales </w:t>
      </w:r>
      <w:r w:rsidR="00754FDE" w:rsidRPr="00CC6E1F">
        <w:rPr>
          <w:rFonts w:ascii="Arial" w:hAnsi="Arial" w:cs="Arial"/>
        </w:rPr>
        <w:t xml:space="preserve">cuando residan en centros donde </w:t>
      </w:r>
      <w:r w:rsidRPr="00CC6E1F">
        <w:rPr>
          <w:rFonts w:ascii="Arial" w:hAnsi="Arial" w:cs="Arial"/>
        </w:rPr>
        <w:t>se les presten cuidados, con garantía pl</w:t>
      </w:r>
      <w:r w:rsidR="00754FDE" w:rsidRPr="00CC6E1F">
        <w:rPr>
          <w:rFonts w:ascii="Arial" w:hAnsi="Arial" w:cs="Arial"/>
        </w:rPr>
        <w:t xml:space="preserve">ena de su dignidad e intimidad. </w:t>
      </w:r>
      <w:r w:rsidRPr="00CC6E1F">
        <w:rPr>
          <w:rFonts w:ascii="Arial" w:hAnsi="Arial" w:cs="Arial"/>
        </w:rPr>
        <w:t>Por otro lado, en el artículo 44.d) de la citada Ley se</w:t>
      </w:r>
      <w:r w:rsidR="00754FDE" w:rsidRPr="00CC6E1F">
        <w:rPr>
          <w:rFonts w:ascii="Arial" w:hAnsi="Arial" w:cs="Arial"/>
        </w:rPr>
        <w:t xml:space="preserve"> encomienda a la Administración </w:t>
      </w:r>
      <w:r w:rsidRPr="00CC6E1F">
        <w:rPr>
          <w:rFonts w:ascii="Arial" w:hAnsi="Arial" w:cs="Arial"/>
        </w:rPr>
        <w:t xml:space="preserve">de la Comunidad de Madrid el establecimiento de mínimos </w:t>
      </w:r>
      <w:r w:rsidR="00754FDE" w:rsidRPr="00CC6E1F">
        <w:rPr>
          <w:rFonts w:ascii="Arial" w:hAnsi="Arial" w:cs="Arial"/>
        </w:rPr>
        <w:t xml:space="preserve">de calidad y su control, en los </w:t>
      </w:r>
      <w:r w:rsidRPr="00CC6E1F">
        <w:rPr>
          <w:rFonts w:ascii="Arial" w:hAnsi="Arial" w:cs="Arial"/>
        </w:rPr>
        <w:t>centros y servicios, con el fin de asegurar que la prestación de</w:t>
      </w:r>
      <w:r w:rsidR="00754FDE" w:rsidRPr="00CC6E1F">
        <w:rPr>
          <w:rFonts w:ascii="Arial" w:hAnsi="Arial" w:cs="Arial"/>
        </w:rPr>
        <w:t xml:space="preserve"> servicios sociales en ellos se </w:t>
      </w:r>
      <w:r w:rsidRPr="00CC6E1F">
        <w:rPr>
          <w:rFonts w:ascii="Arial" w:hAnsi="Arial" w:cs="Arial"/>
        </w:rPr>
        <w:t>realiza de forma digna y adecuada.</w:t>
      </w:r>
    </w:p>
    <w:p w:rsidR="0067519E" w:rsidRPr="00CC6E1F" w:rsidRDefault="0067519E" w:rsidP="00A90744">
      <w:pPr>
        <w:spacing w:after="0"/>
        <w:jc w:val="both"/>
        <w:rPr>
          <w:rFonts w:ascii="Arial" w:hAnsi="Arial" w:cs="Arial"/>
        </w:rPr>
      </w:pPr>
    </w:p>
    <w:p w:rsidR="001E3188" w:rsidRPr="00CC6E1F" w:rsidRDefault="00754FDE" w:rsidP="00A90744">
      <w:pPr>
        <w:spacing w:after="0"/>
        <w:ind w:firstLine="708"/>
        <w:jc w:val="both"/>
        <w:rPr>
          <w:rFonts w:ascii="Arial" w:hAnsi="Arial" w:cs="Arial"/>
        </w:rPr>
      </w:pPr>
      <w:r w:rsidRPr="00CC6E1F">
        <w:rPr>
          <w:rFonts w:ascii="Arial" w:hAnsi="Arial" w:cs="Arial"/>
        </w:rPr>
        <w:t>En virtud de estos títulos habilitantes se aprueba e</w:t>
      </w:r>
      <w:r w:rsidR="001E3188" w:rsidRPr="00CC6E1F">
        <w:rPr>
          <w:rFonts w:ascii="Arial" w:hAnsi="Arial" w:cs="Arial"/>
        </w:rPr>
        <w:t>l Decreto 14/2016, de 9 de febrero, del Consejo de Gobierno, por el que se regulan</w:t>
      </w:r>
      <w:r w:rsidR="004210A2" w:rsidRPr="00CC6E1F">
        <w:rPr>
          <w:rFonts w:ascii="Arial" w:hAnsi="Arial" w:cs="Arial"/>
        </w:rPr>
        <w:t xml:space="preserve"> </w:t>
      </w:r>
      <w:r w:rsidR="001E3188" w:rsidRPr="00CC6E1F">
        <w:rPr>
          <w:rFonts w:ascii="Arial" w:hAnsi="Arial" w:cs="Arial"/>
        </w:rPr>
        <w:t xml:space="preserve">los Comités de Ética Asistencial en Residencias y Centros de Día para Personas Mayores de la Comunidad de Madrid, </w:t>
      </w:r>
      <w:r w:rsidR="00D01E92" w:rsidRPr="00CC6E1F">
        <w:rPr>
          <w:rFonts w:ascii="Arial" w:hAnsi="Arial" w:cs="Arial"/>
        </w:rPr>
        <w:t xml:space="preserve">en adelante CEARM, </w:t>
      </w:r>
      <w:r w:rsidRPr="00CC6E1F">
        <w:rPr>
          <w:rFonts w:ascii="Arial" w:hAnsi="Arial" w:cs="Arial"/>
        </w:rPr>
        <w:t xml:space="preserve">cuya </w:t>
      </w:r>
      <w:r w:rsidR="000F1847" w:rsidRPr="00CC6E1F">
        <w:rPr>
          <w:rFonts w:ascii="Arial" w:hAnsi="Arial" w:cs="Arial"/>
        </w:rPr>
        <w:t>Disposición final p</w:t>
      </w:r>
      <w:r w:rsidR="001E3188" w:rsidRPr="00CC6E1F">
        <w:rPr>
          <w:rFonts w:ascii="Arial" w:hAnsi="Arial" w:cs="Arial"/>
        </w:rPr>
        <w:t xml:space="preserve">rimera </w:t>
      </w:r>
      <w:r w:rsidRPr="00CC6E1F">
        <w:rPr>
          <w:rFonts w:ascii="Arial" w:hAnsi="Arial" w:cs="Arial"/>
        </w:rPr>
        <w:t xml:space="preserve">faculta </w:t>
      </w:r>
      <w:r w:rsidR="001E3188" w:rsidRPr="00CC6E1F">
        <w:rPr>
          <w:rFonts w:ascii="Arial" w:hAnsi="Arial" w:cs="Arial"/>
        </w:rPr>
        <w:t xml:space="preserve">al titular de la Consejería competente en materia de servicios sociales para dictar cuantas disposiciones resulten precisas para el desarrollo y ejecución del Decreto, en especial de las previsiones contenidas en los artículos 8, 9 y 10 sobre acreditación, supervisión y reconocimiento </w:t>
      </w:r>
      <w:r w:rsidR="001B777A" w:rsidRPr="00CC6E1F">
        <w:rPr>
          <w:rFonts w:ascii="Arial" w:hAnsi="Arial" w:cs="Arial"/>
        </w:rPr>
        <w:t xml:space="preserve">de la acreditación </w:t>
      </w:r>
      <w:r w:rsidR="00160CBD" w:rsidRPr="00CC6E1F">
        <w:rPr>
          <w:rFonts w:ascii="Arial" w:hAnsi="Arial" w:cs="Arial"/>
        </w:rPr>
        <w:t>d</w:t>
      </w:r>
      <w:r w:rsidR="001E3188" w:rsidRPr="00CC6E1F">
        <w:rPr>
          <w:rFonts w:ascii="Arial" w:hAnsi="Arial" w:cs="Arial"/>
        </w:rPr>
        <w:t>e los CEARM.</w:t>
      </w:r>
    </w:p>
    <w:p w:rsidR="00900875" w:rsidRPr="00CC6E1F" w:rsidRDefault="00900875" w:rsidP="00A90744">
      <w:pPr>
        <w:spacing w:after="0"/>
        <w:ind w:firstLine="708"/>
        <w:jc w:val="both"/>
        <w:rPr>
          <w:rFonts w:ascii="Arial" w:hAnsi="Arial" w:cs="Arial"/>
        </w:rPr>
      </w:pPr>
    </w:p>
    <w:p w:rsidR="001E3188" w:rsidRPr="00CC6E1F" w:rsidRDefault="009216F6" w:rsidP="00A90744">
      <w:pPr>
        <w:spacing w:after="0"/>
        <w:ind w:firstLine="708"/>
        <w:jc w:val="both"/>
        <w:rPr>
          <w:rFonts w:ascii="Arial" w:hAnsi="Arial" w:cs="Arial"/>
        </w:rPr>
      </w:pPr>
      <w:r w:rsidRPr="00CC6E1F">
        <w:rPr>
          <w:rFonts w:ascii="Arial" w:hAnsi="Arial" w:cs="Arial"/>
        </w:rPr>
        <w:t>L</w:t>
      </w:r>
      <w:r w:rsidR="00900875" w:rsidRPr="00CC6E1F">
        <w:rPr>
          <w:rFonts w:ascii="Arial" w:hAnsi="Arial" w:cs="Arial"/>
        </w:rPr>
        <w:t xml:space="preserve">a presente orden </w:t>
      </w:r>
      <w:r w:rsidR="000F1847" w:rsidRPr="00CC6E1F">
        <w:rPr>
          <w:rFonts w:ascii="Arial" w:hAnsi="Arial" w:cs="Arial"/>
        </w:rPr>
        <w:t xml:space="preserve">se trata de dar cumplimiento a la </w:t>
      </w:r>
      <w:r w:rsidRPr="00CC6E1F">
        <w:rPr>
          <w:rFonts w:ascii="Arial" w:hAnsi="Arial" w:cs="Arial"/>
        </w:rPr>
        <w:t xml:space="preserve">habilitación antes mencionada mediante </w:t>
      </w:r>
      <w:r w:rsidR="000769C3" w:rsidRPr="00CC6E1F">
        <w:rPr>
          <w:rFonts w:ascii="Arial" w:hAnsi="Arial" w:cs="Arial"/>
        </w:rPr>
        <w:t xml:space="preserve">catorce </w:t>
      </w:r>
      <w:r w:rsidR="00900875" w:rsidRPr="00CC6E1F">
        <w:rPr>
          <w:rFonts w:ascii="Arial" w:hAnsi="Arial" w:cs="Arial"/>
        </w:rPr>
        <w:t>artículos</w:t>
      </w:r>
      <w:r w:rsidR="000769C3" w:rsidRPr="00CC6E1F">
        <w:rPr>
          <w:rFonts w:ascii="Arial" w:hAnsi="Arial" w:cs="Arial"/>
        </w:rPr>
        <w:t xml:space="preserve"> distribuidos en tres capítulos</w:t>
      </w:r>
      <w:r w:rsidR="00900875" w:rsidRPr="00CC6E1F">
        <w:rPr>
          <w:rFonts w:ascii="Arial" w:hAnsi="Arial" w:cs="Arial"/>
        </w:rPr>
        <w:t>,</w:t>
      </w:r>
      <w:r w:rsidR="000769C3" w:rsidRPr="00CC6E1F">
        <w:rPr>
          <w:rFonts w:ascii="Arial" w:hAnsi="Arial" w:cs="Arial"/>
        </w:rPr>
        <w:t xml:space="preserve"> y dos disposiciones finales </w:t>
      </w:r>
      <w:r w:rsidRPr="00CC6E1F">
        <w:rPr>
          <w:rFonts w:ascii="Arial" w:hAnsi="Arial" w:cs="Arial"/>
        </w:rPr>
        <w:t xml:space="preserve">que </w:t>
      </w:r>
      <w:r w:rsidR="00900875" w:rsidRPr="00CC6E1F">
        <w:rPr>
          <w:rFonts w:ascii="Arial" w:hAnsi="Arial" w:cs="Arial"/>
        </w:rPr>
        <w:t>regula</w:t>
      </w:r>
      <w:r w:rsidRPr="00CC6E1F">
        <w:rPr>
          <w:rFonts w:ascii="Arial" w:hAnsi="Arial" w:cs="Arial"/>
        </w:rPr>
        <w:t>n</w:t>
      </w:r>
      <w:r w:rsidR="00900875" w:rsidRPr="00CC6E1F">
        <w:rPr>
          <w:rFonts w:ascii="Arial" w:hAnsi="Arial" w:cs="Arial"/>
        </w:rPr>
        <w:t xml:space="preserve"> </w:t>
      </w:r>
      <w:r w:rsidRPr="00CC6E1F">
        <w:rPr>
          <w:rFonts w:ascii="Arial" w:hAnsi="Arial" w:cs="Arial"/>
        </w:rPr>
        <w:t>el</w:t>
      </w:r>
      <w:r w:rsidR="00900875" w:rsidRPr="00CC6E1F">
        <w:rPr>
          <w:rFonts w:ascii="Arial" w:hAnsi="Arial" w:cs="Arial"/>
        </w:rPr>
        <w:t xml:space="preserve"> régimen de acreditación, supervisión y reconocimiento de los C</w:t>
      </w:r>
      <w:r w:rsidRPr="00CC6E1F">
        <w:rPr>
          <w:rFonts w:ascii="Arial" w:hAnsi="Arial" w:cs="Arial"/>
        </w:rPr>
        <w:t>EARM</w:t>
      </w:r>
      <w:r w:rsidR="009D74BB" w:rsidRPr="00CC6E1F">
        <w:rPr>
          <w:rFonts w:ascii="Arial" w:hAnsi="Arial" w:cs="Arial"/>
        </w:rPr>
        <w:t xml:space="preserve"> incluyendo </w:t>
      </w:r>
      <w:r w:rsidRPr="00CC6E1F">
        <w:rPr>
          <w:rFonts w:ascii="Arial" w:hAnsi="Arial" w:cs="Arial"/>
        </w:rPr>
        <w:t>aspectos esenciales de su</w:t>
      </w:r>
      <w:r w:rsidR="000769C3" w:rsidRPr="00CC6E1F">
        <w:rPr>
          <w:rFonts w:ascii="Arial" w:hAnsi="Arial" w:cs="Arial"/>
        </w:rPr>
        <w:t xml:space="preserve"> composición y funcionamiento.</w:t>
      </w:r>
    </w:p>
    <w:p w:rsidR="00900875" w:rsidRPr="00CC6E1F" w:rsidRDefault="00900875" w:rsidP="00A90744">
      <w:pPr>
        <w:spacing w:after="0"/>
        <w:jc w:val="both"/>
        <w:rPr>
          <w:rFonts w:ascii="Arial" w:hAnsi="Arial" w:cs="Arial"/>
        </w:rPr>
      </w:pPr>
    </w:p>
    <w:p w:rsidR="009D74BB" w:rsidRPr="00CC6E1F" w:rsidRDefault="00900875" w:rsidP="00A90744">
      <w:pPr>
        <w:spacing w:after="0"/>
        <w:ind w:firstLine="708"/>
        <w:jc w:val="both"/>
        <w:rPr>
          <w:rFonts w:ascii="Arial" w:hAnsi="Arial" w:cs="Arial"/>
        </w:rPr>
      </w:pPr>
      <w:r w:rsidRPr="00CC6E1F">
        <w:rPr>
          <w:rFonts w:ascii="Arial" w:hAnsi="Arial" w:cs="Arial"/>
        </w:rPr>
        <w:t>Lo expuesto se ajusta a los principios de necesidad y eficacia, proporcionalidad, seguridad</w:t>
      </w:r>
      <w:r w:rsidR="009D74BB" w:rsidRPr="00CC6E1F">
        <w:rPr>
          <w:rFonts w:ascii="Arial" w:hAnsi="Arial" w:cs="Arial"/>
        </w:rPr>
        <w:t xml:space="preserve"> </w:t>
      </w:r>
      <w:r w:rsidRPr="00CC6E1F">
        <w:rPr>
          <w:rFonts w:ascii="Arial" w:hAnsi="Arial" w:cs="Arial"/>
        </w:rPr>
        <w:t>jurídi</w:t>
      </w:r>
      <w:r w:rsidR="00D01E92" w:rsidRPr="00CC6E1F">
        <w:rPr>
          <w:rFonts w:ascii="Arial" w:hAnsi="Arial" w:cs="Arial"/>
        </w:rPr>
        <w:t>ca, transparencia y eficiencia, de</w:t>
      </w:r>
      <w:r w:rsidR="00E41DE9" w:rsidRPr="00CC6E1F">
        <w:rPr>
          <w:rFonts w:ascii="Arial" w:hAnsi="Arial" w:cs="Arial"/>
        </w:rPr>
        <w:t xml:space="preserve"> acuerdo con lo </w:t>
      </w:r>
      <w:r w:rsidR="00E41DE9" w:rsidRPr="00CC6E1F">
        <w:rPr>
          <w:rFonts w:ascii="Arial" w:hAnsi="Arial" w:cs="Arial"/>
        </w:rPr>
        <w:lastRenderedPageBreak/>
        <w:t>dispuesto en el</w:t>
      </w:r>
      <w:r w:rsidRPr="00CC6E1F">
        <w:rPr>
          <w:rFonts w:ascii="Arial" w:hAnsi="Arial" w:cs="Arial"/>
        </w:rPr>
        <w:t xml:space="preserve"> artículo 129 de la Ley </w:t>
      </w:r>
      <w:r w:rsidR="00D01E92" w:rsidRPr="00CC6E1F">
        <w:rPr>
          <w:rFonts w:ascii="Arial" w:hAnsi="Arial" w:cs="Arial"/>
        </w:rPr>
        <w:t xml:space="preserve">39/2015, de 1 de octubre, </w:t>
      </w:r>
      <w:r w:rsidRPr="00CC6E1F">
        <w:rPr>
          <w:rFonts w:ascii="Arial" w:hAnsi="Arial" w:cs="Arial"/>
        </w:rPr>
        <w:t>de Procedimiento Administrativo</w:t>
      </w:r>
      <w:r w:rsidR="009D74BB" w:rsidRPr="00CC6E1F">
        <w:rPr>
          <w:rFonts w:ascii="Arial" w:hAnsi="Arial" w:cs="Arial"/>
        </w:rPr>
        <w:t xml:space="preserve"> </w:t>
      </w:r>
      <w:r w:rsidRPr="00CC6E1F">
        <w:rPr>
          <w:rFonts w:ascii="Arial" w:hAnsi="Arial" w:cs="Arial"/>
        </w:rPr>
        <w:t xml:space="preserve">Común de las Administraciones Públicas, dado que la regulación </w:t>
      </w:r>
      <w:r w:rsidR="00D01E92" w:rsidRPr="00CC6E1F">
        <w:rPr>
          <w:rFonts w:ascii="Arial" w:hAnsi="Arial" w:cs="Arial"/>
        </w:rPr>
        <w:t xml:space="preserve">reglamentaria </w:t>
      </w:r>
      <w:r w:rsidRPr="00CC6E1F">
        <w:rPr>
          <w:rFonts w:ascii="Arial" w:hAnsi="Arial" w:cs="Arial"/>
        </w:rPr>
        <w:t>de l</w:t>
      </w:r>
      <w:r w:rsidR="009D74BB" w:rsidRPr="00CC6E1F">
        <w:rPr>
          <w:rFonts w:ascii="Arial" w:hAnsi="Arial" w:cs="Arial"/>
        </w:rPr>
        <w:t xml:space="preserve">os Comités de </w:t>
      </w:r>
      <w:r w:rsidR="002512AD" w:rsidRPr="00CC6E1F">
        <w:rPr>
          <w:rFonts w:ascii="Arial" w:hAnsi="Arial" w:cs="Arial"/>
        </w:rPr>
        <w:t>Ética</w:t>
      </w:r>
      <w:r w:rsidR="00D00980" w:rsidRPr="00CC6E1F">
        <w:rPr>
          <w:rFonts w:ascii="Arial" w:hAnsi="Arial" w:cs="Arial"/>
        </w:rPr>
        <w:t xml:space="preserve"> Asistencial</w:t>
      </w:r>
      <w:r w:rsidR="009D74BB" w:rsidRPr="00CC6E1F">
        <w:rPr>
          <w:rFonts w:ascii="Arial" w:hAnsi="Arial" w:cs="Arial"/>
        </w:rPr>
        <w:t xml:space="preserve"> resultaba necesaria a la luz de la legislación existente y en virtud del objetivo de la mejora de la calidad de los servicios prestados a los mayores</w:t>
      </w:r>
      <w:r w:rsidR="00D01E92" w:rsidRPr="00CC6E1F">
        <w:rPr>
          <w:rFonts w:ascii="Arial" w:hAnsi="Arial" w:cs="Arial"/>
        </w:rPr>
        <w:t>.</w:t>
      </w:r>
      <w:r w:rsidR="009D74BB" w:rsidRPr="00CC6E1F">
        <w:rPr>
          <w:rFonts w:ascii="Arial" w:hAnsi="Arial" w:cs="Arial"/>
        </w:rPr>
        <w:t xml:space="preserve"> </w:t>
      </w:r>
    </w:p>
    <w:p w:rsidR="009D74BB" w:rsidRPr="00CC6E1F" w:rsidRDefault="009D74BB" w:rsidP="00A90744">
      <w:pPr>
        <w:spacing w:after="0"/>
        <w:jc w:val="both"/>
        <w:rPr>
          <w:rFonts w:ascii="Arial" w:hAnsi="Arial" w:cs="Arial"/>
        </w:rPr>
      </w:pPr>
    </w:p>
    <w:p w:rsidR="00900875" w:rsidRPr="00CC6E1F" w:rsidRDefault="00900875" w:rsidP="00A90744">
      <w:pPr>
        <w:spacing w:after="0"/>
        <w:ind w:firstLine="708"/>
        <w:jc w:val="both"/>
        <w:rPr>
          <w:rFonts w:ascii="Arial" w:hAnsi="Arial" w:cs="Arial"/>
        </w:rPr>
      </w:pPr>
      <w:r w:rsidRPr="00CC6E1F">
        <w:rPr>
          <w:rFonts w:ascii="Arial" w:hAnsi="Arial" w:cs="Arial"/>
        </w:rPr>
        <w:t>En el proc</w:t>
      </w:r>
      <w:r w:rsidR="005473CF" w:rsidRPr="00CC6E1F">
        <w:rPr>
          <w:rFonts w:ascii="Arial" w:hAnsi="Arial" w:cs="Arial"/>
        </w:rPr>
        <w:t>edimiento de elaboración</w:t>
      </w:r>
      <w:r w:rsidR="009D74BB" w:rsidRPr="00CC6E1F">
        <w:rPr>
          <w:rFonts w:ascii="Arial" w:hAnsi="Arial" w:cs="Arial"/>
        </w:rPr>
        <w:t xml:space="preserve"> la o</w:t>
      </w:r>
      <w:r w:rsidRPr="00CC6E1F">
        <w:rPr>
          <w:rFonts w:ascii="Arial" w:hAnsi="Arial" w:cs="Arial"/>
        </w:rPr>
        <w:t>rden se ha sometido a informe de impacto</w:t>
      </w:r>
      <w:r w:rsidR="009D74BB" w:rsidRPr="00CC6E1F">
        <w:rPr>
          <w:rFonts w:ascii="Arial" w:hAnsi="Arial" w:cs="Arial"/>
        </w:rPr>
        <w:t xml:space="preserve"> </w:t>
      </w:r>
      <w:r w:rsidRPr="00CC6E1F">
        <w:rPr>
          <w:rFonts w:ascii="Arial" w:hAnsi="Arial" w:cs="Arial"/>
        </w:rPr>
        <w:t>por razón de género, de impacto en mat</w:t>
      </w:r>
      <w:r w:rsidR="00E41DE9" w:rsidRPr="00CC6E1F">
        <w:rPr>
          <w:rFonts w:ascii="Arial" w:hAnsi="Arial" w:cs="Arial"/>
        </w:rPr>
        <w:t xml:space="preserve">eria de infancia, adolescencia y familia </w:t>
      </w:r>
      <w:r w:rsidRPr="00CC6E1F">
        <w:rPr>
          <w:rFonts w:ascii="Arial" w:hAnsi="Arial" w:cs="Arial"/>
        </w:rPr>
        <w:t xml:space="preserve">y de impacto por razón de orientación sexual, </w:t>
      </w:r>
      <w:r w:rsidR="00F10B41" w:rsidRPr="00CC6E1F">
        <w:rPr>
          <w:rFonts w:ascii="Arial" w:hAnsi="Arial" w:cs="Arial"/>
        </w:rPr>
        <w:t xml:space="preserve">identidad o expresión de género por cada una de las </w:t>
      </w:r>
      <w:r w:rsidR="009D74BB" w:rsidRPr="00CC6E1F">
        <w:rPr>
          <w:rFonts w:ascii="Arial" w:hAnsi="Arial" w:cs="Arial"/>
        </w:rPr>
        <w:t xml:space="preserve">Direcciones </w:t>
      </w:r>
      <w:r w:rsidR="00E41DE9" w:rsidRPr="00CC6E1F">
        <w:rPr>
          <w:rFonts w:ascii="Arial" w:hAnsi="Arial" w:cs="Arial"/>
        </w:rPr>
        <w:t xml:space="preserve">Generales </w:t>
      </w:r>
      <w:r w:rsidR="009D74BB" w:rsidRPr="00CC6E1F">
        <w:rPr>
          <w:rFonts w:ascii="Arial" w:hAnsi="Arial" w:cs="Arial"/>
        </w:rPr>
        <w:t>competentes</w:t>
      </w:r>
      <w:r w:rsidR="00E41DE9" w:rsidRPr="00CC6E1F">
        <w:rPr>
          <w:rFonts w:ascii="Arial" w:hAnsi="Arial" w:cs="Arial"/>
        </w:rPr>
        <w:t>,</w:t>
      </w:r>
      <w:r w:rsidR="009D74BB" w:rsidRPr="00CC6E1F">
        <w:rPr>
          <w:rFonts w:ascii="Arial" w:hAnsi="Arial" w:cs="Arial"/>
        </w:rPr>
        <w:t xml:space="preserve"> esto es</w:t>
      </w:r>
      <w:r w:rsidR="00E41DE9" w:rsidRPr="00CC6E1F">
        <w:rPr>
          <w:rFonts w:ascii="Arial" w:hAnsi="Arial" w:cs="Arial"/>
        </w:rPr>
        <w:t>,</w:t>
      </w:r>
      <w:r w:rsidR="009D74BB" w:rsidRPr="00CC6E1F">
        <w:rPr>
          <w:rFonts w:ascii="Arial" w:hAnsi="Arial" w:cs="Arial"/>
        </w:rPr>
        <w:t xml:space="preserve"> la </w:t>
      </w:r>
      <w:r w:rsidRPr="00CC6E1F">
        <w:rPr>
          <w:rFonts w:ascii="Arial" w:hAnsi="Arial" w:cs="Arial"/>
        </w:rPr>
        <w:t xml:space="preserve">Dirección General de la Mujer, </w:t>
      </w:r>
      <w:r w:rsidR="00E41DE9" w:rsidRPr="00CC6E1F">
        <w:rPr>
          <w:rFonts w:ascii="Arial" w:hAnsi="Arial" w:cs="Arial"/>
        </w:rPr>
        <w:t xml:space="preserve">la Dirección General de la Familia y el Menor </w:t>
      </w:r>
      <w:r w:rsidRPr="00CC6E1F">
        <w:rPr>
          <w:rFonts w:ascii="Arial" w:hAnsi="Arial" w:cs="Arial"/>
        </w:rPr>
        <w:t>y la Dirección</w:t>
      </w:r>
      <w:r w:rsidR="009D74BB" w:rsidRPr="00CC6E1F">
        <w:rPr>
          <w:rFonts w:ascii="Arial" w:hAnsi="Arial" w:cs="Arial"/>
        </w:rPr>
        <w:t xml:space="preserve"> </w:t>
      </w:r>
      <w:r w:rsidRPr="00CC6E1F">
        <w:rPr>
          <w:rFonts w:ascii="Arial" w:hAnsi="Arial" w:cs="Arial"/>
        </w:rPr>
        <w:t xml:space="preserve">General de Servicios Sociales e Integración Social </w:t>
      </w:r>
      <w:r w:rsidR="00F10B41" w:rsidRPr="00CC6E1F">
        <w:rPr>
          <w:rFonts w:ascii="Arial" w:hAnsi="Arial" w:cs="Arial"/>
        </w:rPr>
        <w:t>y la Dirección General de Atención a Personas con Discapacidad. Sus informes han señalado l</w:t>
      </w:r>
      <w:r w:rsidR="009D74BB" w:rsidRPr="00CC6E1F">
        <w:rPr>
          <w:rFonts w:ascii="Arial" w:hAnsi="Arial" w:cs="Arial"/>
        </w:rPr>
        <w:t xml:space="preserve">a ausencia de impacto en los ámbitos señalados y </w:t>
      </w:r>
      <w:r w:rsidR="00F10B41" w:rsidRPr="00CC6E1F">
        <w:rPr>
          <w:rFonts w:ascii="Arial" w:hAnsi="Arial" w:cs="Arial"/>
        </w:rPr>
        <w:t xml:space="preserve">sus observaciones han sido incorporadas al </w:t>
      </w:r>
      <w:r w:rsidR="009D74BB" w:rsidRPr="00CC6E1F">
        <w:rPr>
          <w:rFonts w:ascii="Arial" w:hAnsi="Arial" w:cs="Arial"/>
        </w:rPr>
        <w:t>texto definitivo</w:t>
      </w:r>
      <w:r w:rsidR="00F10B41" w:rsidRPr="00CC6E1F">
        <w:rPr>
          <w:rFonts w:ascii="Arial" w:hAnsi="Arial" w:cs="Arial"/>
        </w:rPr>
        <w:t xml:space="preserve"> de esta orden</w:t>
      </w:r>
      <w:r w:rsidRPr="00CC6E1F">
        <w:rPr>
          <w:rFonts w:ascii="Arial" w:hAnsi="Arial" w:cs="Arial"/>
        </w:rPr>
        <w:t>.</w:t>
      </w:r>
    </w:p>
    <w:p w:rsidR="009D74BB" w:rsidRPr="00CC6E1F" w:rsidRDefault="009D74BB" w:rsidP="00A90744">
      <w:pPr>
        <w:spacing w:after="0"/>
        <w:jc w:val="both"/>
        <w:rPr>
          <w:rFonts w:ascii="Arial" w:hAnsi="Arial" w:cs="Arial"/>
        </w:rPr>
      </w:pPr>
    </w:p>
    <w:p w:rsidR="001E3188" w:rsidRPr="00CC6E1F" w:rsidRDefault="00900875" w:rsidP="00A90744">
      <w:pPr>
        <w:spacing w:after="0"/>
        <w:ind w:firstLine="708"/>
        <w:jc w:val="both"/>
        <w:rPr>
          <w:rFonts w:ascii="Arial" w:hAnsi="Arial" w:cs="Arial"/>
        </w:rPr>
      </w:pPr>
      <w:r w:rsidRPr="00CC6E1F">
        <w:rPr>
          <w:rFonts w:ascii="Arial" w:hAnsi="Arial" w:cs="Arial"/>
        </w:rPr>
        <w:t>Por todo ello, de conformidad con lo previsto en la Ley 1/1983, de Gobierno y Administración</w:t>
      </w:r>
      <w:r w:rsidR="009D74BB" w:rsidRPr="00CC6E1F">
        <w:rPr>
          <w:rFonts w:ascii="Arial" w:hAnsi="Arial" w:cs="Arial"/>
        </w:rPr>
        <w:t xml:space="preserve"> </w:t>
      </w:r>
      <w:r w:rsidRPr="00CC6E1F">
        <w:rPr>
          <w:rFonts w:ascii="Arial" w:hAnsi="Arial" w:cs="Arial"/>
        </w:rPr>
        <w:t>de la Comunidad de Madrid, previos los informes preceptivos,</w:t>
      </w:r>
      <w:r w:rsidR="001E3188" w:rsidRPr="00CC6E1F">
        <w:rPr>
          <w:rFonts w:ascii="Arial" w:hAnsi="Arial" w:cs="Arial"/>
        </w:rPr>
        <w:t xml:space="preserve"> de conform</w:t>
      </w:r>
      <w:r w:rsidR="006231DC" w:rsidRPr="00CC6E1F">
        <w:rPr>
          <w:rFonts w:ascii="Arial" w:hAnsi="Arial" w:cs="Arial"/>
        </w:rPr>
        <w:t xml:space="preserve">idad con la habilitación </w:t>
      </w:r>
      <w:r w:rsidR="009D74BB" w:rsidRPr="00CC6E1F">
        <w:rPr>
          <w:rFonts w:ascii="Arial" w:hAnsi="Arial" w:cs="Arial"/>
        </w:rPr>
        <w:t xml:space="preserve">concedida por el Decreto 14/2016, de 9 de febrero </w:t>
      </w:r>
      <w:r w:rsidR="006231DC" w:rsidRPr="00CC6E1F">
        <w:rPr>
          <w:rFonts w:ascii="Arial" w:hAnsi="Arial" w:cs="Arial"/>
        </w:rPr>
        <w:t>y con las competencias atribuidas en el Decreto 197/2015, de 4 de agosto, del Consejo de Gobierno, por el que se establece la estructura orgánica de la Consejería de Políticas Sociales y Familia.</w:t>
      </w:r>
    </w:p>
    <w:p w:rsidR="001A1E0B" w:rsidRPr="00CC6E1F" w:rsidRDefault="001A1E0B" w:rsidP="00A90744">
      <w:pPr>
        <w:spacing w:after="0"/>
        <w:jc w:val="both"/>
        <w:rPr>
          <w:rFonts w:ascii="Arial" w:hAnsi="Arial" w:cs="Arial"/>
        </w:rPr>
      </w:pPr>
    </w:p>
    <w:p w:rsidR="00407D6E" w:rsidRPr="00CC6E1F" w:rsidRDefault="00914A3A" w:rsidP="00A90744">
      <w:pPr>
        <w:spacing w:after="0"/>
        <w:jc w:val="center"/>
        <w:rPr>
          <w:rFonts w:ascii="Arial" w:hAnsi="Arial" w:cs="Arial"/>
        </w:rPr>
      </w:pPr>
      <w:r w:rsidRPr="00CC6E1F">
        <w:rPr>
          <w:rFonts w:ascii="Arial" w:hAnsi="Arial" w:cs="Arial"/>
        </w:rPr>
        <w:t>DISPONE</w:t>
      </w:r>
      <w:r w:rsidR="00C966B3" w:rsidRPr="00CC6E1F">
        <w:rPr>
          <w:rFonts w:ascii="Arial" w:hAnsi="Arial" w:cs="Arial"/>
        </w:rPr>
        <w:t>:</w:t>
      </w:r>
    </w:p>
    <w:p w:rsidR="001A1E0B" w:rsidRPr="00CC6E1F" w:rsidRDefault="001A1E0B" w:rsidP="00A90744">
      <w:pPr>
        <w:spacing w:after="0"/>
        <w:jc w:val="both"/>
        <w:rPr>
          <w:rFonts w:ascii="Arial" w:hAnsi="Arial" w:cs="Arial"/>
          <w:b/>
        </w:rPr>
      </w:pPr>
    </w:p>
    <w:p w:rsidR="00407D6E" w:rsidRPr="00CC6E1F" w:rsidRDefault="00407D6E" w:rsidP="00A90744">
      <w:pPr>
        <w:spacing w:after="0"/>
        <w:jc w:val="center"/>
        <w:rPr>
          <w:rFonts w:ascii="Arial" w:hAnsi="Arial" w:cs="Arial"/>
        </w:rPr>
      </w:pPr>
      <w:r w:rsidRPr="00CC6E1F">
        <w:rPr>
          <w:rFonts w:ascii="Arial" w:hAnsi="Arial" w:cs="Arial"/>
        </w:rPr>
        <w:t>CAPÍTULO I</w:t>
      </w:r>
    </w:p>
    <w:p w:rsidR="008E75EA" w:rsidRPr="00CC6E1F" w:rsidRDefault="008E75EA" w:rsidP="00A90744">
      <w:pPr>
        <w:spacing w:after="0"/>
        <w:jc w:val="center"/>
        <w:rPr>
          <w:rFonts w:ascii="Arial" w:hAnsi="Arial" w:cs="Arial"/>
          <w:b/>
        </w:rPr>
      </w:pPr>
    </w:p>
    <w:p w:rsidR="00C966B3" w:rsidRPr="00CC6E1F" w:rsidRDefault="00F0325E" w:rsidP="00A90744">
      <w:pPr>
        <w:spacing w:after="0"/>
        <w:jc w:val="center"/>
        <w:rPr>
          <w:rFonts w:ascii="Arial" w:hAnsi="Arial" w:cs="Arial"/>
          <w:b/>
        </w:rPr>
      </w:pPr>
      <w:r w:rsidRPr="00CC6E1F">
        <w:rPr>
          <w:rFonts w:ascii="Arial" w:hAnsi="Arial" w:cs="Arial"/>
          <w:b/>
        </w:rPr>
        <w:t>Disposiciones generales</w:t>
      </w:r>
    </w:p>
    <w:p w:rsidR="001B777A" w:rsidRPr="00CC6E1F" w:rsidRDefault="001B777A" w:rsidP="00A90744">
      <w:pPr>
        <w:spacing w:after="0"/>
        <w:jc w:val="center"/>
        <w:rPr>
          <w:rFonts w:ascii="Arial" w:hAnsi="Arial" w:cs="Arial"/>
          <w:b/>
        </w:rPr>
      </w:pPr>
    </w:p>
    <w:p w:rsidR="00E45831" w:rsidRPr="00CC6E1F" w:rsidRDefault="00E45831" w:rsidP="00A90744">
      <w:pPr>
        <w:spacing w:after="0"/>
        <w:jc w:val="both"/>
        <w:rPr>
          <w:rFonts w:ascii="Arial" w:hAnsi="Arial" w:cs="Arial"/>
          <w:i/>
        </w:rPr>
      </w:pPr>
      <w:r w:rsidRPr="00CC6E1F">
        <w:rPr>
          <w:rFonts w:ascii="Arial" w:hAnsi="Arial" w:cs="Arial"/>
        </w:rPr>
        <w:t xml:space="preserve">Artículo 1. </w:t>
      </w:r>
      <w:r w:rsidRPr="00CC6E1F">
        <w:rPr>
          <w:rFonts w:ascii="Arial" w:hAnsi="Arial" w:cs="Arial"/>
          <w:i/>
        </w:rPr>
        <w:t>Objeto</w:t>
      </w:r>
    </w:p>
    <w:p w:rsidR="001A1E0B" w:rsidRPr="00CC6E1F" w:rsidRDefault="001A1E0B" w:rsidP="00A90744">
      <w:pPr>
        <w:spacing w:after="0"/>
        <w:jc w:val="both"/>
        <w:rPr>
          <w:rFonts w:ascii="Arial" w:hAnsi="Arial" w:cs="Arial"/>
        </w:rPr>
      </w:pPr>
    </w:p>
    <w:p w:rsidR="00FA1A7E" w:rsidRPr="00CC6E1F" w:rsidRDefault="001B777A" w:rsidP="00A90744">
      <w:pPr>
        <w:spacing w:after="0"/>
        <w:ind w:firstLine="708"/>
        <w:jc w:val="both"/>
        <w:rPr>
          <w:rFonts w:ascii="Arial" w:hAnsi="Arial" w:cs="Arial"/>
        </w:rPr>
      </w:pPr>
      <w:r w:rsidRPr="00CC6E1F">
        <w:rPr>
          <w:rFonts w:ascii="Arial" w:hAnsi="Arial" w:cs="Arial"/>
        </w:rPr>
        <w:t>El objeto de la presente o</w:t>
      </w:r>
      <w:r w:rsidR="00FA1A7E" w:rsidRPr="00CC6E1F">
        <w:rPr>
          <w:rFonts w:ascii="Arial" w:hAnsi="Arial" w:cs="Arial"/>
        </w:rPr>
        <w:t xml:space="preserve">rden es </w:t>
      </w:r>
      <w:r w:rsidR="009216F6" w:rsidRPr="00CC6E1F">
        <w:rPr>
          <w:rFonts w:ascii="Arial" w:hAnsi="Arial" w:cs="Arial"/>
        </w:rPr>
        <w:t xml:space="preserve">el desarrollo del </w:t>
      </w:r>
      <w:r w:rsidRPr="00CC6E1F">
        <w:rPr>
          <w:rFonts w:ascii="Arial" w:hAnsi="Arial" w:cs="Arial"/>
        </w:rPr>
        <w:t>régimen de acreditación, supervisión y reconocimiento de la acreditación de los Comités de Ética Asistencial</w:t>
      </w:r>
      <w:r w:rsidR="00FA1A7E" w:rsidRPr="00CC6E1F">
        <w:rPr>
          <w:rFonts w:ascii="Arial" w:hAnsi="Arial" w:cs="Arial"/>
        </w:rPr>
        <w:t>, en adelante CEARM</w:t>
      </w:r>
      <w:r w:rsidR="004210A2" w:rsidRPr="00CC6E1F">
        <w:rPr>
          <w:rFonts w:ascii="Arial" w:hAnsi="Arial" w:cs="Arial"/>
        </w:rPr>
        <w:t>,</w:t>
      </w:r>
      <w:r w:rsidR="00FA1A7E" w:rsidRPr="00CC6E1F">
        <w:rPr>
          <w:rFonts w:ascii="Arial" w:hAnsi="Arial" w:cs="Arial"/>
        </w:rPr>
        <w:t xml:space="preserve"> </w:t>
      </w:r>
      <w:r w:rsidRPr="00CC6E1F">
        <w:rPr>
          <w:rFonts w:ascii="Arial" w:hAnsi="Arial" w:cs="Arial"/>
        </w:rPr>
        <w:t xml:space="preserve">conforme lo dispuesto en </w:t>
      </w:r>
      <w:r w:rsidR="00FA1A7E" w:rsidRPr="00CC6E1F">
        <w:rPr>
          <w:rFonts w:ascii="Arial" w:hAnsi="Arial" w:cs="Arial"/>
        </w:rPr>
        <w:t>el Decreto 14/2016, de 9 de febrero, por el que se regulan los Comités de Ética Asistencial en Residencias y Centros de Día para Personas Mayores de la Comunidad de Madrid</w:t>
      </w:r>
      <w:r w:rsidR="002E4579" w:rsidRPr="00CC6E1F">
        <w:rPr>
          <w:rFonts w:ascii="Arial" w:hAnsi="Arial" w:cs="Arial"/>
        </w:rPr>
        <w:t>.</w:t>
      </w:r>
    </w:p>
    <w:p w:rsidR="001B777A" w:rsidRPr="00CC6E1F" w:rsidRDefault="001B777A" w:rsidP="00A90744">
      <w:pPr>
        <w:spacing w:after="0"/>
        <w:ind w:firstLine="708"/>
        <w:jc w:val="both"/>
        <w:rPr>
          <w:rFonts w:ascii="Arial" w:hAnsi="Arial" w:cs="Arial"/>
        </w:rPr>
      </w:pPr>
    </w:p>
    <w:p w:rsidR="001B777A" w:rsidRPr="00CC6E1F" w:rsidRDefault="001B777A" w:rsidP="00A90744">
      <w:pPr>
        <w:spacing w:after="0"/>
        <w:ind w:firstLine="708"/>
        <w:jc w:val="center"/>
        <w:rPr>
          <w:rFonts w:ascii="Arial" w:hAnsi="Arial" w:cs="Arial"/>
        </w:rPr>
      </w:pPr>
    </w:p>
    <w:p w:rsidR="006C66D2" w:rsidRPr="00CC6E1F" w:rsidRDefault="00F0325E" w:rsidP="00A90744">
      <w:pPr>
        <w:spacing w:after="0"/>
        <w:jc w:val="both"/>
        <w:rPr>
          <w:rFonts w:ascii="Arial" w:hAnsi="Arial" w:cs="Arial"/>
          <w:i/>
        </w:rPr>
      </w:pPr>
      <w:r w:rsidRPr="00CC6E1F">
        <w:rPr>
          <w:rFonts w:ascii="Arial" w:hAnsi="Arial" w:cs="Arial"/>
        </w:rPr>
        <w:t>Artículo 2</w:t>
      </w:r>
      <w:r w:rsidR="006C2A5E" w:rsidRPr="00CC6E1F">
        <w:rPr>
          <w:rFonts w:ascii="Arial" w:hAnsi="Arial" w:cs="Arial"/>
        </w:rPr>
        <w:t>.</w:t>
      </w:r>
      <w:r w:rsidR="006C2A5E" w:rsidRPr="00CC6E1F">
        <w:rPr>
          <w:rFonts w:ascii="Arial" w:hAnsi="Arial" w:cs="Arial"/>
          <w:b/>
        </w:rPr>
        <w:t xml:space="preserve"> </w:t>
      </w:r>
      <w:r w:rsidR="00D251AD" w:rsidRPr="00CC6E1F">
        <w:rPr>
          <w:rFonts w:ascii="Arial" w:hAnsi="Arial" w:cs="Arial"/>
          <w:i/>
        </w:rPr>
        <w:t>CEARM en c</w:t>
      </w:r>
      <w:r w:rsidR="00446CAC" w:rsidRPr="00CC6E1F">
        <w:rPr>
          <w:rFonts w:ascii="Arial" w:hAnsi="Arial" w:cs="Arial"/>
          <w:i/>
        </w:rPr>
        <w:t xml:space="preserve">entros de </w:t>
      </w:r>
      <w:r w:rsidR="002E481B" w:rsidRPr="00CC6E1F">
        <w:rPr>
          <w:rFonts w:ascii="Arial" w:hAnsi="Arial" w:cs="Arial"/>
          <w:i/>
        </w:rPr>
        <w:t xml:space="preserve">titularidad de </w:t>
      </w:r>
      <w:r w:rsidR="000859F8" w:rsidRPr="00CC6E1F">
        <w:rPr>
          <w:rFonts w:ascii="Arial" w:hAnsi="Arial" w:cs="Arial"/>
          <w:i/>
        </w:rPr>
        <w:t>la Comunidad</w:t>
      </w:r>
      <w:r w:rsidR="006C66D2" w:rsidRPr="00CC6E1F">
        <w:rPr>
          <w:rFonts w:ascii="Arial" w:hAnsi="Arial" w:cs="Arial"/>
          <w:i/>
        </w:rPr>
        <w:t xml:space="preserve"> de Madrid dependientes de la Agencia Madrileña de Atención Social</w:t>
      </w:r>
      <w:r w:rsidR="00102772" w:rsidRPr="00CC6E1F">
        <w:rPr>
          <w:rFonts w:ascii="Arial" w:hAnsi="Arial" w:cs="Arial"/>
          <w:i/>
        </w:rPr>
        <w:t xml:space="preserve"> (AMAS).</w:t>
      </w:r>
    </w:p>
    <w:p w:rsidR="006C66D2" w:rsidRPr="00CC6E1F" w:rsidRDefault="006C66D2" w:rsidP="00A90744">
      <w:pPr>
        <w:spacing w:after="0"/>
        <w:jc w:val="both"/>
        <w:rPr>
          <w:rFonts w:ascii="Arial" w:hAnsi="Arial" w:cs="Arial"/>
          <w:b/>
        </w:rPr>
      </w:pPr>
    </w:p>
    <w:p w:rsidR="00160CBD" w:rsidRPr="00CC6E1F" w:rsidRDefault="00160CBD" w:rsidP="00A90744">
      <w:pPr>
        <w:spacing w:after="0"/>
        <w:ind w:firstLine="708"/>
        <w:jc w:val="both"/>
        <w:rPr>
          <w:rFonts w:ascii="Arial" w:hAnsi="Arial" w:cs="Arial"/>
        </w:rPr>
      </w:pPr>
      <w:r w:rsidRPr="00CC6E1F">
        <w:rPr>
          <w:rFonts w:ascii="Arial" w:hAnsi="Arial" w:cs="Arial"/>
        </w:rPr>
        <w:t>Los CEARM que se constituyan en los centros de titularidad de la Comunidad de Madrid de gestión directa, estarán constituidos al menos por nueve miembros, entre los cuales debe figurar:</w:t>
      </w:r>
    </w:p>
    <w:p w:rsidR="00160CBD" w:rsidRPr="00CC6E1F" w:rsidRDefault="00160CBD" w:rsidP="00A90744">
      <w:pPr>
        <w:spacing w:after="0"/>
        <w:jc w:val="both"/>
        <w:rPr>
          <w:rFonts w:ascii="Arial" w:hAnsi="Arial" w:cs="Arial"/>
        </w:rPr>
      </w:pPr>
    </w:p>
    <w:p w:rsidR="00160CBD" w:rsidRPr="00CC6E1F" w:rsidRDefault="00A97CC3" w:rsidP="00A90744">
      <w:pPr>
        <w:spacing w:after="0"/>
        <w:ind w:firstLine="708"/>
        <w:jc w:val="both"/>
        <w:rPr>
          <w:rFonts w:ascii="Arial" w:hAnsi="Arial" w:cs="Arial"/>
        </w:rPr>
      </w:pPr>
      <w:r w:rsidRPr="00CC6E1F">
        <w:rPr>
          <w:rFonts w:ascii="Arial" w:hAnsi="Arial" w:cs="Arial"/>
        </w:rPr>
        <w:t xml:space="preserve">a) </w:t>
      </w:r>
      <w:r w:rsidR="00160CBD" w:rsidRPr="00CC6E1F">
        <w:rPr>
          <w:rFonts w:ascii="Arial" w:hAnsi="Arial" w:cs="Arial"/>
        </w:rPr>
        <w:t>Dos profesionales de la Medicina</w:t>
      </w:r>
      <w:r w:rsidR="006C66D2" w:rsidRPr="00CC6E1F">
        <w:rPr>
          <w:rFonts w:ascii="Arial" w:hAnsi="Arial" w:cs="Arial"/>
        </w:rPr>
        <w:t>.</w:t>
      </w:r>
    </w:p>
    <w:p w:rsidR="00160CBD" w:rsidRPr="00CC6E1F" w:rsidRDefault="00A97CC3" w:rsidP="00A90744">
      <w:pPr>
        <w:spacing w:after="0"/>
        <w:ind w:left="708"/>
        <w:jc w:val="both"/>
        <w:rPr>
          <w:rFonts w:ascii="Arial" w:hAnsi="Arial" w:cs="Arial"/>
        </w:rPr>
      </w:pPr>
      <w:r w:rsidRPr="00CC6E1F">
        <w:rPr>
          <w:rFonts w:ascii="Arial" w:hAnsi="Arial" w:cs="Arial"/>
        </w:rPr>
        <w:t xml:space="preserve">b) </w:t>
      </w:r>
      <w:r w:rsidR="00160CBD" w:rsidRPr="00CC6E1F">
        <w:rPr>
          <w:rFonts w:ascii="Arial" w:hAnsi="Arial" w:cs="Arial"/>
        </w:rPr>
        <w:t>Dos profesionales de la Enfermería</w:t>
      </w:r>
      <w:r w:rsidR="006C66D2" w:rsidRPr="00CC6E1F">
        <w:rPr>
          <w:rFonts w:ascii="Arial" w:hAnsi="Arial" w:cs="Arial"/>
        </w:rPr>
        <w:t>.</w:t>
      </w:r>
    </w:p>
    <w:p w:rsidR="00160CBD" w:rsidRPr="00CC6E1F" w:rsidRDefault="00A97CC3" w:rsidP="00A90744">
      <w:pPr>
        <w:spacing w:after="0"/>
        <w:ind w:firstLine="708"/>
        <w:jc w:val="both"/>
        <w:rPr>
          <w:rFonts w:ascii="Arial" w:hAnsi="Arial" w:cs="Arial"/>
        </w:rPr>
      </w:pPr>
      <w:r w:rsidRPr="00CC6E1F">
        <w:rPr>
          <w:rFonts w:ascii="Arial" w:hAnsi="Arial" w:cs="Arial"/>
        </w:rPr>
        <w:t xml:space="preserve">c) </w:t>
      </w:r>
      <w:r w:rsidR="00160CBD" w:rsidRPr="00CC6E1F">
        <w:rPr>
          <w:rFonts w:ascii="Arial" w:hAnsi="Arial" w:cs="Arial"/>
        </w:rPr>
        <w:t>Dos profesionales de Trabajo Social</w:t>
      </w:r>
      <w:r w:rsidR="006C66D2" w:rsidRPr="00CC6E1F">
        <w:rPr>
          <w:rFonts w:ascii="Arial" w:hAnsi="Arial" w:cs="Arial"/>
        </w:rPr>
        <w:t>.</w:t>
      </w:r>
    </w:p>
    <w:p w:rsidR="00160CBD" w:rsidRPr="00CC6E1F" w:rsidRDefault="00C82F94" w:rsidP="00A90744">
      <w:pPr>
        <w:spacing w:after="0"/>
        <w:ind w:left="708"/>
        <w:jc w:val="both"/>
        <w:rPr>
          <w:rFonts w:ascii="Arial" w:hAnsi="Arial" w:cs="Arial"/>
        </w:rPr>
      </w:pPr>
      <w:r w:rsidRPr="00CC6E1F">
        <w:rPr>
          <w:rFonts w:ascii="Arial" w:hAnsi="Arial" w:cs="Arial"/>
        </w:rPr>
        <w:lastRenderedPageBreak/>
        <w:t xml:space="preserve">d) </w:t>
      </w:r>
      <w:r w:rsidR="00160CBD" w:rsidRPr="00CC6E1F">
        <w:rPr>
          <w:rFonts w:ascii="Arial" w:hAnsi="Arial" w:cs="Arial"/>
        </w:rPr>
        <w:t>Un profesional de derecho con conocimientos acreditados de legislación civil.</w:t>
      </w:r>
    </w:p>
    <w:p w:rsidR="00A31E72" w:rsidRPr="00CC6E1F" w:rsidRDefault="00A97CC3" w:rsidP="00A90744">
      <w:pPr>
        <w:spacing w:after="0"/>
        <w:ind w:left="708"/>
        <w:jc w:val="both"/>
        <w:rPr>
          <w:rFonts w:ascii="Arial" w:hAnsi="Arial" w:cs="Arial"/>
        </w:rPr>
      </w:pPr>
      <w:r w:rsidRPr="00CC6E1F">
        <w:rPr>
          <w:rFonts w:ascii="Arial" w:hAnsi="Arial" w:cs="Arial"/>
        </w:rPr>
        <w:t xml:space="preserve">e) </w:t>
      </w:r>
      <w:r w:rsidR="00160CBD" w:rsidRPr="00CC6E1F">
        <w:rPr>
          <w:rFonts w:ascii="Arial" w:hAnsi="Arial" w:cs="Arial"/>
        </w:rPr>
        <w:t>Los restantes miembros se repartirán entre los diferentes profesionales del Área Técnico Asistencial con conocimientos acreditados en esta materia</w:t>
      </w:r>
      <w:r w:rsidR="006C66D2" w:rsidRPr="00CC6E1F">
        <w:rPr>
          <w:rFonts w:ascii="Arial" w:hAnsi="Arial" w:cs="Arial"/>
        </w:rPr>
        <w:t>.</w:t>
      </w:r>
    </w:p>
    <w:p w:rsidR="000859F8" w:rsidRPr="00CC6E1F" w:rsidRDefault="000859F8" w:rsidP="00A90744">
      <w:pPr>
        <w:spacing w:after="0"/>
        <w:jc w:val="both"/>
        <w:rPr>
          <w:rFonts w:ascii="Arial" w:hAnsi="Arial" w:cs="Arial"/>
          <w:b/>
        </w:rPr>
      </w:pPr>
    </w:p>
    <w:p w:rsidR="00446CAC" w:rsidRPr="00CC6E1F" w:rsidRDefault="00F0325E" w:rsidP="00A90744">
      <w:pPr>
        <w:spacing w:after="0"/>
        <w:jc w:val="both"/>
        <w:rPr>
          <w:rFonts w:ascii="Arial" w:hAnsi="Arial" w:cs="Arial"/>
          <w:i/>
        </w:rPr>
      </w:pPr>
      <w:r w:rsidRPr="00CC6E1F">
        <w:rPr>
          <w:rFonts w:ascii="Arial" w:hAnsi="Arial" w:cs="Arial"/>
        </w:rPr>
        <w:t>Artículo 3</w:t>
      </w:r>
      <w:r w:rsidR="000859F8" w:rsidRPr="00CC6E1F">
        <w:rPr>
          <w:rFonts w:ascii="Arial" w:hAnsi="Arial" w:cs="Arial"/>
        </w:rPr>
        <w:t>.</w:t>
      </w:r>
      <w:r w:rsidR="006C2A5E" w:rsidRPr="00CC6E1F">
        <w:rPr>
          <w:rFonts w:ascii="Arial" w:hAnsi="Arial" w:cs="Arial"/>
        </w:rPr>
        <w:t xml:space="preserve"> </w:t>
      </w:r>
      <w:r w:rsidR="000859F8" w:rsidRPr="00CC6E1F">
        <w:rPr>
          <w:rFonts w:ascii="Arial" w:hAnsi="Arial" w:cs="Arial"/>
          <w:i/>
        </w:rPr>
        <w:t xml:space="preserve">CEARM en centros de titularidad de la Comunidad de Madrid </w:t>
      </w:r>
      <w:r w:rsidR="002E481B" w:rsidRPr="00CC6E1F">
        <w:rPr>
          <w:rFonts w:ascii="Arial" w:hAnsi="Arial" w:cs="Arial"/>
          <w:i/>
        </w:rPr>
        <w:t>de gestión indirecta</w:t>
      </w:r>
      <w:r w:rsidR="006C2A5E" w:rsidRPr="00CC6E1F">
        <w:rPr>
          <w:rFonts w:ascii="Arial" w:hAnsi="Arial" w:cs="Arial"/>
          <w:i/>
        </w:rPr>
        <w:t>.</w:t>
      </w:r>
    </w:p>
    <w:p w:rsidR="00084113" w:rsidRPr="00CC6E1F" w:rsidRDefault="00084113" w:rsidP="00A90744">
      <w:pPr>
        <w:spacing w:after="0"/>
        <w:jc w:val="both"/>
        <w:rPr>
          <w:rFonts w:ascii="Arial" w:hAnsi="Arial" w:cs="Arial"/>
        </w:rPr>
      </w:pPr>
    </w:p>
    <w:p w:rsidR="00084113" w:rsidRPr="00CC6E1F" w:rsidRDefault="00D251AD" w:rsidP="00A90744">
      <w:pPr>
        <w:spacing w:after="0"/>
        <w:ind w:firstLine="708"/>
        <w:jc w:val="both"/>
        <w:rPr>
          <w:rFonts w:ascii="Arial" w:hAnsi="Arial" w:cs="Arial"/>
        </w:rPr>
      </w:pPr>
      <w:r w:rsidRPr="00CC6E1F">
        <w:rPr>
          <w:rFonts w:ascii="Arial" w:hAnsi="Arial" w:cs="Arial"/>
        </w:rPr>
        <w:t xml:space="preserve">Al CEARM constituido por la entidad </w:t>
      </w:r>
      <w:r w:rsidR="00422EE3" w:rsidRPr="00CC6E1F">
        <w:rPr>
          <w:rFonts w:ascii="Arial" w:hAnsi="Arial" w:cs="Arial"/>
        </w:rPr>
        <w:t xml:space="preserve">gestora </w:t>
      </w:r>
      <w:r w:rsidRPr="00CC6E1F">
        <w:rPr>
          <w:rFonts w:ascii="Arial" w:hAnsi="Arial" w:cs="Arial"/>
        </w:rPr>
        <w:t xml:space="preserve">de un </w:t>
      </w:r>
      <w:r w:rsidR="00422EE3" w:rsidRPr="00CC6E1F">
        <w:rPr>
          <w:rFonts w:ascii="Arial" w:hAnsi="Arial" w:cs="Arial"/>
        </w:rPr>
        <w:t xml:space="preserve">centro </w:t>
      </w:r>
      <w:r w:rsidRPr="00CC6E1F">
        <w:rPr>
          <w:rFonts w:ascii="Arial" w:hAnsi="Arial" w:cs="Arial"/>
        </w:rPr>
        <w:t>de titularidad de Madrid de gestión indirecta podrán adherirse los centros de la misma entida</w:t>
      </w:r>
      <w:r w:rsidR="00422EE3" w:rsidRPr="00CC6E1F">
        <w:rPr>
          <w:rFonts w:ascii="Arial" w:hAnsi="Arial" w:cs="Arial"/>
        </w:rPr>
        <w:t xml:space="preserve">d que gestione otros centros de </w:t>
      </w:r>
      <w:r w:rsidRPr="00CC6E1F">
        <w:rPr>
          <w:rFonts w:ascii="Arial" w:hAnsi="Arial" w:cs="Arial"/>
        </w:rPr>
        <w:t>la misma tipología</w:t>
      </w:r>
      <w:r w:rsidR="00422EE3" w:rsidRPr="00CC6E1F">
        <w:rPr>
          <w:rFonts w:ascii="Arial" w:hAnsi="Arial" w:cs="Arial"/>
        </w:rPr>
        <w:t xml:space="preserve"> (titularidad de la Comunidad de Madrid de Gestión indirecta</w:t>
      </w:r>
      <w:r w:rsidR="001F4F38" w:rsidRPr="00CC6E1F">
        <w:rPr>
          <w:rFonts w:ascii="Arial" w:hAnsi="Arial" w:cs="Arial"/>
        </w:rPr>
        <w:t>)</w:t>
      </w:r>
      <w:r w:rsidRPr="00CC6E1F">
        <w:rPr>
          <w:rFonts w:ascii="Arial" w:hAnsi="Arial" w:cs="Arial"/>
        </w:rPr>
        <w:t>.</w:t>
      </w:r>
    </w:p>
    <w:p w:rsidR="000F5E98" w:rsidRPr="00CC6E1F" w:rsidRDefault="000F5E98" w:rsidP="00A90744">
      <w:pPr>
        <w:spacing w:after="0"/>
        <w:jc w:val="both"/>
        <w:rPr>
          <w:rFonts w:ascii="Arial" w:hAnsi="Arial" w:cs="Arial"/>
        </w:rPr>
      </w:pPr>
    </w:p>
    <w:p w:rsidR="00BE56B2" w:rsidRPr="00CC6E1F" w:rsidRDefault="00BE56B2" w:rsidP="00A90744">
      <w:pPr>
        <w:spacing w:after="0"/>
        <w:jc w:val="both"/>
        <w:rPr>
          <w:rFonts w:ascii="Arial" w:hAnsi="Arial" w:cs="Arial"/>
          <w:i/>
        </w:rPr>
      </w:pPr>
      <w:r w:rsidRPr="00CC6E1F">
        <w:rPr>
          <w:rFonts w:ascii="Arial" w:hAnsi="Arial" w:cs="Arial"/>
        </w:rPr>
        <w:t xml:space="preserve">Artículo </w:t>
      </w:r>
      <w:r w:rsidR="00F0325E" w:rsidRPr="00CC6E1F">
        <w:rPr>
          <w:rFonts w:ascii="Arial" w:hAnsi="Arial" w:cs="Arial"/>
        </w:rPr>
        <w:t>4</w:t>
      </w:r>
      <w:r w:rsidR="006C2A5E" w:rsidRPr="00CC6E1F">
        <w:rPr>
          <w:rFonts w:ascii="Arial" w:hAnsi="Arial" w:cs="Arial"/>
        </w:rPr>
        <w:t xml:space="preserve">. </w:t>
      </w:r>
      <w:r w:rsidRPr="00CC6E1F">
        <w:rPr>
          <w:rFonts w:ascii="Arial" w:hAnsi="Arial" w:cs="Arial"/>
          <w:i/>
        </w:rPr>
        <w:t>Funciones de los miembros de los CEARM</w:t>
      </w:r>
      <w:r w:rsidR="006C2A5E" w:rsidRPr="00CC6E1F">
        <w:rPr>
          <w:rFonts w:ascii="Arial" w:hAnsi="Arial" w:cs="Arial"/>
          <w:i/>
        </w:rPr>
        <w:t>.</w:t>
      </w:r>
    </w:p>
    <w:p w:rsidR="00BE56B2" w:rsidRPr="00CC6E1F" w:rsidRDefault="00BE56B2" w:rsidP="00A90744">
      <w:pPr>
        <w:spacing w:after="0"/>
        <w:jc w:val="both"/>
        <w:rPr>
          <w:rFonts w:ascii="Arial" w:hAnsi="Arial" w:cs="Arial"/>
          <w:i/>
        </w:rPr>
      </w:pPr>
    </w:p>
    <w:p w:rsidR="00337232" w:rsidRPr="00CC6E1F" w:rsidRDefault="00C82F94" w:rsidP="00A90744">
      <w:pPr>
        <w:spacing w:after="0"/>
        <w:ind w:firstLine="708"/>
        <w:jc w:val="both"/>
        <w:rPr>
          <w:rFonts w:ascii="Arial" w:hAnsi="Arial" w:cs="Arial"/>
        </w:rPr>
      </w:pPr>
      <w:r w:rsidRPr="00CC6E1F">
        <w:rPr>
          <w:rFonts w:ascii="Arial" w:hAnsi="Arial" w:cs="Arial"/>
        </w:rPr>
        <w:t xml:space="preserve">1. </w:t>
      </w:r>
      <w:r w:rsidR="00337232" w:rsidRPr="00CC6E1F">
        <w:rPr>
          <w:rFonts w:ascii="Arial" w:hAnsi="Arial" w:cs="Arial"/>
        </w:rPr>
        <w:t>Son funciones del Presidente:</w:t>
      </w:r>
    </w:p>
    <w:p w:rsidR="00C82F94" w:rsidRPr="00CC6E1F" w:rsidRDefault="00C82F94" w:rsidP="00A90744">
      <w:pPr>
        <w:spacing w:after="0"/>
        <w:ind w:firstLine="708"/>
        <w:jc w:val="both"/>
        <w:rPr>
          <w:rFonts w:ascii="Arial" w:hAnsi="Arial" w:cs="Arial"/>
        </w:rPr>
      </w:pPr>
    </w:p>
    <w:p w:rsidR="00337232" w:rsidRPr="00CC6E1F" w:rsidRDefault="00C82F94" w:rsidP="00A90744">
      <w:pPr>
        <w:spacing w:after="0"/>
        <w:ind w:left="708" w:firstLine="708"/>
        <w:jc w:val="both"/>
        <w:rPr>
          <w:rFonts w:ascii="Arial" w:hAnsi="Arial" w:cs="Arial"/>
        </w:rPr>
      </w:pPr>
      <w:r w:rsidRPr="00CC6E1F">
        <w:rPr>
          <w:rFonts w:ascii="Arial" w:hAnsi="Arial" w:cs="Arial"/>
        </w:rPr>
        <w:t>a)</w:t>
      </w:r>
      <w:r w:rsidR="00337232" w:rsidRPr="00CC6E1F">
        <w:rPr>
          <w:rFonts w:ascii="Arial" w:hAnsi="Arial" w:cs="Arial"/>
        </w:rPr>
        <w:t xml:space="preserve"> </w:t>
      </w:r>
      <w:r w:rsidR="008F1E14" w:rsidRPr="00CC6E1F">
        <w:rPr>
          <w:rFonts w:ascii="Arial" w:hAnsi="Arial" w:cs="Arial"/>
        </w:rPr>
        <w:t xml:space="preserve">Representar al CEARM. </w:t>
      </w:r>
    </w:p>
    <w:p w:rsidR="00337232" w:rsidRPr="00CC6E1F" w:rsidRDefault="00C82F94" w:rsidP="00A90744">
      <w:pPr>
        <w:spacing w:after="0"/>
        <w:ind w:left="1416"/>
        <w:jc w:val="both"/>
        <w:rPr>
          <w:rFonts w:ascii="Arial" w:hAnsi="Arial" w:cs="Arial"/>
        </w:rPr>
      </w:pPr>
      <w:r w:rsidRPr="00CC6E1F">
        <w:rPr>
          <w:rFonts w:ascii="Arial" w:hAnsi="Arial" w:cs="Arial"/>
        </w:rPr>
        <w:t>b)</w:t>
      </w:r>
      <w:r w:rsidR="008F1E14" w:rsidRPr="00CC6E1F">
        <w:rPr>
          <w:rFonts w:ascii="Arial" w:hAnsi="Arial" w:cs="Arial"/>
        </w:rPr>
        <w:t xml:space="preserve"> Convocar, presidir y moderar las reuniones del Comité.</w:t>
      </w:r>
    </w:p>
    <w:p w:rsidR="00337232" w:rsidRPr="00CC6E1F" w:rsidRDefault="00C82F94" w:rsidP="00A90744">
      <w:pPr>
        <w:spacing w:after="0"/>
        <w:ind w:left="1416"/>
        <w:jc w:val="both"/>
        <w:rPr>
          <w:rFonts w:ascii="Arial" w:hAnsi="Arial" w:cs="Arial"/>
        </w:rPr>
      </w:pPr>
      <w:r w:rsidRPr="00CC6E1F">
        <w:rPr>
          <w:rFonts w:ascii="Arial" w:hAnsi="Arial" w:cs="Arial"/>
        </w:rPr>
        <w:t xml:space="preserve">c) </w:t>
      </w:r>
      <w:r w:rsidR="008F1E14" w:rsidRPr="00CC6E1F">
        <w:rPr>
          <w:rFonts w:ascii="Arial" w:hAnsi="Arial" w:cs="Arial"/>
        </w:rPr>
        <w:t>Fijar el orden del día</w:t>
      </w:r>
    </w:p>
    <w:p w:rsidR="00337232" w:rsidRPr="00CC6E1F" w:rsidRDefault="00C82F94" w:rsidP="00A90744">
      <w:pPr>
        <w:spacing w:after="0"/>
        <w:ind w:left="1416"/>
        <w:jc w:val="both"/>
        <w:rPr>
          <w:rFonts w:ascii="Arial" w:hAnsi="Arial" w:cs="Arial"/>
        </w:rPr>
      </w:pPr>
      <w:r w:rsidRPr="00CC6E1F">
        <w:rPr>
          <w:rFonts w:ascii="Arial" w:hAnsi="Arial" w:cs="Arial"/>
        </w:rPr>
        <w:t>d)</w:t>
      </w:r>
      <w:r w:rsidR="008F1E14" w:rsidRPr="00CC6E1F">
        <w:rPr>
          <w:rFonts w:ascii="Arial" w:hAnsi="Arial" w:cs="Arial"/>
        </w:rPr>
        <w:t xml:space="preserve"> Firmar, con el secretario, las actas de las reuniones una vez aprobadas</w:t>
      </w:r>
      <w:r w:rsidR="00526C73" w:rsidRPr="00CC6E1F">
        <w:rPr>
          <w:rFonts w:ascii="Arial" w:hAnsi="Arial" w:cs="Arial"/>
        </w:rPr>
        <w:t>.</w:t>
      </w:r>
    </w:p>
    <w:p w:rsidR="008F1E14" w:rsidRPr="00CC6E1F" w:rsidRDefault="008F1E14" w:rsidP="00A90744">
      <w:pPr>
        <w:spacing w:after="0"/>
        <w:ind w:left="1416"/>
        <w:jc w:val="both"/>
        <w:rPr>
          <w:rFonts w:ascii="Arial" w:hAnsi="Arial" w:cs="Arial"/>
        </w:rPr>
      </w:pPr>
      <w:r w:rsidRPr="00CC6E1F">
        <w:rPr>
          <w:rFonts w:ascii="Arial" w:hAnsi="Arial" w:cs="Arial"/>
        </w:rPr>
        <w:t>e) Ejercer cuantas funciones sean inherentes a su condición de Presidente.</w:t>
      </w:r>
    </w:p>
    <w:p w:rsidR="008F1E14" w:rsidRPr="00CC6E1F" w:rsidRDefault="008F1E14" w:rsidP="00A90744">
      <w:pPr>
        <w:spacing w:after="0"/>
        <w:ind w:left="1416"/>
        <w:jc w:val="both"/>
        <w:rPr>
          <w:rFonts w:ascii="Arial" w:hAnsi="Arial" w:cs="Arial"/>
        </w:rPr>
      </w:pPr>
    </w:p>
    <w:p w:rsidR="00337232" w:rsidRPr="00CC6E1F" w:rsidRDefault="004210A2" w:rsidP="00A90744">
      <w:pPr>
        <w:spacing w:after="0"/>
        <w:ind w:firstLine="708"/>
        <w:jc w:val="both"/>
        <w:rPr>
          <w:rFonts w:ascii="Arial" w:hAnsi="Arial" w:cs="Arial"/>
        </w:rPr>
      </w:pPr>
      <w:r w:rsidRPr="00CC6E1F">
        <w:rPr>
          <w:rFonts w:ascii="Arial" w:hAnsi="Arial" w:cs="Arial"/>
        </w:rPr>
        <w:t xml:space="preserve">2. </w:t>
      </w:r>
      <w:r w:rsidR="00241D0D" w:rsidRPr="00CC6E1F">
        <w:rPr>
          <w:rFonts w:ascii="Arial" w:hAnsi="Arial" w:cs="Arial"/>
        </w:rPr>
        <w:t>Son f</w:t>
      </w:r>
      <w:r w:rsidR="00337232" w:rsidRPr="00CC6E1F">
        <w:rPr>
          <w:rFonts w:ascii="Arial" w:hAnsi="Arial" w:cs="Arial"/>
        </w:rPr>
        <w:t>unciones del Vicepresidente</w:t>
      </w:r>
      <w:r w:rsidR="00241D0D" w:rsidRPr="00CC6E1F">
        <w:rPr>
          <w:rFonts w:ascii="Arial" w:hAnsi="Arial" w:cs="Arial"/>
        </w:rPr>
        <w:t>:</w:t>
      </w:r>
    </w:p>
    <w:p w:rsidR="00C82F94" w:rsidRPr="00CC6E1F" w:rsidRDefault="00C82F94" w:rsidP="00A90744">
      <w:pPr>
        <w:spacing w:after="0"/>
        <w:ind w:firstLine="708"/>
        <w:jc w:val="both"/>
        <w:rPr>
          <w:rFonts w:ascii="Arial" w:hAnsi="Arial" w:cs="Arial"/>
        </w:rPr>
      </w:pPr>
    </w:p>
    <w:p w:rsidR="00337232" w:rsidRPr="00CC6E1F" w:rsidRDefault="00241D0D" w:rsidP="00A90744">
      <w:pPr>
        <w:spacing w:after="0"/>
        <w:ind w:left="1416"/>
        <w:jc w:val="both"/>
        <w:rPr>
          <w:rFonts w:ascii="Arial" w:hAnsi="Arial" w:cs="Arial"/>
        </w:rPr>
      </w:pPr>
      <w:r w:rsidRPr="00CC6E1F">
        <w:rPr>
          <w:rFonts w:ascii="Arial" w:hAnsi="Arial" w:cs="Arial"/>
        </w:rPr>
        <w:t>a</w:t>
      </w:r>
      <w:r w:rsidR="00C82F94" w:rsidRPr="00CC6E1F">
        <w:rPr>
          <w:rFonts w:ascii="Arial" w:hAnsi="Arial" w:cs="Arial"/>
        </w:rPr>
        <w:t>)</w:t>
      </w:r>
      <w:r w:rsidR="00337232" w:rsidRPr="00CC6E1F">
        <w:rPr>
          <w:rFonts w:ascii="Arial" w:hAnsi="Arial" w:cs="Arial"/>
        </w:rPr>
        <w:t xml:space="preserve"> Sustituir al Presidente del Comité en todas sus funciones en los casos de ausencia, enfermedad o vacante del mismo</w:t>
      </w:r>
      <w:r w:rsidR="006C66D2" w:rsidRPr="00CC6E1F">
        <w:rPr>
          <w:rFonts w:ascii="Arial" w:hAnsi="Arial" w:cs="Arial"/>
        </w:rPr>
        <w:t>.</w:t>
      </w:r>
    </w:p>
    <w:p w:rsidR="00337232" w:rsidRPr="00CC6E1F" w:rsidRDefault="00241D0D" w:rsidP="00A90744">
      <w:pPr>
        <w:spacing w:after="0"/>
        <w:ind w:left="708" w:firstLine="708"/>
        <w:jc w:val="both"/>
        <w:rPr>
          <w:rFonts w:ascii="Arial" w:hAnsi="Arial" w:cs="Arial"/>
        </w:rPr>
      </w:pPr>
      <w:r w:rsidRPr="00CC6E1F">
        <w:rPr>
          <w:rFonts w:ascii="Arial" w:hAnsi="Arial" w:cs="Arial"/>
        </w:rPr>
        <w:t>b</w:t>
      </w:r>
      <w:r w:rsidR="00C82F94" w:rsidRPr="00CC6E1F">
        <w:rPr>
          <w:rFonts w:ascii="Arial" w:hAnsi="Arial" w:cs="Arial"/>
        </w:rPr>
        <w:t>)</w:t>
      </w:r>
      <w:r w:rsidR="00337232" w:rsidRPr="00CC6E1F">
        <w:rPr>
          <w:rFonts w:ascii="Arial" w:hAnsi="Arial" w:cs="Arial"/>
        </w:rPr>
        <w:t xml:space="preserve"> Realizar las funciones delegadas, en su caso, por el presidente.</w:t>
      </w:r>
    </w:p>
    <w:p w:rsidR="001D2637" w:rsidRPr="00CC6E1F" w:rsidRDefault="001D2637" w:rsidP="00A90744">
      <w:pPr>
        <w:spacing w:after="0"/>
        <w:jc w:val="both"/>
        <w:rPr>
          <w:rFonts w:ascii="Arial" w:hAnsi="Arial" w:cs="Arial"/>
        </w:rPr>
      </w:pPr>
    </w:p>
    <w:p w:rsidR="00337232" w:rsidRPr="00CC6E1F" w:rsidRDefault="00337232" w:rsidP="00A90744">
      <w:pPr>
        <w:spacing w:after="0"/>
        <w:ind w:firstLine="708"/>
        <w:jc w:val="both"/>
        <w:rPr>
          <w:rFonts w:ascii="Arial" w:hAnsi="Arial" w:cs="Arial"/>
        </w:rPr>
      </w:pPr>
      <w:r w:rsidRPr="00CC6E1F">
        <w:rPr>
          <w:rFonts w:ascii="Arial" w:hAnsi="Arial" w:cs="Arial"/>
        </w:rPr>
        <w:t xml:space="preserve">3. </w:t>
      </w:r>
      <w:r w:rsidR="00241D0D" w:rsidRPr="00CC6E1F">
        <w:rPr>
          <w:rFonts w:ascii="Arial" w:hAnsi="Arial" w:cs="Arial"/>
        </w:rPr>
        <w:t>Son f</w:t>
      </w:r>
      <w:r w:rsidRPr="00CC6E1F">
        <w:rPr>
          <w:rFonts w:ascii="Arial" w:hAnsi="Arial" w:cs="Arial"/>
        </w:rPr>
        <w:t>unciones del Secretario</w:t>
      </w:r>
      <w:r w:rsidR="00241D0D" w:rsidRPr="00CC6E1F">
        <w:rPr>
          <w:rFonts w:ascii="Arial" w:hAnsi="Arial" w:cs="Arial"/>
        </w:rPr>
        <w:t>:</w:t>
      </w:r>
    </w:p>
    <w:p w:rsidR="00C82F94" w:rsidRPr="00CC6E1F" w:rsidRDefault="00C82F94" w:rsidP="00A90744">
      <w:pPr>
        <w:spacing w:after="0"/>
        <w:ind w:firstLine="708"/>
        <w:jc w:val="both"/>
        <w:rPr>
          <w:rFonts w:ascii="Arial" w:hAnsi="Arial" w:cs="Arial"/>
        </w:rPr>
      </w:pPr>
    </w:p>
    <w:p w:rsidR="00337232" w:rsidRPr="00CC6E1F" w:rsidRDefault="00241D0D" w:rsidP="00A90744">
      <w:pPr>
        <w:spacing w:after="0"/>
        <w:ind w:left="1416"/>
        <w:jc w:val="both"/>
        <w:rPr>
          <w:rFonts w:ascii="Arial" w:hAnsi="Arial" w:cs="Arial"/>
        </w:rPr>
      </w:pPr>
      <w:r w:rsidRPr="00CC6E1F">
        <w:rPr>
          <w:rFonts w:ascii="Arial" w:hAnsi="Arial" w:cs="Arial"/>
        </w:rPr>
        <w:t>a</w:t>
      </w:r>
      <w:r w:rsidR="00C82F94" w:rsidRPr="00CC6E1F">
        <w:rPr>
          <w:rFonts w:ascii="Arial" w:hAnsi="Arial" w:cs="Arial"/>
        </w:rPr>
        <w:t xml:space="preserve">) </w:t>
      </w:r>
      <w:r w:rsidR="00337232" w:rsidRPr="00CC6E1F">
        <w:rPr>
          <w:rFonts w:ascii="Arial" w:hAnsi="Arial" w:cs="Arial"/>
        </w:rPr>
        <w:t xml:space="preserve">Cursar, </w:t>
      </w:r>
      <w:r w:rsidR="00526C73" w:rsidRPr="00CC6E1F">
        <w:rPr>
          <w:rFonts w:ascii="Arial" w:hAnsi="Arial" w:cs="Arial"/>
        </w:rPr>
        <w:t xml:space="preserve">por orden del </w:t>
      </w:r>
      <w:r w:rsidR="00337232" w:rsidRPr="00CC6E1F">
        <w:rPr>
          <w:rFonts w:ascii="Arial" w:hAnsi="Arial" w:cs="Arial"/>
        </w:rPr>
        <w:t>Presidente, las convocatorias y órdenes del día de las reuniones</w:t>
      </w:r>
      <w:r w:rsidR="006C66D2" w:rsidRPr="00CC6E1F">
        <w:rPr>
          <w:rFonts w:ascii="Arial" w:hAnsi="Arial" w:cs="Arial"/>
        </w:rPr>
        <w:t>.</w:t>
      </w:r>
    </w:p>
    <w:p w:rsidR="00337232" w:rsidRPr="00CC6E1F" w:rsidRDefault="00241D0D" w:rsidP="00A90744">
      <w:pPr>
        <w:spacing w:after="0"/>
        <w:ind w:left="1416"/>
        <w:jc w:val="both"/>
        <w:rPr>
          <w:rFonts w:ascii="Arial" w:hAnsi="Arial" w:cs="Arial"/>
        </w:rPr>
      </w:pPr>
      <w:r w:rsidRPr="00CC6E1F">
        <w:rPr>
          <w:rFonts w:ascii="Arial" w:hAnsi="Arial" w:cs="Arial"/>
        </w:rPr>
        <w:t>b</w:t>
      </w:r>
      <w:r w:rsidR="00C82F94" w:rsidRPr="00CC6E1F">
        <w:rPr>
          <w:rFonts w:ascii="Arial" w:hAnsi="Arial" w:cs="Arial"/>
        </w:rPr>
        <w:t xml:space="preserve">) </w:t>
      </w:r>
      <w:r w:rsidR="00337232" w:rsidRPr="00CC6E1F">
        <w:rPr>
          <w:rFonts w:ascii="Arial" w:hAnsi="Arial" w:cs="Arial"/>
        </w:rPr>
        <w:t xml:space="preserve">Redactar las actas de las sesiones del Comité y </w:t>
      </w:r>
      <w:r w:rsidR="0094799F" w:rsidRPr="00CC6E1F">
        <w:rPr>
          <w:rFonts w:ascii="Arial" w:hAnsi="Arial" w:cs="Arial"/>
        </w:rPr>
        <w:t>sus acuerdos, y firmarlo</w:t>
      </w:r>
      <w:r w:rsidR="00337232" w:rsidRPr="00CC6E1F">
        <w:rPr>
          <w:rFonts w:ascii="Arial" w:hAnsi="Arial" w:cs="Arial"/>
        </w:rPr>
        <w:t>s junto con el Presidente</w:t>
      </w:r>
      <w:r w:rsidR="006C66D2" w:rsidRPr="00CC6E1F">
        <w:rPr>
          <w:rFonts w:ascii="Arial" w:hAnsi="Arial" w:cs="Arial"/>
        </w:rPr>
        <w:t>.</w:t>
      </w:r>
    </w:p>
    <w:p w:rsidR="00CA68AC" w:rsidRPr="00CC6E1F" w:rsidRDefault="00241D0D" w:rsidP="00A90744">
      <w:pPr>
        <w:spacing w:after="0"/>
        <w:ind w:left="1416"/>
        <w:jc w:val="both"/>
        <w:rPr>
          <w:rFonts w:ascii="Arial" w:hAnsi="Arial" w:cs="Arial"/>
        </w:rPr>
      </w:pPr>
      <w:r w:rsidRPr="00CC6E1F">
        <w:rPr>
          <w:rFonts w:ascii="Arial" w:hAnsi="Arial" w:cs="Arial"/>
        </w:rPr>
        <w:t>c</w:t>
      </w:r>
      <w:r w:rsidR="00C82F94" w:rsidRPr="00CC6E1F">
        <w:rPr>
          <w:rFonts w:ascii="Arial" w:hAnsi="Arial" w:cs="Arial"/>
        </w:rPr>
        <w:t xml:space="preserve">) </w:t>
      </w:r>
      <w:r w:rsidR="00337232" w:rsidRPr="00CC6E1F">
        <w:rPr>
          <w:rFonts w:ascii="Arial" w:hAnsi="Arial" w:cs="Arial"/>
        </w:rPr>
        <w:t>Archivar</w:t>
      </w:r>
      <w:r w:rsidR="00CA68AC" w:rsidRPr="00CC6E1F">
        <w:rPr>
          <w:rFonts w:ascii="Arial" w:hAnsi="Arial" w:cs="Arial"/>
        </w:rPr>
        <w:t xml:space="preserve">, </w:t>
      </w:r>
      <w:r w:rsidR="00337232" w:rsidRPr="00CC6E1F">
        <w:rPr>
          <w:rFonts w:ascii="Arial" w:hAnsi="Arial" w:cs="Arial"/>
        </w:rPr>
        <w:t>custodiar</w:t>
      </w:r>
      <w:r w:rsidR="00304E43" w:rsidRPr="00CC6E1F">
        <w:rPr>
          <w:rFonts w:ascii="Arial" w:hAnsi="Arial" w:cs="Arial"/>
        </w:rPr>
        <w:t>,</w:t>
      </w:r>
      <w:r w:rsidR="00CA68AC" w:rsidRPr="00CC6E1F">
        <w:rPr>
          <w:rFonts w:ascii="Arial" w:hAnsi="Arial" w:cs="Arial"/>
        </w:rPr>
        <w:t xml:space="preserve"> comunicar y dar traslado de las reso</w:t>
      </w:r>
      <w:r w:rsidR="00304E43" w:rsidRPr="00CC6E1F">
        <w:rPr>
          <w:rFonts w:ascii="Arial" w:hAnsi="Arial" w:cs="Arial"/>
        </w:rPr>
        <w:t>luciones y acuerdos del Comité.</w:t>
      </w:r>
    </w:p>
    <w:p w:rsidR="00337232" w:rsidRPr="00CC6E1F" w:rsidRDefault="00241D0D" w:rsidP="00A90744">
      <w:pPr>
        <w:spacing w:after="0"/>
        <w:ind w:left="1416"/>
        <w:jc w:val="both"/>
        <w:rPr>
          <w:rFonts w:ascii="Arial" w:hAnsi="Arial" w:cs="Arial"/>
        </w:rPr>
      </w:pPr>
      <w:r w:rsidRPr="00CC6E1F">
        <w:rPr>
          <w:rFonts w:ascii="Arial" w:hAnsi="Arial" w:cs="Arial"/>
        </w:rPr>
        <w:t>d</w:t>
      </w:r>
      <w:r w:rsidR="00C82F94" w:rsidRPr="00CC6E1F">
        <w:rPr>
          <w:rFonts w:ascii="Arial" w:hAnsi="Arial" w:cs="Arial"/>
        </w:rPr>
        <w:t xml:space="preserve">) </w:t>
      </w:r>
      <w:r w:rsidR="00337232" w:rsidRPr="00CC6E1F">
        <w:rPr>
          <w:rFonts w:ascii="Arial" w:hAnsi="Arial" w:cs="Arial"/>
        </w:rPr>
        <w:t>Asegurar el envío a todos los miembros del Comité de circulares, documentos e informaciones relativas al mismo</w:t>
      </w:r>
      <w:r w:rsidR="006C66D2" w:rsidRPr="00CC6E1F">
        <w:rPr>
          <w:rFonts w:ascii="Arial" w:hAnsi="Arial" w:cs="Arial"/>
        </w:rPr>
        <w:t>.</w:t>
      </w:r>
    </w:p>
    <w:p w:rsidR="000059FE" w:rsidRPr="00CC6E1F" w:rsidRDefault="00241D0D" w:rsidP="00A90744">
      <w:pPr>
        <w:spacing w:after="0"/>
        <w:ind w:left="1416"/>
        <w:jc w:val="both"/>
        <w:rPr>
          <w:rFonts w:ascii="Arial" w:hAnsi="Arial" w:cs="Arial"/>
        </w:rPr>
      </w:pPr>
      <w:r w:rsidRPr="00CC6E1F">
        <w:rPr>
          <w:rFonts w:ascii="Arial" w:hAnsi="Arial" w:cs="Arial"/>
        </w:rPr>
        <w:t>e</w:t>
      </w:r>
      <w:r w:rsidR="00C82F94" w:rsidRPr="00CC6E1F">
        <w:rPr>
          <w:rFonts w:ascii="Arial" w:hAnsi="Arial" w:cs="Arial"/>
        </w:rPr>
        <w:t xml:space="preserve">) </w:t>
      </w:r>
      <w:r w:rsidR="00526C73" w:rsidRPr="00CC6E1F">
        <w:rPr>
          <w:rFonts w:ascii="Arial" w:hAnsi="Arial" w:cs="Arial"/>
        </w:rPr>
        <w:t>Elaborar l</w:t>
      </w:r>
      <w:r w:rsidR="00337232" w:rsidRPr="00CC6E1F">
        <w:rPr>
          <w:rFonts w:ascii="Arial" w:hAnsi="Arial" w:cs="Arial"/>
        </w:rPr>
        <w:t xml:space="preserve">a memoria anual de </w:t>
      </w:r>
      <w:r w:rsidRPr="00CC6E1F">
        <w:rPr>
          <w:rFonts w:ascii="Arial" w:hAnsi="Arial" w:cs="Arial"/>
        </w:rPr>
        <w:t>gestión</w:t>
      </w:r>
      <w:r w:rsidR="00526C73" w:rsidRPr="00CC6E1F">
        <w:rPr>
          <w:rFonts w:ascii="Arial" w:hAnsi="Arial" w:cs="Arial"/>
        </w:rPr>
        <w:t xml:space="preserve"> en los términos del artículo </w:t>
      </w:r>
      <w:r w:rsidR="007C0761" w:rsidRPr="00CC6E1F">
        <w:rPr>
          <w:rFonts w:ascii="Arial" w:hAnsi="Arial" w:cs="Arial"/>
        </w:rPr>
        <w:t>11</w:t>
      </w:r>
      <w:r w:rsidRPr="00CC6E1F">
        <w:rPr>
          <w:rFonts w:ascii="Arial" w:hAnsi="Arial" w:cs="Arial"/>
        </w:rPr>
        <w:t>.2 de la presente Orden.</w:t>
      </w:r>
    </w:p>
    <w:p w:rsidR="00BE56B2" w:rsidRPr="00CC6E1F" w:rsidRDefault="00BE56B2" w:rsidP="00A90744">
      <w:pPr>
        <w:spacing w:after="0"/>
        <w:jc w:val="both"/>
        <w:rPr>
          <w:rFonts w:ascii="Arial" w:hAnsi="Arial" w:cs="Arial"/>
        </w:rPr>
      </w:pPr>
    </w:p>
    <w:p w:rsidR="00241D0D" w:rsidRPr="00CC6E1F" w:rsidRDefault="004210A2" w:rsidP="00A90744">
      <w:pPr>
        <w:spacing w:after="0"/>
        <w:ind w:firstLine="708"/>
        <w:jc w:val="both"/>
        <w:rPr>
          <w:rFonts w:ascii="Arial" w:hAnsi="Arial" w:cs="Arial"/>
        </w:rPr>
      </w:pPr>
      <w:r w:rsidRPr="00CC6E1F">
        <w:rPr>
          <w:rFonts w:ascii="Arial" w:hAnsi="Arial" w:cs="Arial"/>
        </w:rPr>
        <w:t>4.</w:t>
      </w:r>
      <w:r w:rsidR="00241D0D" w:rsidRPr="00CC6E1F">
        <w:rPr>
          <w:rFonts w:ascii="Arial" w:hAnsi="Arial" w:cs="Arial"/>
        </w:rPr>
        <w:t xml:space="preserve"> Son funciones de los </w:t>
      </w:r>
      <w:r w:rsidR="002926EF" w:rsidRPr="00CC6E1F">
        <w:rPr>
          <w:rFonts w:ascii="Arial" w:hAnsi="Arial" w:cs="Arial"/>
        </w:rPr>
        <w:t xml:space="preserve">vocales: </w:t>
      </w:r>
    </w:p>
    <w:p w:rsidR="00F437F7" w:rsidRPr="00CC6E1F" w:rsidRDefault="00F437F7" w:rsidP="00A90744">
      <w:pPr>
        <w:spacing w:after="0"/>
        <w:ind w:left="708" w:firstLine="708"/>
        <w:jc w:val="both"/>
        <w:rPr>
          <w:rFonts w:ascii="Arial" w:hAnsi="Arial" w:cs="Arial"/>
        </w:rPr>
      </w:pPr>
    </w:p>
    <w:p w:rsidR="00241D0D" w:rsidRPr="00CC6E1F" w:rsidRDefault="00526C73" w:rsidP="00A90744">
      <w:pPr>
        <w:spacing w:after="0"/>
        <w:ind w:left="708" w:firstLine="708"/>
        <w:jc w:val="both"/>
        <w:rPr>
          <w:rFonts w:ascii="Arial" w:hAnsi="Arial" w:cs="Arial"/>
        </w:rPr>
      </w:pPr>
      <w:r w:rsidRPr="00CC6E1F">
        <w:rPr>
          <w:rFonts w:ascii="Arial" w:hAnsi="Arial" w:cs="Arial"/>
        </w:rPr>
        <w:t>a</w:t>
      </w:r>
      <w:r w:rsidR="00C82F94" w:rsidRPr="00CC6E1F">
        <w:rPr>
          <w:rFonts w:ascii="Arial" w:hAnsi="Arial" w:cs="Arial"/>
        </w:rPr>
        <w:t xml:space="preserve">) </w:t>
      </w:r>
      <w:r w:rsidR="00241D0D" w:rsidRPr="00CC6E1F">
        <w:rPr>
          <w:rFonts w:ascii="Arial" w:hAnsi="Arial" w:cs="Arial"/>
        </w:rPr>
        <w:t>Participar activamente en las reuniones de trabajo</w:t>
      </w:r>
      <w:r w:rsidR="006C66D2" w:rsidRPr="00CC6E1F">
        <w:rPr>
          <w:rFonts w:ascii="Arial" w:hAnsi="Arial" w:cs="Arial"/>
        </w:rPr>
        <w:t>.</w:t>
      </w:r>
    </w:p>
    <w:p w:rsidR="00241D0D" w:rsidRPr="00CC6E1F" w:rsidRDefault="00526C73" w:rsidP="00A90744">
      <w:pPr>
        <w:spacing w:after="0"/>
        <w:ind w:left="1416"/>
        <w:jc w:val="both"/>
        <w:rPr>
          <w:rFonts w:ascii="Arial" w:hAnsi="Arial" w:cs="Arial"/>
        </w:rPr>
      </w:pPr>
      <w:r w:rsidRPr="00CC6E1F">
        <w:rPr>
          <w:rFonts w:ascii="Arial" w:hAnsi="Arial" w:cs="Arial"/>
        </w:rPr>
        <w:lastRenderedPageBreak/>
        <w:t>b</w:t>
      </w:r>
      <w:r w:rsidR="00C82F94" w:rsidRPr="00CC6E1F">
        <w:rPr>
          <w:rFonts w:ascii="Arial" w:hAnsi="Arial" w:cs="Arial"/>
        </w:rPr>
        <w:t>)</w:t>
      </w:r>
      <w:r w:rsidR="00241D0D" w:rsidRPr="00CC6E1F">
        <w:rPr>
          <w:rFonts w:ascii="Arial" w:hAnsi="Arial" w:cs="Arial"/>
        </w:rPr>
        <w:t xml:space="preserve"> Proponer al Presidente la convocatoria de reuniones extraordinarias</w:t>
      </w:r>
      <w:r w:rsidR="00C82F94" w:rsidRPr="00CC6E1F">
        <w:rPr>
          <w:rFonts w:ascii="Arial" w:hAnsi="Arial" w:cs="Arial"/>
        </w:rPr>
        <w:t>.</w:t>
      </w:r>
    </w:p>
    <w:p w:rsidR="00CA68AC" w:rsidRPr="00CC6E1F" w:rsidRDefault="00526C73" w:rsidP="00A90744">
      <w:pPr>
        <w:spacing w:after="0"/>
        <w:ind w:left="708" w:firstLine="708"/>
        <w:jc w:val="both"/>
        <w:rPr>
          <w:rFonts w:ascii="Arial" w:hAnsi="Arial" w:cs="Arial"/>
        </w:rPr>
      </w:pPr>
      <w:r w:rsidRPr="00CC6E1F">
        <w:rPr>
          <w:rFonts w:ascii="Arial" w:hAnsi="Arial" w:cs="Arial"/>
        </w:rPr>
        <w:t>c</w:t>
      </w:r>
      <w:r w:rsidR="00C82F94" w:rsidRPr="00CC6E1F">
        <w:rPr>
          <w:rFonts w:ascii="Arial" w:hAnsi="Arial" w:cs="Arial"/>
        </w:rPr>
        <w:t xml:space="preserve">) </w:t>
      </w:r>
      <w:r w:rsidR="00CA68AC" w:rsidRPr="00CC6E1F">
        <w:rPr>
          <w:rFonts w:ascii="Arial" w:hAnsi="Arial" w:cs="Arial"/>
        </w:rPr>
        <w:t>Participar en las votaciones y deliberaciones del Comité</w:t>
      </w:r>
      <w:r w:rsidR="00C82F94" w:rsidRPr="00CC6E1F">
        <w:rPr>
          <w:rFonts w:ascii="Arial" w:hAnsi="Arial" w:cs="Arial"/>
        </w:rPr>
        <w:t>.</w:t>
      </w:r>
    </w:p>
    <w:p w:rsidR="00407D6E" w:rsidRPr="00CC6E1F" w:rsidRDefault="00407D6E" w:rsidP="00A90744">
      <w:pPr>
        <w:spacing w:after="0"/>
        <w:jc w:val="center"/>
        <w:rPr>
          <w:rFonts w:ascii="Arial" w:hAnsi="Arial" w:cs="Arial"/>
        </w:rPr>
      </w:pPr>
    </w:p>
    <w:p w:rsidR="0094231A" w:rsidRPr="00CC6E1F" w:rsidRDefault="0094231A" w:rsidP="00803933">
      <w:pPr>
        <w:spacing w:after="0"/>
        <w:ind w:firstLine="708"/>
        <w:jc w:val="both"/>
        <w:rPr>
          <w:rFonts w:ascii="Arial" w:hAnsi="Arial" w:cs="Arial"/>
        </w:rPr>
      </w:pPr>
      <w:bookmarkStart w:id="0" w:name="_GoBack"/>
      <w:bookmarkEnd w:id="0"/>
      <w:r w:rsidRPr="00CC6E1F">
        <w:rPr>
          <w:rFonts w:ascii="Arial" w:hAnsi="Arial" w:cs="Arial"/>
        </w:rPr>
        <w:t>Los informes o recomendaciones del CEARM se realizarán siempre de forma razonada y por escrito, enviando una copia directamente a quien hubiese solicitado su actuación. Los informes o recomendaciones no tendrán carácter vinculante.</w:t>
      </w:r>
    </w:p>
    <w:p w:rsidR="001A1E0B" w:rsidRPr="00CC6E1F" w:rsidRDefault="001A1E0B" w:rsidP="00A90744">
      <w:pPr>
        <w:spacing w:after="0"/>
        <w:jc w:val="center"/>
        <w:rPr>
          <w:rFonts w:ascii="Arial" w:hAnsi="Arial" w:cs="Arial"/>
        </w:rPr>
      </w:pPr>
    </w:p>
    <w:p w:rsidR="00407D6E" w:rsidRPr="00CC6E1F" w:rsidRDefault="00407D6E" w:rsidP="00A90744">
      <w:pPr>
        <w:spacing w:after="0"/>
        <w:jc w:val="center"/>
        <w:rPr>
          <w:rFonts w:ascii="Arial" w:hAnsi="Arial" w:cs="Arial"/>
        </w:rPr>
      </w:pPr>
      <w:r w:rsidRPr="00CC6E1F">
        <w:rPr>
          <w:rFonts w:ascii="Arial" w:hAnsi="Arial" w:cs="Arial"/>
        </w:rPr>
        <w:t>CAPÍTULO II</w:t>
      </w:r>
    </w:p>
    <w:p w:rsidR="008E75EA" w:rsidRPr="00CC6E1F" w:rsidRDefault="008E75EA" w:rsidP="00A90744">
      <w:pPr>
        <w:spacing w:after="0"/>
        <w:jc w:val="center"/>
        <w:rPr>
          <w:rFonts w:ascii="Arial" w:hAnsi="Arial" w:cs="Arial"/>
        </w:rPr>
      </w:pPr>
    </w:p>
    <w:p w:rsidR="00407D6E" w:rsidRPr="00CC6E1F" w:rsidRDefault="004210A2" w:rsidP="00A90744">
      <w:pPr>
        <w:spacing w:after="0"/>
        <w:jc w:val="center"/>
        <w:rPr>
          <w:rFonts w:ascii="Arial" w:hAnsi="Arial" w:cs="Arial"/>
          <w:b/>
        </w:rPr>
      </w:pPr>
      <w:r w:rsidRPr="00CC6E1F">
        <w:rPr>
          <w:rFonts w:ascii="Arial" w:hAnsi="Arial" w:cs="Arial"/>
          <w:b/>
        </w:rPr>
        <w:t>Régimen de acreditación</w:t>
      </w:r>
    </w:p>
    <w:p w:rsidR="00FF7738" w:rsidRPr="00CC6E1F" w:rsidRDefault="00FF7738" w:rsidP="00A90744">
      <w:pPr>
        <w:tabs>
          <w:tab w:val="left" w:pos="840"/>
        </w:tabs>
        <w:spacing w:after="0"/>
        <w:jc w:val="both"/>
        <w:rPr>
          <w:rFonts w:ascii="Arial" w:hAnsi="Arial" w:cs="Arial"/>
        </w:rPr>
      </w:pPr>
    </w:p>
    <w:p w:rsidR="00FF7738" w:rsidRPr="00CC6E1F" w:rsidRDefault="00FF7738" w:rsidP="00A90744">
      <w:pPr>
        <w:tabs>
          <w:tab w:val="left" w:pos="840"/>
        </w:tabs>
        <w:spacing w:after="0"/>
        <w:jc w:val="both"/>
        <w:rPr>
          <w:rFonts w:ascii="Arial" w:hAnsi="Arial" w:cs="Arial"/>
        </w:rPr>
      </w:pPr>
      <w:r w:rsidRPr="00CC6E1F">
        <w:rPr>
          <w:rFonts w:ascii="Arial" w:hAnsi="Arial" w:cs="Arial"/>
        </w:rPr>
        <w:t xml:space="preserve">Artículo </w:t>
      </w:r>
      <w:r w:rsidR="00F0325E" w:rsidRPr="00CC6E1F">
        <w:rPr>
          <w:rFonts w:ascii="Arial" w:hAnsi="Arial" w:cs="Arial"/>
        </w:rPr>
        <w:t>5</w:t>
      </w:r>
      <w:r w:rsidRPr="00CC6E1F">
        <w:rPr>
          <w:rFonts w:ascii="Arial" w:hAnsi="Arial" w:cs="Arial"/>
        </w:rPr>
        <w:t xml:space="preserve">. </w:t>
      </w:r>
      <w:r w:rsidR="00EE2FDA" w:rsidRPr="00CC6E1F">
        <w:rPr>
          <w:rFonts w:ascii="Arial" w:hAnsi="Arial" w:cs="Arial"/>
          <w:i/>
        </w:rPr>
        <w:t>Solicitud y documentación a presentar.</w:t>
      </w:r>
    </w:p>
    <w:p w:rsidR="00FF7738" w:rsidRPr="00CC6E1F" w:rsidRDefault="00FF7738" w:rsidP="00A90744">
      <w:pPr>
        <w:tabs>
          <w:tab w:val="left" w:pos="840"/>
        </w:tabs>
        <w:spacing w:after="0"/>
        <w:jc w:val="both"/>
        <w:rPr>
          <w:rFonts w:ascii="Arial" w:hAnsi="Arial" w:cs="Arial"/>
        </w:rPr>
      </w:pPr>
    </w:p>
    <w:p w:rsidR="00FF7738" w:rsidRPr="00CC6E1F" w:rsidRDefault="00F0325E" w:rsidP="00A90744">
      <w:pPr>
        <w:tabs>
          <w:tab w:val="left" w:pos="840"/>
        </w:tabs>
        <w:spacing w:after="0"/>
        <w:jc w:val="both"/>
        <w:rPr>
          <w:rFonts w:ascii="Arial" w:hAnsi="Arial" w:cs="Arial"/>
        </w:rPr>
      </w:pPr>
      <w:r w:rsidRPr="00CC6E1F">
        <w:rPr>
          <w:rFonts w:ascii="Arial" w:hAnsi="Arial" w:cs="Arial"/>
        </w:rPr>
        <w:tab/>
      </w:r>
      <w:r w:rsidR="00FF7738" w:rsidRPr="00CC6E1F">
        <w:rPr>
          <w:rFonts w:ascii="Arial" w:hAnsi="Arial" w:cs="Arial"/>
        </w:rPr>
        <w:t>1.</w:t>
      </w:r>
      <w:r w:rsidR="00C62250" w:rsidRPr="00CC6E1F">
        <w:rPr>
          <w:rFonts w:ascii="Arial" w:hAnsi="Arial" w:cs="Arial"/>
        </w:rPr>
        <w:t xml:space="preserve"> Para ser acreditado como CEARM deberá presentarse la correspondiente solicitud en la forma legalmente prevista ante la Dirección General</w:t>
      </w:r>
      <w:r w:rsidRPr="00CC6E1F">
        <w:rPr>
          <w:rFonts w:ascii="Arial" w:hAnsi="Arial" w:cs="Arial"/>
        </w:rPr>
        <w:t xml:space="preserve"> competente en materia de atención a personas mayores</w:t>
      </w:r>
      <w:r w:rsidR="00C62250" w:rsidRPr="00CC6E1F">
        <w:rPr>
          <w:rFonts w:ascii="Arial" w:hAnsi="Arial" w:cs="Arial"/>
        </w:rPr>
        <w:t xml:space="preserve"> </w:t>
      </w:r>
      <w:r w:rsidRPr="00CC6E1F">
        <w:rPr>
          <w:rFonts w:ascii="Arial" w:hAnsi="Arial" w:cs="Arial"/>
        </w:rPr>
        <w:t xml:space="preserve">acompañada </w:t>
      </w:r>
      <w:r w:rsidR="00C62250" w:rsidRPr="00CC6E1F">
        <w:rPr>
          <w:rFonts w:ascii="Arial" w:hAnsi="Arial" w:cs="Arial"/>
        </w:rPr>
        <w:t xml:space="preserve">de la </w:t>
      </w:r>
      <w:r w:rsidR="00FF7738" w:rsidRPr="00CC6E1F">
        <w:rPr>
          <w:rFonts w:ascii="Arial" w:hAnsi="Arial" w:cs="Arial"/>
        </w:rPr>
        <w:t xml:space="preserve">documentación </w:t>
      </w:r>
      <w:r w:rsidR="00C62250" w:rsidRPr="00CC6E1F">
        <w:rPr>
          <w:rFonts w:ascii="Arial" w:hAnsi="Arial" w:cs="Arial"/>
        </w:rPr>
        <w:t xml:space="preserve">relacionada </w:t>
      </w:r>
      <w:r w:rsidR="00FF7738" w:rsidRPr="00CC6E1F">
        <w:rPr>
          <w:rFonts w:ascii="Arial" w:hAnsi="Arial" w:cs="Arial"/>
        </w:rPr>
        <w:t>en el artículo 8.3 del Decreto 14/2016, de 9 de febrero</w:t>
      </w:r>
      <w:r w:rsidR="00C62250" w:rsidRPr="00CC6E1F">
        <w:rPr>
          <w:rFonts w:ascii="Arial" w:hAnsi="Arial" w:cs="Arial"/>
        </w:rPr>
        <w:t>:</w:t>
      </w:r>
    </w:p>
    <w:p w:rsidR="00FF7738" w:rsidRPr="00CC6E1F" w:rsidRDefault="00FF7738" w:rsidP="00A90744">
      <w:pPr>
        <w:tabs>
          <w:tab w:val="left" w:pos="840"/>
        </w:tabs>
        <w:spacing w:after="0"/>
        <w:jc w:val="both"/>
        <w:rPr>
          <w:rFonts w:ascii="Arial" w:hAnsi="Arial" w:cs="Arial"/>
        </w:rPr>
      </w:pPr>
    </w:p>
    <w:p w:rsidR="00C62250" w:rsidRPr="00CC6E1F" w:rsidRDefault="00C62250" w:rsidP="00A90744">
      <w:pPr>
        <w:tabs>
          <w:tab w:val="left" w:pos="840"/>
        </w:tabs>
        <w:spacing w:after="0"/>
        <w:jc w:val="both"/>
        <w:rPr>
          <w:rFonts w:ascii="Arial" w:hAnsi="Arial" w:cs="Arial"/>
        </w:rPr>
      </w:pPr>
      <w:r w:rsidRPr="00CC6E1F">
        <w:rPr>
          <w:rFonts w:ascii="Arial" w:hAnsi="Arial" w:cs="Arial"/>
        </w:rPr>
        <w:t>a) Propuesta de ámbito de actuación, en lo que se refiere a los centros que van a estar o están adheridos al mismo.</w:t>
      </w:r>
    </w:p>
    <w:p w:rsidR="00C62250" w:rsidRPr="00CC6E1F" w:rsidRDefault="00C62250" w:rsidP="00A90744">
      <w:pPr>
        <w:tabs>
          <w:tab w:val="left" w:pos="840"/>
        </w:tabs>
        <w:spacing w:after="0"/>
        <w:jc w:val="both"/>
        <w:rPr>
          <w:rFonts w:ascii="Arial" w:hAnsi="Arial" w:cs="Arial"/>
        </w:rPr>
      </w:pPr>
      <w:r w:rsidRPr="00CC6E1F">
        <w:rPr>
          <w:rFonts w:ascii="Arial" w:hAnsi="Arial" w:cs="Arial"/>
        </w:rPr>
        <w:t>b) Relación de los miembros del CEARM, en la que se especificará el puesto de trabajo que desempeñan, acompañándose del currículum vítae de cada uno de ellos, con especial mención a sus intereses, conocimientos y experiencia en temas de bioética.</w:t>
      </w:r>
    </w:p>
    <w:p w:rsidR="00C62250" w:rsidRPr="00CC6E1F" w:rsidRDefault="00C62250" w:rsidP="00A90744">
      <w:pPr>
        <w:tabs>
          <w:tab w:val="left" w:pos="840"/>
        </w:tabs>
        <w:spacing w:after="0"/>
        <w:jc w:val="both"/>
        <w:rPr>
          <w:rFonts w:ascii="Arial" w:hAnsi="Arial" w:cs="Arial"/>
        </w:rPr>
      </w:pPr>
      <w:r w:rsidRPr="00CC6E1F">
        <w:rPr>
          <w:rFonts w:ascii="Arial" w:hAnsi="Arial" w:cs="Arial"/>
        </w:rPr>
        <w:t>c) Justificación de que, al menos, uno de sus miembros cuenta con formación específica en temas de bioética.</w:t>
      </w:r>
    </w:p>
    <w:p w:rsidR="00C62250" w:rsidRPr="00CC6E1F" w:rsidRDefault="00C62250" w:rsidP="00A90744">
      <w:pPr>
        <w:tabs>
          <w:tab w:val="left" w:pos="840"/>
        </w:tabs>
        <w:spacing w:after="0"/>
        <w:jc w:val="both"/>
        <w:rPr>
          <w:rFonts w:ascii="Arial" w:hAnsi="Arial" w:cs="Arial"/>
        </w:rPr>
      </w:pPr>
      <w:r w:rsidRPr="00CC6E1F">
        <w:rPr>
          <w:rFonts w:ascii="Arial" w:hAnsi="Arial" w:cs="Arial"/>
        </w:rPr>
        <w:t>d) Reglamento de Régimen Interno y procedimientos normalizados de trabajo para el análisis y deliberación de las situaciones a estudiar.</w:t>
      </w:r>
    </w:p>
    <w:p w:rsidR="00FF7738" w:rsidRPr="00CC6E1F" w:rsidRDefault="00C62250" w:rsidP="00A90744">
      <w:pPr>
        <w:tabs>
          <w:tab w:val="left" w:pos="840"/>
        </w:tabs>
        <w:spacing w:after="0"/>
        <w:jc w:val="both"/>
        <w:rPr>
          <w:rFonts w:ascii="Arial" w:hAnsi="Arial" w:cs="Arial"/>
        </w:rPr>
      </w:pPr>
      <w:r w:rsidRPr="00CC6E1F">
        <w:rPr>
          <w:rFonts w:ascii="Arial" w:hAnsi="Arial" w:cs="Arial"/>
        </w:rPr>
        <w:t>e) Declaración del responsable de la organización o entidad solicitante relativa a los medios materiales y humanos a disposición del Comité para el adecuado desarrollo de sus funciones</w:t>
      </w:r>
    </w:p>
    <w:p w:rsidR="00C62250" w:rsidRPr="00CC6E1F" w:rsidRDefault="00C62250" w:rsidP="00A90744">
      <w:pPr>
        <w:tabs>
          <w:tab w:val="left" w:pos="840"/>
        </w:tabs>
        <w:spacing w:after="0"/>
        <w:jc w:val="both"/>
        <w:rPr>
          <w:rFonts w:ascii="Arial" w:hAnsi="Arial" w:cs="Arial"/>
        </w:rPr>
      </w:pPr>
    </w:p>
    <w:p w:rsidR="00476B2D" w:rsidRPr="00CC6E1F" w:rsidRDefault="00F0325E" w:rsidP="00A90744">
      <w:pPr>
        <w:tabs>
          <w:tab w:val="left" w:pos="840"/>
        </w:tabs>
        <w:spacing w:after="0"/>
        <w:jc w:val="both"/>
        <w:rPr>
          <w:rFonts w:ascii="Arial" w:hAnsi="Arial" w:cs="Arial"/>
        </w:rPr>
      </w:pPr>
      <w:r w:rsidRPr="00CC6E1F">
        <w:rPr>
          <w:rFonts w:ascii="Arial" w:hAnsi="Arial" w:cs="Arial"/>
        </w:rPr>
        <w:tab/>
      </w:r>
      <w:r w:rsidR="00FF7738" w:rsidRPr="00CC6E1F">
        <w:rPr>
          <w:rFonts w:ascii="Arial" w:hAnsi="Arial" w:cs="Arial"/>
        </w:rPr>
        <w:t xml:space="preserve">2. </w:t>
      </w:r>
      <w:r w:rsidR="00476B2D" w:rsidRPr="00CC6E1F">
        <w:rPr>
          <w:rFonts w:ascii="Arial" w:hAnsi="Arial" w:cs="Arial"/>
        </w:rPr>
        <w:t>La formación específica en temas de bioética se justificará mediante la aportación de diplomas, títulos propios o títulos de másteres organizados por universidades públicas, universidades privadas o centros de formación debidamente acreditados por organismos públicos y/o por entidades de reconocido prestigio. Asimismo, se podrá justificar mediante la acreditación de pertenencia a órganos asesores en materia de ética asistencial durante un periodo mínimo de un año.</w:t>
      </w:r>
    </w:p>
    <w:p w:rsidR="00476B2D" w:rsidRPr="00CC6E1F" w:rsidRDefault="00476B2D" w:rsidP="00A90744">
      <w:pPr>
        <w:tabs>
          <w:tab w:val="left" w:pos="840"/>
        </w:tabs>
        <w:spacing w:after="0"/>
        <w:jc w:val="both"/>
        <w:rPr>
          <w:rFonts w:ascii="Arial" w:hAnsi="Arial" w:cs="Arial"/>
        </w:rPr>
      </w:pPr>
    </w:p>
    <w:p w:rsidR="00713CD8" w:rsidRPr="00CC6E1F" w:rsidRDefault="00F0325E" w:rsidP="00A90744">
      <w:pPr>
        <w:tabs>
          <w:tab w:val="left" w:pos="840"/>
        </w:tabs>
        <w:spacing w:after="0"/>
        <w:jc w:val="both"/>
        <w:rPr>
          <w:rFonts w:ascii="Arial" w:hAnsi="Arial" w:cs="Arial"/>
        </w:rPr>
      </w:pPr>
      <w:r w:rsidRPr="00CC6E1F">
        <w:rPr>
          <w:rFonts w:ascii="Arial" w:hAnsi="Arial" w:cs="Arial"/>
        </w:rPr>
        <w:tab/>
      </w:r>
      <w:r w:rsidR="00FF7738" w:rsidRPr="00CC6E1F">
        <w:rPr>
          <w:rFonts w:ascii="Arial" w:hAnsi="Arial" w:cs="Arial"/>
        </w:rPr>
        <w:t xml:space="preserve">3. </w:t>
      </w:r>
      <w:r w:rsidR="00713CD8" w:rsidRPr="00CC6E1F">
        <w:rPr>
          <w:rFonts w:ascii="Arial" w:hAnsi="Arial" w:cs="Arial"/>
        </w:rPr>
        <w:t>En la declaración relativa a los medios materiales y humanos a disposición del Comité, a que hace referencia el artículo 8.3 e) del Decreto 14/2016, de 9 de febrero, el solicitante debe manifestar, bajo su responsabilidad, que se van a poner a disposición del Comité, y se van a mantener durante el tiempo que esté funcionamiento, al menos, los siguientes medios:</w:t>
      </w:r>
    </w:p>
    <w:p w:rsidR="00713CD8" w:rsidRPr="00CC6E1F" w:rsidRDefault="00713CD8" w:rsidP="00A90744">
      <w:pPr>
        <w:tabs>
          <w:tab w:val="left" w:pos="840"/>
        </w:tabs>
        <w:spacing w:after="0"/>
        <w:jc w:val="both"/>
        <w:rPr>
          <w:rFonts w:ascii="Arial" w:hAnsi="Arial" w:cs="Arial"/>
        </w:rPr>
      </w:pPr>
    </w:p>
    <w:p w:rsidR="00713CD8" w:rsidRPr="00CC6E1F" w:rsidRDefault="00713CD8" w:rsidP="00A90744">
      <w:pPr>
        <w:tabs>
          <w:tab w:val="left" w:pos="840"/>
        </w:tabs>
        <w:spacing w:after="0"/>
        <w:jc w:val="both"/>
        <w:rPr>
          <w:rFonts w:ascii="Arial" w:hAnsi="Arial" w:cs="Arial"/>
        </w:rPr>
      </w:pPr>
      <w:r w:rsidRPr="00CC6E1F">
        <w:rPr>
          <w:rFonts w:ascii="Arial" w:hAnsi="Arial" w:cs="Arial"/>
        </w:rPr>
        <w:t>a) El espacio físico que, como mínimo, exija la normativa aplicable para la secretaría y archivo, así como para asegurar la custodia y confidencialidad de los documentos.</w:t>
      </w:r>
    </w:p>
    <w:p w:rsidR="00713CD8" w:rsidRPr="00CC6E1F" w:rsidRDefault="00713CD8" w:rsidP="00A90744">
      <w:pPr>
        <w:tabs>
          <w:tab w:val="left" w:pos="840"/>
        </w:tabs>
        <w:spacing w:after="0"/>
        <w:jc w:val="both"/>
        <w:rPr>
          <w:rFonts w:ascii="Arial" w:hAnsi="Arial" w:cs="Arial"/>
        </w:rPr>
      </w:pPr>
      <w:r w:rsidRPr="00CC6E1F">
        <w:rPr>
          <w:rFonts w:ascii="Arial" w:hAnsi="Arial" w:cs="Arial"/>
        </w:rPr>
        <w:lastRenderedPageBreak/>
        <w:t>b) Un soporte informático básico que permita manejar con facilidad la información generada por el CEARM.</w:t>
      </w:r>
    </w:p>
    <w:p w:rsidR="00713CD8" w:rsidRPr="00CC6E1F" w:rsidRDefault="00713CD8" w:rsidP="00A90744">
      <w:pPr>
        <w:tabs>
          <w:tab w:val="left" w:pos="840"/>
        </w:tabs>
        <w:spacing w:after="0"/>
        <w:jc w:val="both"/>
        <w:rPr>
          <w:rFonts w:ascii="Arial" w:hAnsi="Arial" w:cs="Arial"/>
        </w:rPr>
      </w:pPr>
      <w:r w:rsidRPr="00CC6E1F">
        <w:rPr>
          <w:rFonts w:ascii="Arial" w:hAnsi="Arial" w:cs="Arial"/>
        </w:rPr>
        <w:t>c) Un sala en la que se celebren las reuniones del CEARM.</w:t>
      </w:r>
    </w:p>
    <w:p w:rsidR="00713CD8" w:rsidRPr="00CC6E1F" w:rsidRDefault="00713CD8" w:rsidP="00A90744">
      <w:pPr>
        <w:tabs>
          <w:tab w:val="left" w:pos="840"/>
        </w:tabs>
        <w:spacing w:after="0"/>
        <w:jc w:val="both"/>
        <w:rPr>
          <w:rFonts w:ascii="Arial" w:hAnsi="Arial" w:cs="Arial"/>
        </w:rPr>
      </w:pPr>
      <w:r w:rsidRPr="00CC6E1F">
        <w:rPr>
          <w:rFonts w:ascii="Arial" w:hAnsi="Arial" w:cs="Arial"/>
        </w:rPr>
        <w:t>d) Una o varias personas que garanticen el correcto funcionamiento del CEARM.</w:t>
      </w:r>
    </w:p>
    <w:p w:rsidR="00713CD8" w:rsidRPr="00CC6E1F" w:rsidRDefault="00713CD8" w:rsidP="00A90744">
      <w:pPr>
        <w:tabs>
          <w:tab w:val="left" w:pos="840"/>
        </w:tabs>
        <w:spacing w:after="0"/>
        <w:jc w:val="both"/>
        <w:rPr>
          <w:rFonts w:ascii="Arial" w:hAnsi="Arial" w:cs="Arial"/>
        </w:rPr>
      </w:pPr>
    </w:p>
    <w:p w:rsidR="00713CD8" w:rsidRPr="00CC6E1F" w:rsidRDefault="00713CD8" w:rsidP="00A90744">
      <w:pPr>
        <w:tabs>
          <w:tab w:val="left" w:pos="840"/>
        </w:tabs>
        <w:spacing w:after="0"/>
        <w:jc w:val="both"/>
        <w:rPr>
          <w:rFonts w:ascii="Arial" w:hAnsi="Arial" w:cs="Arial"/>
        </w:rPr>
      </w:pPr>
      <w:r w:rsidRPr="00CC6E1F">
        <w:rPr>
          <w:rFonts w:ascii="Arial" w:hAnsi="Arial" w:cs="Arial"/>
        </w:rPr>
        <w:t>Asimismo, el solicitante debe manifestar, bajo su responsabilidad, que dispone de la documentación que acredita que dispone de dichos medios y que la pondrá a disposición de la Administración cuando le sea requerida.</w:t>
      </w:r>
    </w:p>
    <w:p w:rsidR="00FF7738" w:rsidRPr="00CC6E1F" w:rsidRDefault="00FF7738" w:rsidP="00A90744">
      <w:pPr>
        <w:tabs>
          <w:tab w:val="left" w:pos="840"/>
        </w:tabs>
        <w:spacing w:after="0"/>
        <w:jc w:val="both"/>
        <w:rPr>
          <w:rFonts w:ascii="Arial" w:hAnsi="Arial" w:cs="Arial"/>
        </w:rPr>
      </w:pPr>
    </w:p>
    <w:p w:rsidR="00F0325E" w:rsidRPr="00CC6E1F" w:rsidRDefault="00F0325E" w:rsidP="00A90744">
      <w:pPr>
        <w:tabs>
          <w:tab w:val="left" w:pos="840"/>
        </w:tabs>
        <w:spacing w:after="0"/>
        <w:jc w:val="both"/>
        <w:rPr>
          <w:rFonts w:ascii="Arial" w:hAnsi="Arial" w:cs="Arial"/>
        </w:rPr>
      </w:pPr>
      <w:r w:rsidRPr="00CC6E1F">
        <w:rPr>
          <w:rFonts w:ascii="Arial" w:hAnsi="Arial" w:cs="Arial"/>
        </w:rPr>
        <w:tab/>
        <w:t>4</w:t>
      </w:r>
      <w:r w:rsidR="00713CD8" w:rsidRPr="00CC6E1F">
        <w:rPr>
          <w:rFonts w:ascii="Arial" w:hAnsi="Arial" w:cs="Arial"/>
        </w:rPr>
        <w:t>. El Reglamento de Régimen Interno y los procedimientos n</w:t>
      </w:r>
      <w:r w:rsidR="00FF7738" w:rsidRPr="00CC6E1F">
        <w:rPr>
          <w:rFonts w:ascii="Arial" w:hAnsi="Arial" w:cs="Arial"/>
        </w:rPr>
        <w:t>ormalizado</w:t>
      </w:r>
      <w:r w:rsidR="00713CD8" w:rsidRPr="00CC6E1F">
        <w:rPr>
          <w:rFonts w:ascii="Arial" w:hAnsi="Arial" w:cs="Arial"/>
        </w:rPr>
        <w:t>s de t</w:t>
      </w:r>
      <w:r w:rsidR="00FF7738" w:rsidRPr="00CC6E1F">
        <w:rPr>
          <w:rFonts w:ascii="Arial" w:hAnsi="Arial" w:cs="Arial"/>
        </w:rPr>
        <w:t>rabajo respetará</w:t>
      </w:r>
      <w:r w:rsidR="00713CD8" w:rsidRPr="00CC6E1F">
        <w:rPr>
          <w:rFonts w:ascii="Arial" w:hAnsi="Arial" w:cs="Arial"/>
        </w:rPr>
        <w:t>n</w:t>
      </w:r>
      <w:r w:rsidR="00FF7738" w:rsidRPr="00CC6E1F">
        <w:rPr>
          <w:rFonts w:ascii="Arial" w:hAnsi="Arial" w:cs="Arial"/>
        </w:rPr>
        <w:t xml:space="preserve"> lo establecido en el Decreto 14/2016, de 9 de febrero</w:t>
      </w:r>
      <w:r w:rsidR="00713CD8" w:rsidRPr="00CC6E1F">
        <w:rPr>
          <w:rFonts w:ascii="Arial" w:hAnsi="Arial" w:cs="Arial"/>
        </w:rPr>
        <w:t xml:space="preserve">. </w:t>
      </w:r>
    </w:p>
    <w:p w:rsidR="00F0325E" w:rsidRPr="00CC6E1F" w:rsidRDefault="00F0325E" w:rsidP="00A90744">
      <w:pPr>
        <w:tabs>
          <w:tab w:val="left" w:pos="840"/>
        </w:tabs>
        <w:spacing w:after="0"/>
        <w:jc w:val="both"/>
        <w:rPr>
          <w:rFonts w:ascii="Arial" w:hAnsi="Arial" w:cs="Arial"/>
        </w:rPr>
      </w:pPr>
    </w:p>
    <w:p w:rsidR="00FF7738" w:rsidRPr="00CC6E1F" w:rsidRDefault="00F0325E" w:rsidP="00A90744">
      <w:pPr>
        <w:tabs>
          <w:tab w:val="left" w:pos="840"/>
        </w:tabs>
        <w:spacing w:after="0"/>
        <w:jc w:val="both"/>
        <w:rPr>
          <w:rFonts w:ascii="Arial" w:hAnsi="Arial" w:cs="Arial"/>
        </w:rPr>
      </w:pPr>
      <w:r w:rsidRPr="00CC6E1F">
        <w:rPr>
          <w:rFonts w:ascii="Arial" w:hAnsi="Arial" w:cs="Arial"/>
        </w:rPr>
        <w:tab/>
      </w:r>
      <w:r w:rsidR="00713CD8" w:rsidRPr="00CC6E1F">
        <w:rPr>
          <w:rFonts w:ascii="Arial" w:hAnsi="Arial" w:cs="Arial"/>
        </w:rPr>
        <w:t xml:space="preserve">El Reglamento de Régimen Interno </w:t>
      </w:r>
      <w:r w:rsidR="00FF7738" w:rsidRPr="00CC6E1F">
        <w:rPr>
          <w:rFonts w:ascii="Arial" w:hAnsi="Arial" w:cs="Arial"/>
        </w:rPr>
        <w:t>debe</w:t>
      </w:r>
      <w:r w:rsidR="00713CD8" w:rsidRPr="00CC6E1F">
        <w:rPr>
          <w:rFonts w:ascii="Arial" w:hAnsi="Arial" w:cs="Arial"/>
        </w:rPr>
        <w:t>rá d</w:t>
      </w:r>
      <w:r w:rsidR="00FF7738" w:rsidRPr="00CC6E1F">
        <w:rPr>
          <w:rFonts w:ascii="Arial" w:hAnsi="Arial" w:cs="Arial"/>
        </w:rPr>
        <w:t>esarrollar el siguiente contenido mínimo:</w:t>
      </w:r>
    </w:p>
    <w:p w:rsidR="00FF7738" w:rsidRPr="00CC6E1F" w:rsidRDefault="00FF7738" w:rsidP="00A90744">
      <w:pPr>
        <w:tabs>
          <w:tab w:val="left" w:pos="840"/>
        </w:tabs>
        <w:spacing w:after="0"/>
        <w:jc w:val="both"/>
        <w:rPr>
          <w:rFonts w:ascii="Arial" w:hAnsi="Arial" w:cs="Arial"/>
        </w:rPr>
      </w:pPr>
    </w:p>
    <w:p w:rsidR="0094231A" w:rsidRPr="00CC6E1F" w:rsidRDefault="00FF7738" w:rsidP="00A90744">
      <w:pPr>
        <w:tabs>
          <w:tab w:val="left" w:pos="840"/>
        </w:tabs>
        <w:spacing w:after="0"/>
        <w:jc w:val="both"/>
        <w:rPr>
          <w:rFonts w:ascii="Arial" w:hAnsi="Arial" w:cs="Arial"/>
        </w:rPr>
      </w:pPr>
      <w:r w:rsidRPr="00CC6E1F">
        <w:rPr>
          <w:rFonts w:ascii="Arial" w:hAnsi="Arial" w:cs="Arial"/>
        </w:rPr>
        <w:t>a) Principios básicos.</w:t>
      </w:r>
      <w:r w:rsidR="00FA6E95" w:rsidRPr="00CC6E1F">
        <w:rPr>
          <w:rFonts w:ascii="Arial" w:hAnsi="Arial" w:cs="Arial"/>
        </w:rPr>
        <w:t xml:space="preserve"> </w:t>
      </w:r>
      <w:r w:rsidR="0094231A" w:rsidRPr="00CC6E1F">
        <w:rPr>
          <w:rFonts w:ascii="Arial" w:hAnsi="Arial" w:cs="Arial"/>
        </w:rPr>
        <w:t>Se enmarcar</w:t>
      </w:r>
      <w:r w:rsidR="003F526F" w:rsidRPr="00CC6E1F">
        <w:rPr>
          <w:rFonts w:ascii="Arial" w:hAnsi="Arial" w:cs="Arial"/>
        </w:rPr>
        <w:t>án</w:t>
      </w:r>
      <w:r w:rsidR="0094231A" w:rsidRPr="00CC6E1F">
        <w:rPr>
          <w:rFonts w:ascii="Arial" w:hAnsi="Arial" w:cs="Arial"/>
        </w:rPr>
        <w:t xml:space="preserve"> dentro de la Declaración Universal sobre bioética y derechos humanos de la UNESCO de 19  de octubre de 2005, que establece entre otros principios el respeto a la </w:t>
      </w:r>
      <w:r w:rsidR="003743BF" w:rsidRPr="00CC6E1F">
        <w:rPr>
          <w:rFonts w:ascii="Arial" w:hAnsi="Arial" w:cs="Arial"/>
        </w:rPr>
        <w:t xml:space="preserve">dignidad humana, </w:t>
      </w:r>
      <w:r w:rsidR="0094231A" w:rsidRPr="00CC6E1F">
        <w:rPr>
          <w:rFonts w:ascii="Arial" w:hAnsi="Arial" w:cs="Arial"/>
        </w:rPr>
        <w:t xml:space="preserve">a </w:t>
      </w:r>
      <w:r w:rsidR="003743BF" w:rsidRPr="00CC6E1F">
        <w:rPr>
          <w:rFonts w:ascii="Arial" w:hAnsi="Arial" w:cs="Arial"/>
        </w:rPr>
        <w:t>los derechos humanos y las libertades</w:t>
      </w:r>
      <w:r w:rsidR="0094231A" w:rsidRPr="00CC6E1F">
        <w:rPr>
          <w:rFonts w:ascii="Arial" w:hAnsi="Arial" w:cs="Arial"/>
        </w:rPr>
        <w:t xml:space="preserve"> fundamentales, a la a</w:t>
      </w:r>
      <w:r w:rsidR="003743BF" w:rsidRPr="00CC6E1F">
        <w:rPr>
          <w:rFonts w:ascii="Arial" w:hAnsi="Arial" w:cs="Arial"/>
        </w:rPr>
        <w:t>utonomía y responsabilidad individual</w:t>
      </w:r>
      <w:r w:rsidR="0094231A" w:rsidRPr="00CC6E1F">
        <w:rPr>
          <w:rFonts w:ascii="Arial" w:hAnsi="Arial" w:cs="Arial"/>
        </w:rPr>
        <w:t>, al c</w:t>
      </w:r>
      <w:r w:rsidR="003743BF" w:rsidRPr="00CC6E1F">
        <w:rPr>
          <w:rFonts w:ascii="Arial" w:hAnsi="Arial" w:cs="Arial"/>
        </w:rPr>
        <w:t>onsentimiento libre e informado</w:t>
      </w:r>
      <w:r w:rsidR="0094231A" w:rsidRPr="00CC6E1F">
        <w:rPr>
          <w:rFonts w:ascii="Arial" w:hAnsi="Arial" w:cs="Arial"/>
        </w:rPr>
        <w:t>, a</w:t>
      </w:r>
      <w:r w:rsidR="003743BF" w:rsidRPr="00CC6E1F">
        <w:rPr>
          <w:rFonts w:ascii="Arial" w:hAnsi="Arial" w:cs="Arial"/>
        </w:rPr>
        <w:t xml:space="preserve"> la vulnerabilidad humana y la integridad personal</w:t>
      </w:r>
      <w:r w:rsidR="0094231A" w:rsidRPr="00CC6E1F">
        <w:rPr>
          <w:rFonts w:ascii="Arial" w:hAnsi="Arial" w:cs="Arial"/>
        </w:rPr>
        <w:t>, a la p</w:t>
      </w:r>
      <w:r w:rsidR="003743BF" w:rsidRPr="00CC6E1F">
        <w:rPr>
          <w:rFonts w:ascii="Arial" w:hAnsi="Arial" w:cs="Arial"/>
        </w:rPr>
        <w:t>rivacidad y confidencialidad</w:t>
      </w:r>
      <w:r w:rsidR="0094231A" w:rsidRPr="00CC6E1F">
        <w:rPr>
          <w:rFonts w:ascii="Arial" w:hAnsi="Arial" w:cs="Arial"/>
        </w:rPr>
        <w:t>, a la igualdad, justicia y equidad, a la responsabilidad social y a la salud.</w:t>
      </w:r>
    </w:p>
    <w:p w:rsidR="00FF7738" w:rsidRPr="00CC6E1F" w:rsidRDefault="00FF7738" w:rsidP="00A90744">
      <w:pPr>
        <w:tabs>
          <w:tab w:val="left" w:pos="840"/>
        </w:tabs>
        <w:spacing w:after="0"/>
        <w:jc w:val="both"/>
        <w:rPr>
          <w:rFonts w:ascii="Arial" w:hAnsi="Arial" w:cs="Arial"/>
        </w:rPr>
      </w:pPr>
      <w:r w:rsidRPr="00CC6E1F">
        <w:rPr>
          <w:rFonts w:ascii="Arial" w:hAnsi="Arial" w:cs="Arial"/>
        </w:rPr>
        <w:t>b) Ámbito de actuación.</w:t>
      </w:r>
    </w:p>
    <w:p w:rsidR="00FF7738" w:rsidRPr="00CC6E1F" w:rsidRDefault="00FF7738" w:rsidP="00A90744">
      <w:pPr>
        <w:tabs>
          <w:tab w:val="left" w:pos="840"/>
        </w:tabs>
        <w:spacing w:after="0"/>
        <w:jc w:val="both"/>
        <w:rPr>
          <w:rFonts w:ascii="Arial" w:hAnsi="Arial" w:cs="Arial"/>
        </w:rPr>
      </w:pPr>
      <w:r w:rsidRPr="00CC6E1F">
        <w:rPr>
          <w:rFonts w:ascii="Arial" w:hAnsi="Arial" w:cs="Arial"/>
        </w:rPr>
        <w:t>c) Funciones.</w:t>
      </w:r>
    </w:p>
    <w:p w:rsidR="00FF7738" w:rsidRPr="00CC6E1F" w:rsidRDefault="00FF7738" w:rsidP="00A90744">
      <w:pPr>
        <w:tabs>
          <w:tab w:val="left" w:pos="840"/>
        </w:tabs>
        <w:spacing w:after="0"/>
        <w:jc w:val="both"/>
        <w:rPr>
          <w:rFonts w:ascii="Arial" w:hAnsi="Arial" w:cs="Arial"/>
        </w:rPr>
      </w:pPr>
      <w:r w:rsidRPr="00CC6E1F">
        <w:rPr>
          <w:rFonts w:ascii="Arial" w:hAnsi="Arial" w:cs="Arial"/>
        </w:rPr>
        <w:t xml:space="preserve">d) Composición: Incluirá los criterios para la elección de sus miembros y los de su Presidente, Vicepresidente y Secretario así como, en su caso, el período de renovación de </w:t>
      </w:r>
      <w:r w:rsidR="007B5BBE" w:rsidRPr="00CC6E1F">
        <w:rPr>
          <w:rFonts w:ascii="Arial" w:hAnsi="Arial" w:cs="Arial"/>
        </w:rPr>
        <w:t>miembros y cargos</w:t>
      </w:r>
      <w:r w:rsidRPr="00CC6E1F">
        <w:rPr>
          <w:rFonts w:ascii="Arial" w:hAnsi="Arial" w:cs="Arial"/>
        </w:rPr>
        <w:t>.</w:t>
      </w:r>
    </w:p>
    <w:p w:rsidR="00FF7738" w:rsidRPr="00CC6E1F" w:rsidRDefault="00FA6E95" w:rsidP="00A90744">
      <w:pPr>
        <w:tabs>
          <w:tab w:val="left" w:pos="840"/>
        </w:tabs>
        <w:spacing w:after="0"/>
        <w:jc w:val="both"/>
        <w:rPr>
          <w:rFonts w:ascii="Arial" w:hAnsi="Arial" w:cs="Arial"/>
        </w:rPr>
      </w:pPr>
      <w:r w:rsidRPr="00CC6E1F">
        <w:rPr>
          <w:rFonts w:ascii="Arial" w:hAnsi="Arial" w:cs="Arial"/>
        </w:rPr>
        <w:t xml:space="preserve">e) </w:t>
      </w:r>
      <w:r w:rsidR="00FF7738" w:rsidRPr="00CC6E1F">
        <w:rPr>
          <w:rFonts w:ascii="Arial" w:hAnsi="Arial" w:cs="Arial"/>
        </w:rPr>
        <w:t xml:space="preserve">Normas de funcionamiento, incluyendo </w:t>
      </w:r>
      <w:r w:rsidRPr="00CC6E1F">
        <w:rPr>
          <w:rFonts w:ascii="Arial" w:hAnsi="Arial" w:cs="Arial"/>
        </w:rPr>
        <w:t xml:space="preserve">los procedimientos para la convocatoria de las reuniones </w:t>
      </w:r>
      <w:r w:rsidR="00FF7738" w:rsidRPr="00CC6E1F">
        <w:rPr>
          <w:rFonts w:ascii="Arial" w:hAnsi="Arial" w:cs="Arial"/>
        </w:rPr>
        <w:t xml:space="preserve">ordinarias y </w:t>
      </w:r>
      <w:r w:rsidRPr="00CC6E1F">
        <w:rPr>
          <w:rFonts w:ascii="Arial" w:hAnsi="Arial" w:cs="Arial"/>
        </w:rPr>
        <w:t xml:space="preserve">las </w:t>
      </w:r>
      <w:r w:rsidR="00FF7738" w:rsidRPr="00CC6E1F">
        <w:rPr>
          <w:rFonts w:ascii="Arial" w:hAnsi="Arial" w:cs="Arial"/>
        </w:rPr>
        <w:t>consultas urgentes.</w:t>
      </w:r>
    </w:p>
    <w:p w:rsidR="00FA6E95" w:rsidRPr="00CC6E1F" w:rsidRDefault="00FF7738" w:rsidP="00A90744">
      <w:pPr>
        <w:tabs>
          <w:tab w:val="left" w:pos="840"/>
        </w:tabs>
        <w:spacing w:after="0"/>
        <w:jc w:val="both"/>
        <w:rPr>
          <w:rFonts w:ascii="Arial" w:hAnsi="Arial" w:cs="Arial"/>
        </w:rPr>
      </w:pPr>
      <w:r w:rsidRPr="00CC6E1F">
        <w:rPr>
          <w:rFonts w:ascii="Arial" w:hAnsi="Arial" w:cs="Arial"/>
        </w:rPr>
        <w:t>f)</w:t>
      </w:r>
      <w:r w:rsidR="00FA6E95" w:rsidRPr="00CC6E1F">
        <w:rPr>
          <w:rFonts w:ascii="Arial" w:hAnsi="Arial" w:cs="Arial"/>
        </w:rPr>
        <w:t xml:space="preserve"> </w:t>
      </w:r>
      <w:r w:rsidRPr="00CC6E1F">
        <w:rPr>
          <w:rFonts w:ascii="Arial" w:hAnsi="Arial" w:cs="Arial"/>
        </w:rPr>
        <w:t>Periodicidad de las reuniones.</w:t>
      </w:r>
    </w:p>
    <w:p w:rsidR="00FF7738" w:rsidRPr="00CC6E1F" w:rsidRDefault="00FA6E95" w:rsidP="00A90744">
      <w:pPr>
        <w:tabs>
          <w:tab w:val="left" w:pos="840"/>
        </w:tabs>
        <w:spacing w:after="0"/>
        <w:jc w:val="both"/>
        <w:rPr>
          <w:rFonts w:ascii="Arial" w:hAnsi="Arial" w:cs="Arial"/>
        </w:rPr>
      </w:pPr>
      <w:r w:rsidRPr="00CC6E1F">
        <w:rPr>
          <w:rFonts w:ascii="Arial" w:hAnsi="Arial" w:cs="Arial"/>
        </w:rPr>
        <w:t>g</w:t>
      </w:r>
      <w:r w:rsidR="00FF7738" w:rsidRPr="00CC6E1F">
        <w:rPr>
          <w:rFonts w:ascii="Arial" w:hAnsi="Arial" w:cs="Arial"/>
        </w:rPr>
        <w:t>) Criterios para la toma de decisiones, que incluirán la abstención de sus miembros en los supuestos de posible conflicto de intereses.</w:t>
      </w:r>
    </w:p>
    <w:p w:rsidR="00FF7738" w:rsidRPr="00CC6E1F" w:rsidRDefault="00FA6E95" w:rsidP="00A90744">
      <w:pPr>
        <w:tabs>
          <w:tab w:val="left" w:pos="840"/>
        </w:tabs>
        <w:spacing w:after="0"/>
        <w:jc w:val="both"/>
        <w:rPr>
          <w:rFonts w:ascii="Arial" w:hAnsi="Arial" w:cs="Arial"/>
        </w:rPr>
      </w:pPr>
      <w:r w:rsidRPr="00CC6E1F">
        <w:rPr>
          <w:rFonts w:ascii="Arial" w:hAnsi="Arial" w:cs="Arial"/>
        </w:rPr>
        <w:t>h</w:t>
      </w:r>
      <w:r w:rsidR="00FF7738" w:rsidRPr="00CC6E1F">
        <w:rPr>
          <w:rFonts w:ascii="Arial" w:hAnsi="Arial" w:cs="Arial"/>
        </w:rPr>
        <w:t>) Asistencia a las reuniones de personas que no pertenecen al CEARM.</w:t>
      </w:r>
    </w:p>
    <w:p w:rsidR="00FF7738" w:rsidRPr="00CC6E1F" w:rsidRDefault="00FA6E95" w:rsidP="00A90744">
      <w:pPr>
        <w:tabs>
          <w:tab w:val="left" w:pos="840"/>
        </w:tabs>
        <w:spacing w:after="0"/>
        <w:jc w:val="both"/>
        <w:rPr>
          <w:rFonts w:ascii="Arial" w:hAnsi="Arial" w:cs="Arial"/>
        </w:rPr>
      </w:pPr>
      <w:r w:rsidRPr="00CC6E1F">
        <w:rPr>
          <w:rFonts w:ascii="Arial" w:hAnsi="Arial" w:cs="Arial"/>
        </w:rPr>
        <w:t>i</w:t>
      </w:r>
      <w:r w:rsidR="00FF7738" w:rsidRPr="00CC6E1F">
        <w:rPr>
          <w:rFonts w:ascii="Arial" w:hAnsi="Arial" w:cs="Arial"/>
        </w:rPr>
        <w:t xml:space="preserve">) </w:t>
      </w:r>
      <w:r w:rsidRPr="00CC6E1F">
        <w:rPr>
          <w:rFonts w:ascii="Arial" w:hAnsi="Arial" w:cs="Arial"/>
        </w:rPr>
        <w:t>Procedimiento y forma de d</w:t>
      </w:r>
      <w:r w:rsidR="00FF7738" w:rsidRPr="00CC6E1F">
        <w:rPr>
          <w:rFonts w:ascii="Arial" w:hAnsi="Arial" w:cs="Arial"/>
        </w:rPr>
        <w:t>ifusión de los documentos elaborados.</w:t>
      </w:r>
    </w:p>
    <w:p w:rsidR="00FF7738" w:rsidRPr="00CC6E1F" w:rsidRDefault="00FA6E95" w:rsidP="00A90744">
      <w:pPr>
        <w:tabs>
          <w:tab w:val="left" w:pos="840"/>
        </w:tabs>
        <w:spacing w:after="0"/>
        <w:jc w:val="both"/>
        <w:rPr>
          <w:rFonts w:ascii="Arial" w:hAnsi="Arial" w:cs="Arial"/>
        </w:rPr>
      </w:pPr>
      <w:r w:rsidRPr="00CC6E1F">
        <w:rPr>
          <w:rFonts w:ascii="Arial" w:hAnsi="Arial" w:cs="Arial"/>
        </w:rPr>
        <w:t>j</w:t>
      </w:r>
      <w:r w:rsidR="00FF7738" w:rsidRPr="00CC6E1F">
        <w:rPr>
          <w:rFonts w:ascii="Arial" w:hAnsi="Arial" w:cs="Arial"/>
        </w:rPr>
        <w:t xml:space="preserve">) Criterios para la modificación del Reglamento </w:t>
      </w:r>
      <w:r w:rsidRPr="00CC6E1F">
        <w:rPr>
          <w:rFonts w:ascii="Arial" w:hAnsi="Arial" w:cs="Arial"/>
        </w:rPr>
        <w:t xml:space="preserve">de Régimen </w:t>
      </w:r>
      <w:r w:rsidR="00FF7738" w:rsidRPr="00CC6E1F">
        <w:rPr>
          <w:rFonts w:ascii="Arial" w:hAnsi="Arial" w:cs="Arial"/>
        </w:rPr>
        <w:t>Interno.</w:t>
      </w:r>
    </w:p>
    <w:p w:rsidR="00FF7738" w:rsidRPr="00CC6E1F" w:rsidRDefault="00FA6E95" w:rsidP="00A90744">
      <w:pPr>
        <w:tabs>
          <w:tab w:val="left" w:pos="840"/>
        </w:tabs>
        <w:spacing w:after="0"/>
        <w:jc w:val="both"/>
        <w:rPr>
          <w:rFonts w:ascii="Arial" w:hAnsi="Arial" w:cs="Arial"/>
        </w:rPr>
      </w:pPr>
      <w:r w:rsidRPr="00CC6E1F">
        <w:rPr>
          <w:rFonts w:ascii="Arial" w:hAnsi="Arial" w:cs="Arial"/>
        </w:rPr>
        <w:t>k</w:t>
      </w:r>
      <w:r w:rsidR="00FF7738" w:rsidRPr="00CC6E1F">
        <w:rPr>
          <w:rFonts w:ascii="Arial" w:hAnsi="Arial" w:cs="Arial"/>
        </w:rPr>
        <w:t>) Los procedimientos para garantizar la confidencialidad de la información y documentación del CEARM.</w:t>
      </w:r>
    </w:p>
    <w:p w:rsidR="00EA729C" w:rsidRPr="00CC6E1F" w:rsidRDefault="00EA729C" w:rsidP="00A90744">
      <w:pPr>
        <w:tabs>
          <w:tab w:val="left" w:pos="840"/>
        </w:tabs>
        <w:spacing w:after="0"/>
        <w:jc w:val="both"/>
        <w:rPr>
          <w:rFonts w:ascii="Arial" w:hAnsi="Arial" w:cs="Arial"/>
        </w:rPr>
      </w:pPr>
    </w:p>
    <w:p w:rsidR="00FF7738" w:rsidRPr="00CC6E1F" w:rsidRDefault="00F0325E" w:rsidP="00A90744">
      <w:pPr>
        <w:tabs>
          <w:tab w:val="left" w:pos="840"/>
        </w:tabs>
        <w:spacing w:after="0"/>
        <w:jc w:val="both"/>
        <w:rPr>
          <w:rFonts w:ascii="Arial" w:hAnsi="Arial" w:cs="Arial"/>
        </w:rPr>
      </w:pPr>
      <w:r w:rsidRPr="00CC6E1F">
        <w:rPr>
          <w:rFonts w:ascii="Arial" w:hAnsi="Arial" w:cs="Arial"/>
        </w:rPr>
        <w:tab/>
      </w:r>
      <w:r w:rsidR="008722C0" w:rsidRPr="00CC6E1F">
        <w:rPr>
          <w:rFonts w:ascii="Arial" w:hAnsi="Arial" w:cs="Arial"/>
        </w:rPr>
        <w:t xml:space="preserve">5. </w:t>
      </w:r>
      <w:r w:rsidR="00BE51D4" w:rsidRPr="00CC6E1F">
        <w:rPr>
          <w:rFonts w:ascii="Arial" w:hAnsi="Arial" w:cs="Arial"/>
        </w:rPr>
        <w:t>Para los centros cuya titularidad corresponde a la Comunidad de Madrid, en lo no previsto en el Reglamento de Régimen Interno, el CEARM atenderá, para su funcionamiento, a lo establecido en la Sección 3ª del Capítulo II del Título Preliminar de Ley 40/2015, de 1 de octubre, de Régimen Jurídico del Sector Público.</w:t>
      </w:r>
    </w:p>
    <w:p w:rsidR="002226E1" w:rsidRPr="00CC6E1F" w:rsidRDefault="002226E1" w:rsidP="00A90744">
      <w:pPr>
        <w:tabs>
          <w:tab w:val="left" w:pos="840"/>
        </w:tabs>
        <w:spacing w:after="0"/>
        <w:jc w:val="both"/>
        <w:rPr>
          <w:rFonts w:ascii="Arial" w:hAnsi="Arial" w:cs="Arial"/>
        </w:rPr>
      </w:pPr>
    </w:p>
    <w:p w:rsidR="00FF7738" w:rsidRPr="00CC6E1F" w:rsidRDefault="00F0325E" w:rsidP="00A90744">
      <w:pPr>
        <w:tabs>
          <w:tab w:val="left" w:pos="840"/>
        </w:tabs>
        <w:spacing w:after="0"/>
        <w:jc w:val="both"/>
        <w:rPr>
          <w:rFonts w:ascii="Arial" w:hAnsi="Arial" w:cs="Arial"/>
        </w:rPr>
      </w:pPr>
      <w:r w:rsidRPr="00CC6E1F">
        <w:rPr>
          <w:rFonts w:ascii="Arial" w:hAnsi="Arial" w:cs="Arial"/>
        </w:rPr>
        <w:tab/>
      </w:r>
      <w:r w:rsidR="00036D33" w:rsidRPr="00CC6E1F">
        <w:rPr>
          <w:rFonts w:ascii="Arial" w:hAnsi="Arial" w:cs="Arial"/>
        </w:rPr>
        <w:t>6</w:t>
      </w:r>
      <w:r w:rsidR="00FF7738" w:rsidRPr="00CC6E1F">
        <w:rPr>
          <w:rFonts w:ascii="Arial" w:hAnsi="Arial" w:cs="Arial"/>
        </w:rPr>
        <w:t>. Se procurará la existencia de una proporción equilibrada de profesional</w:t>
      </w:r>
      <w:r w:rsidR="00BE51D4" w:rsidRPr="00CC6E1F">
        <w:rPr>
          <w:rFonts w:ascii="Arial" w:hAnsi="Arial" w:cs="Arial"/>
        </w:rPr>
        <w:t>es entre los distintos centros incluidos en el ámbito de actuación del CEARM.</w:t>
      </w:r>
    </w:p>
    <w:p w:rsidR="00FF7738" w:rsidRPr="00CC6E1F" w:rsidRDefault="00FF7738" w:rsidP="00A90744">
      <w:pPr>
        <w:tabs>
          <w:tab w:val="left" w:pos="840"/>
        </w:tabs>
        <w:spacing w:after="0"/>
        <w:jc w:val="both"/>
        <w:rPr>
          <w:rFonts w:ascii="Arial" w:hAnsi="Arial" w:cs="Arial"/>
        </w:rPr>
      </w:pPr>
    </w:p>
    <w:p w:rsidR="00407D6E" w:rsidRPr="00CC6E1F" w:rsidRDefault="00A31E72" w:rsidP="00A90744">
      <w:pPr>
        <w:spacing w:after="0"/>
        <w:jc w:val="both"/>
        <w:rPr>
          <w:rFonts w:ascii="Arial" w:hAnsi="Arial" w:cs="Arial"/>
        </w:rPr>
      </w:pPr>
      <w:r w:rsidRPr="00CC6E1F">
        <w:rPr>
          <w:rFonts w:ascii="Arial" w:hAnsi="Arial" w:cs="Arial"/>
        </w:rPr>
        <w:t xml:space="preserve">Artículo </w:t>
      </w:r>
      <w:r w:rsidR="00F0325E" w:rsidRPr="00CC6E1F">
        <w:rPr>
          <w:rFonts w:ascii="Arial" w:hAnsi="Arial" w:cs="Arial"/>
        </w:rPr>
        <w:t>6</w:t>
      </w:r>
      <w:r w:rsidR="00407D6E" w:rsidRPr="00CC6E1F">
        <w:rPr>
          <w:rFonts w:ascii="Arial" w:hAnsi="Arial" w:cs="Arial"/>
        </w:rPr>
        <w:t xml:space="preserve">. </w:t>
      </w:r>
      <w:r w:rsidR="0094231A" w:rsidRPr="00CC6E1F">
        <w:rPr>
          <w:rFonts w:ascii="Arial" w:hAnsi="Arial" w:cs="Arial"/>
          <w:i/>
        </w:rPr>
        <w:t>Plazo y forma de presentación de las solicitudes</w:t>
      </w:r>
      <w:r w:rsidR="006C2A5E" w:rsidRPr="00CC6E1F">
        <w:rPr>
          <w:rFonts w:ascii="Arial" w:hAnsi="Arial" w:cs="Arial"/>
        </w:rPr>
        <w:t>.</w:t>
      </w:r>
    </w:p>
    <w:p w:rsidR="00407D6E" w:rsidRPr="00CC6E1F" w:rsidRDefault="00407D6E" w:rsidP="00A90744">
      <w:pPr>
        <w:spacing w:after="0"/>
        <w:jc w:val="both"/>
        <w:rPr>
          <w:rFonts w:ascii="Arial" w:hAnsi="Arial" w:cs="Arial"/>
        </w:rPr>
      </w:pPr>
    </w:p>
    <w:p w:rsidR="00407D6E" w:rsidRPr="00CC6E1F" w:rsidRDefault="004210A2" w:rsidP="00A90744">
      <w:pPr>
        <w:spacing w:after="0"/>
        <w:ind w:firstLine="708"/>
        <w:jc w:val="both"/>
        <w:rPr>
          <w:rFonts w:ascii="Arial" w:hAnsi="Arial" w:cs="Arial"/>
        </w:rPr>
      </w:pPr>
      <w:r w:rsidRPr="00CC6E1F">
        <w:rPr>
          <w:rFonts w:ascii="Arial" w:hAnsi="Arial" w:cs="Arial"/>
        </w:rPr>
        <w:t xml:space="preserve">1. </w:t>
      </w:r>
      <w:r w:rsidR="00407D6E" w:rsidRPr="00CC6E1F">
        <w:rPr>
          <w:rFonts w:ascii="Arial" w:hAnsi="Arial" w:cs="Arial"/>
        </w:rPr>
        <w:t>Podrán obtener la acreditación de un CEARM aquellas organizaciones, entidades e instituciones, tanto públicas como privadas, que, cumpliendo los requisitos establecidos en el Decreto 14/2016 de 9 de febrero, lo soliciten a la Consejería de Políticas Sociales y Familia de la Comunidad de Madrid, según el procedimiento previsto en la presente Orden.</w:t>
      </w:r>
    </w:p>
    <w:p w:rsidR="00E04868" w:rsidRPr="00CC6E1F" w:rsidRDefault="00E04868" w:rsidP="00A90744">
      <w:pPr>
        <w:spacing w:after="0"/>
        <w:jc w:val="both"/>
        <w:rPr>
          <w:rFonts w:ascii="Arial" w:hAnsi="Arial" w:cs="Arial"/>
        </w:rPr>
      </w:pPr>
    </w:p>
    <w:p w:rsidR="00407D6E" w:rsidRPr="00CC6E1F" w:rsidRDefault="00C36BE8" w:rsidP="00A90744">
      <w:pPr>
        <w:spacing w:after="0"/>
        <w:ind w:firstLine="708"/>
        <w:jc w:val="both"/>
        <w:rPr>
          <w:rFonts w:ascii="Arial" w:hAnsi="Arial" w:cs="Arial"/>
        </w:rPr>
      </w:pPr>
      <w:r w:rsidRPr="00CC6E1F">
        <w:rPr>
          <w:rFonts w:ascii="Arial" w:hAnsi="Arial" w:cs="Arial"/>
        </w:rPr>
        <w:t>2</w:t>
      </w:r>
      <w:r w:rsidR="00E04868" w:rsidRPr="00CC6E1F">
        <w:rPr>
          <w:rFonts w:ascii="Arial" w:hAnsi="Arial" w:cs="Arial"/>
        </w:rPr>
        <w:t>. La solicitud de acreditación del CEARM la formulará, debidamente firmada, el Director, Gerente o representante legal de la organización, entidad o institución promotora.</w:t>
      </w:r>
    </w:p>
    <w:p w:rsidR="00E04868" w:rsidRPr="00CC6E1F" w:rsidRDefault="00E04868" w:rsidP="00A90744">
      <w:pPr>
        <w:spacing w:after="0"/>
        <w:jc w:val="both"/>
        <w:rPr>
          <w:rFonts w:ascii="Arial" w:hAnsi="Arial" w:cs="Arial"/>
        </w:rPr>
      </w:pPr>
    </w:p>
    <w:p w:rsidR="00D561BF" w:rsidRPr="00CC6E1F" w:rsidRDefault="00D561BF" w:rsidP="00A90744">
      <w:pPr>
        <w:spacing w:after="0"/>
        <w:ind w:firstLine="708"/>
        <w:jc w:val="both"/>
        <w:rPr>
          <w:rFonts w:ascii="Arial" w:hAnsi="Arial" w:cs="Arial"/>
        </w:rPr>
      </w:pPr>
      <w:r w:rsidRPr="00CC6E1F">
        <w:rPr>
          <w:rFonts w:ascii="Arial" w:hAnsi="Arial" w:cs="Arial"/>
        </w:rPr>
        <w:t>2. La solicitud se presentará en el registro electrónico de la Consejería con competencia en materia de servicios sociales, así como en los demás Registros electrónicos previstos en el artículo 16.4.a) de la Ley 39/2015, de 1 de octubre. Para dicha presentación electrónica será necesario disponer de uno de los sistemas de firma admitidos por la Comunidad de Madrid.</w:t>
      </w:r>
    </w:p>
    <w:p w:rsidR="005569D3" w:rsidRPr="00CC6E1F" w:rsidRDefault="005569D3" w:rsidP="00A90744">
      <w:pPr>
        <w:spacing w:after="0"/>
        <w:ind w:firstLine="708"/>
        <w:jc w:val="both"/>
        <w:rPr>
          <w:rFonts w:ascii="Arial" w:hAnsi="Arial" w:cs="Arial"/>
        </w:rPr>
      </w:pPr>
    </w:p>
    <w:p w:rsidR="00D561BF" w:rsidRPr="00CC6E1F" w:rsidRDefault="00D561BF" w:rsidP="00A90744">
      <w:pPr>
        <w:spacing w:after="0"/>
        <w:ind w:firstLine="708"/>
        <w:jc w:val="both"/>
        <w:rPr>
          <w:rFonts w:ascii="Arial" w:hAnsi="Arial" w:cs="Arial"/>
        </w:rPr>
      </w:pPr>
      <w:r w:rsidRPr="00CC6E1F">
        <w:rPr>
          <w:rFonts w:ascii="Arial" w:hAnsi="Arial" w:cs="Arial"/>
        </w:rPr>
        <w:t>Al formulario de solicitud se acompañará la documentación establecida en el artículo 8.3 del Decreto 14/2016, de 19 de febrero. Igualmente, podrán aportarse documentos durante la tramitación del expediente, a través de la opción “Aportación de Documentos”, disponible en el Portal de Gestiones y Trámites de www.madrid.org</w:t>
      </w:r>
    </w:p>
    <w:p w:rsidR="00E04868" w:rsidRPr="00CC6E1F" w:rsidRDefault="00E04868" w:rsidP="00A90744">
      <w:pPr>
        <w:spacing w:after="0"/>
        <w:ind w:firstLine="708"/>
        <w:jc w:val="both"/>
        <w:rPr>
          <w:rFonts w:ascii="Arial" w:hAnsi="Arial" w:cs="Arial"/>
        </w:rPr>
      </w:pPr>
    </w:p>
    <w:p w:rsidR="00E04868" w:rsidRPr="00CC6E1F" w:rsidRDefault="00F0325E" w:rsidP="00A90744">
      <w:pPr>
        <w:spacing w:after="0"/>
        <w:jc w:val="both"/>
        <w:rPr>
          <w:rFonts w:ascii="Arial" w:hAnsi="Arial" w:cs="Arial"/>
        </w:rPr>
      </w:pPr>
      <w:r w:rsidRPr="00CC6E1F">
        <w:rPr>
          <w:rFonts w:ascii="Arial" w:hAnsi="Arial" w:cs="Arial"/>
        </w:rPr>
        <w:t>Artículo 7</w:t>
      </w:r>
      <w:r w:rsidR="00E04868" w:rsidRPr="00CC6E1F">
        <w:rPr>
          <w:rFonts w:ascii="Arial" w:hAnsi="Arial" w:cs="Arial"/>
        </w:rPr>
        <w:t xml:space="preserve">. </w:t>
      </w:r>
      <w:r w:rsidR="00E04868" w:rsidRPr="00CC6E1F">
        <w:rPr>
          <w:rFonts w:ascii="Arial" w:hAnsi="Arial" w:cs="Arial"/>
          <w:i/>
        </w:rPr>
        <w:t>Instrucción del procedimiento.</w:t>
      </w:r>
    </w:p>
    <w:p w:rsidR="00E04868" w:rsidRPr="00CC6E1F" w:rsidRDefault="00E04868" w:rsidP="00A90744">
      <w:pPr>
        <w:spacing w:after="0"/>
        <w:ind w:firstLine="708"/>
        <w:jc w:val="both"/>
        <w:rPr>
          <w:rFonts w:ascii="Arial" w:hAnsi="Arial" w:cs="Arial"/>
        </w:rPr>
      </w:pPr>
    </w:p>
    <w:p w:rsidR="00E04868" w:rsidRPr="00CC6E1F" w:rsidRDefault="00E04868" w:rsidP="00A90744">
      <w:pPr>
        <w:ind w:firstLine="708"/>
        <w:jc w:val="both"/>
        <w:rPr>
          <w:rFonts w:ascii="Arial" w:hAnsi="Arial" w:cs="Arial"/>
        </w:rPr>
      </w:pPr>
      <w:r w:rsidRPr="00CC6E1F">
        <w:rPr>
          <w:rFonts w:ascii="Arial" w:hAnsi="Arial" w:cs="Arial"/>
        </w:rPr>
        <w:t>1. Si el órgano acreditador apreciase algún defecto en la solicitud de acreditación o en la documentación que la acompaña, podrá requerir al solicitante para que, en un plazo de 10 días, subsane la falta o acompañe los documentos preceptivos, con indicación de que, si así no lo hiciera, se le tendrá por desistido de su petición, previa resolución que deberá ser dictada en los términos previstos en el artículo 21 de la Ley 39/2015, de 1 de octubre, del Procedimiento Administrativo Común de las Administraciones Públicas.</w:t>
      </w:r>
    </w:p>
    <w:p w:rsidR="00E04868" w:rsidRPr="00CC6E1F" w:rsidRDefault="00E04868" w:rsidP="00A90744">
      <w:pPr>
        <w:spacing w:after="0"/>
        <w:ind w:firstLine="708"/>
        <w:jc w:val="both"/>
        <w:rPr>
          <w:rFonts w:ascii="Arial" w:hAnsi="Arial" w:cs="Arial"/>
        </w:rPr>
      </w:pPr>
      <w:r w:rsidRPr="00CC6E1F">
        <w:rPr>
          <w:rFonts w:ascii="Arial" w:hAnsi="Arial" w:cs="Arial"/>
        </w:rPr>
        <w:t>El órgano acreditador a efectos de la comprobación de los requisitos y condiciones establecidos, podrá requerir a la entidad, organización o institución la documentación complementaria que se estime necesaria. Una vez comprobado el cumplimiento de los requisitos establecidos el órgano acreditador podrá solicitar con carácter previo a la resolución informe al Comité Asesor de Bioética Asistencial</w:t>
      </w:r>
    </w:p>
    <w:p w:rsidR="00E04868" w:rsidRPr="00CC6E1F" w:rsidRDefault="00E04868" w:rsidP="00A90744">
      <w:pPr>
        <w:spacing w:after="0"/>
        <w:ind w:firstLine="708"/>
        <w:jc w:val="both"/>
        <w:rPr>
          <w:rFonts w:ascii="Arial" w:hAnsi="Arial" w:cs="Arial"/>
        </w:rPr>
      </w:pPr>
    </w:p>
    <w:p w:rsidR="00D561BF" w:rsidRPr="00CC6E1F" w:rsidRDefault="00A90744" w:rsidP="00A90744">
      <w:pPr>
        <w:spacing w:after="0"/>
        <w:ind w:firstLine="708"/>
        <w:jc w:val="both"/>
        <w:rPr>
          <w:rFonts w:ascii="Arial" w:hAnsi="Arial" w:cs="Arial"/>
        </w:rPr>
      </w:pPr>
      <w:r w:rsidRPr="00CC6E1F">
        <w:rPr>
          <w:rFonts w:ascii="Arial" w:hAnsi="Arial" w:cs="Arial"/>
        </w:rPr>
        <w:t>2</w:t>
      </w:r>
      <w:r w:rsidR="00D561BF" w:rsidRPr="00CC6E1F">
        <w:rPr>
          <w:rFonts w:ascii="Arial" w:hAnsi="Arial" w:cs="Arial"/>
        </w:rPr>
        <w:t>. Las notificaciones se realizarán a través del Sistema de Notificaciones Electrónicas</w:t>
      </w:r>
      <w:r w:rsidR="00E04868" w:rsidRPr="00CC6E1F">
        <w:rPr>
          <w:rFonts w:ascii="Arial" w:hAnsi="Arial" w:cs="Arial"/>
        </w:rPr>
        <w:t xml:space="preserve"> </w:t>
      </w:r>
      <w:r w:rsidR="00D561BF" w:rsidRPr="00CC6E1F">
        <w:rPr>
          <w:rFonts w:ascii="Arial" w:hAnsi="Arial" w:cs="Arial"/>
        </w:rPr>
        <w:t xml:space="preserve">de la Comunidad de Madrid, para lo que </w:t>
      </w:r>
      <w:r w:rsidR="002226E1" w:rsidRPr="00CC6E1F">
        <w:rPr>
          <w:rFonts w:ascii="Arial" w:hAnsi="Arial" w:cs="Arial"/>
        </w:rPr>
        <w:t xml:space="preserve">el solicitante </w:t>
      </w:r>
      <w:r w:rsidR="00D561BF" w:rsidRPr="00CC6E1F">
        <w:rPr>
          <w:rFonts w:ascii="Arial" w:hAnsi="Arial" w:cs="Arial"/>
        </w:rPr>
        <w:t>de</w:t>
      </w:r>
      <w:r w:rsidR="00E04868" w:rsidRPr="00CC6E1F">
        <w:rPr>
          <w:rFonts w:ascii="Arial" w:hAnsi="Arial" w:cs="Arial"/>
        </w:rPr>
        <w:t>be estar dado de alta en dicho s</w:t>
      </w:r>
      <w:r w:rsidR="00D561BF" w:rsidRPr="00CC6E1F">
        <w:rPr>
          <w:rFonts w:ascii="Arial" w:hAnsi="Arial" w:cs="Arial"/>
        </w:rPr>
        <w:t>istema.</w:t>
      </w:r>
    </w:p>
    <w:p w:rsidR="00407D6E" w:rsidRPr="00CC6E1F" w:rsidRDefault="00407D6E" w:rsidP="00A90744">
      <w:pPr>
        <w:spacing w:after="0"/>
        <w:jc w:val="both"/>
        <w:rPr>
          <w:rFonts w:ascii="Arial" w:hAnsi="Arial" w:cs="Arial"/>
        </w:rPr>
      </w:pPr>
    </w:p>
    <w:p w:rsidR="00407D6E" w:rsidRPr="00CC6E1F" w:rsidRDefault="00A90744" w:rsidP="00A90744">
      <w:pPr>
        <w:spacing w:after="0"/>
        <w:ind w:firstLine="708"/>
        <w:jc w:val="both"/>
        <w:rPr>
          <w:rFonts w:ascii="Arial" w:hAnsi="Arial" w:cs="Arial"/>
        </w:rPr>
      </w:pPr>
      <w:r w:rsidRPr="00CC6E1F">
        <w:rPr>
          <w:rFonts w:ascii="Arial" w:hAnsi="Arial" w:cs="Arial"/>
        </w:rPr>
        <w:t>3</w:t>
      </w:r>
      <w:r w:rsidR="004210A2" w:rsidRPr="00CC6E1F">
        <w:rPr>
          <w:rFonts w:ascii="Arial" w:hAnsi="Arial" w:cs="Arial"/>
        </w:rPr>
        <w:t xml:space="preserve">. </w:t>
      </w:r>
      <w:r w:rsidR="00407D6E" w:rsidRPr="00CC6E1F">
        <w:rPr>
          <w:rFonts w:ascii="Arial" w:hAnsi="Arial" w:cs="Arial"/>
        </w:rPr>
        <w:t xml:space="preserve">En el caso de Comités que agrupen varios centros, el CEARM dependerá, a efectos de gestión y soporte del mismo, de la Dirección-Gerencia </w:t>
      </w:r>
      <w:r w:rsidR="00946990" w:rsidRPr="00CC6E1F">
        <w:rPr>
          <w:rFonts w:ascii="Arial" w:hAnsi="Arial" w:cs="Arial"/>
        </w:rPr>
        <w:t xml:space="preserve">del Organismo o entidad gestora, o en su defecto, por la Dirección-Gerencia </w:t>
      </w:r>
      <w:r w:rsidR="00407D6E" w:rsidRPr="00CC6E1F">
        <w:rPr>
          <w:rFonts w:ascii="Arial" w:hAnsi="Arial" w:cs="Arial"/>
        </w:rPr>
        <w:t>de uno de los centros que lo integren, según acuerdo expreso de los responsables de estos centros. Esta circunstancia deberá constar en la solicitud de acreditación.</w:t>
      </w:r>
    </w:p>
    <w:p w:rsidR="00BE56B2" w:rsidRPr="00CC6E1F" w:rsidRDefault="00BE56B2" w:rsidP="00A90744">
      <w:pPr>
        <w:spacing w:after="0"/>
        <w:jc w:val="both"/>
        <w:rPr>
          <w:rFonts w:ascii="Arial" w:hAnsi="Arial" w:cs="Arial"/>
        </w:rPr>
      </w:pPr>
    </w:p>
    <w:p w:rsidR="00FA7132" w:rsidRPr="00CC6E1F" w:rsidRDefault="00FA7132" w:rsidP="00A90744">
      <w:pPr>
        <w:spacing w:after="0"/>
        <w:ind w:firstLine="708"/>
        <w:jc w:val="both"/>
        <w:rPr>
          <w:rFonts w:ascii="Arial" w:hAnsi="Arial" w:cs="Arial"/>
          <w:b/>
        </w:rPr>
      </w:pPr>
    </w:p>
    <w:p w:rsidR="00841250" w:rsidRPr="00CC6E1F" w:rsidRDefault="00407D6E" w:rsidP="00A90744">
      <w:pPr>
        <w:spacing w:after="0"/>
        <w:jc w:val="both"/>
        <w:rPr>
          <w:rFonts w:ascii="Arial" w:hAnsi="Arial" w:cs="Arial"/>
          <w:i/>
        </w:rPr>
      </w:pPr>
      <w:r w:rsidRPr="00CC6E1F">
        <w:rPr>
          <w:rFonts w:ascii="Arial" w:hAnsi="Arial" w:cs="Arial"/>
        </w:rPr>
        <w:t xml:space="preserve">Artículo </w:t>
      </w:r>
      <w:r w:rsidR="00A90744" w:rsidRPr="00CC6E1F">
        <w:rPr>
          <w:rFonts w:ascii="Arial" w:hAnsi="Arial" w:cs="Arial"/>
        </w:rPr>
        <w:t>8</w:t>
      </w:r>
      <w:r w:rsidR="00FA7132" w:rsidRPr="00CC6E1F">
        <w:rPr>
          <w:rFonts w:ascii="Arial" w:hAnsi="Arial" w:cs="Arial"/>
        </w:rPr>
        <w:t xml:space="preserve">. </w:t>
      </w:r>
      <w:r w:rsidR="00841250" w:rsidRPr="00CC6E1F">
        <w:rPr>
          <w:rFonts w:ascii="Arial" w:hAnsi="Arial" w:cs="Arial"/>
          <w:i/>
        </w:rPr>
        <w:t xml:space="preserve">Órgano </w:t>
      </w:r>
      <w:r w:rsidR="00E0101A" w:rsidRPr="00CC6E1F">
        <w:rPr>
          <w:rFonts w:ascii="Arial" w:hAnsi="Arial" w:cs="Arial"/>
          <w:i/>
        </w:rPr>
        <w:t>acreditador.</w:t>
      </w:r>
    </w:p>
    <w:p w:rsidR="00841250" w:rsidRPr="00CC6E1F" w:rsidRDefault="00841250" w:rsidP="00A90744">
      <w:pPr>
        <w:spacing w:after="0"/>
        <w:jc w:val="both"/>
        <w:rPr>
          <w:rFonts w:ascii="Arial" w:hAnsi="Arial" w:cs="Arial"/>
          <w:i/>
        </w:rPr>
      </w:pPr>
    </w:p>
    <w:p w:rsidR="00841250" w:rsidRPr="00CC6E1F" w:rsidRDefault="00841250" w:rsidP="00A90744">
      <w:pPr>
        <w:spacing w:after="0"/>
        <w:ind w:firstLine="708"/>
        <w:jc w:val="both"/>
        <w:rPr>
          <w:rFonts w:ascii="Arial" w:hAnsi="Arial" w:cs="Arial"/>
        </w:rPr>
      </w:pPr>
      <w:r w:rsidRPr="00CC6E1F">
        <w:rPr>
          <w:rFonts w:ascii="Arial" w:hAnsi="Arial" w:cs="Arial"/>
        </w:rPr>
        <w:t xml:space="preserve">La acreditación </w:t>
      </w:r>
      <w:r w:rsidR="005569D3" w:rsidRPr="00CC6E1F">
        <w:rPr>
          <w:rFonts w:ascii="Arial" w:hAnsi="Arial" w:cs="Arial"/>
        </w:rPr>
        <w:t xml:space="preserve">y el reconocimiento de la acreditación de otras administraciones públicas </w:t>
      </w:r>
      <w:r w:rsidRPr="00CC6E1F">
        <w:rPr>
          <w:rFonts w:ascii="Arial" w:hAnsi="Arial" w:cs="Arial"/>
        </w:rPr>
        <w:t xml:space="preserve">de </w:t>
      </w:r>
      <w:r w:rsidR="00164941" w:rsidRPr="00CC6E1F">
        <w:rPr>
          <w:rFonts w:ascii="Arial" w:hAnsi="Arial" w:cs="Arial"/>
        </w:rPr>
        <w:t>los CEARM</w:t>
      </w:r>
      <w:r w:rsidR="005569D3" w:rsidRPr="00CC6E1F">
        <w:rPr>
          <w:rFonts w:ascii="Arial" w:hAnsi="Arial" w:cs="Arial"/>
        </w:rPr>
        <w:t>,</w:t>
      </w:r>
      <w:r w:rsidR="00164941" w:rsidRPr="00CC6E1F">
        <w:rPr>
          <w:rFonts w:ascii="Arial" w:hAnsi="Arial" w:cs="Arial"/>
        </w:rPr>
        <w:t xml:space="preserve"> corresponde a la</w:t>
      </w:r>
      <w:r w:rsidR="003267BC" w:rsidRPr="00CC6E1F">
        <w:rPr>
          <w:rFonts w:ascii="Arial" w:hAnsi="Arial" w:cs="Arial"/>
        </w:rPr>
        <w:t xml:space="preserve"> Dirección General competente en materia de servicios sociales de atención a las personas mayores</w:t>
      </w:r>
      <w:r w:rsidR="00EF3151" w:rsidRPr="00CC6E1F">
        <w:rPr>
          <w:rFonts w:ascii="Arial" w:hAnsi="Arial" w:cs="Arial"/>
        </w:rPr>
        <w:t>,</w:t>
      </w:r>
      <w:r w:rsidR="00164941" w:rsidRPr="00CC6E1F">
        <w:rPr>
          <w:rFonts w:ascii="Arial" w:hAnsi="Arial" w:cs="Arial"/>
        </w:rPr>
        <w:t xml:space="preserve"> a propuesta de la Subdirección General</w:t>
      </w:r>
      <w:r w:rsidR="003267BC" w:rsidRPr="00CC6E1F">
        <w:rPr>
          <w:rFonts w:ascii="Arial" w:hAnsi="Arial" w:cs="Arial"/>
        </w:rPr>
        <w:t xml:space="preserve"> competente en materia de control de centros</w:t>
      </w:r>
      <w:r w:rsidR="00304E43" w:rsidRPr="00CC6E1F">
        <w:rPr>
          <w:rFonts w:ascii="Arial" w:hAnsi="Arial" w:cs="Arial"/>
        </w:rPr>
        <w:t>, quien emitirá informe al respecto.</w:t>
      </w:r>
    </w:p>
    <w:p w:rsidR="0029050A" w:rsidRPr="00CC6E1F" w:rsidRDefault="0029050A" w:rsidP="00A90744">
      <w:pPr>
        <w:spacing w:after="0"/>
        <w:jc w:val="both"/>
        <w:rPr>
          <w:rFonts w:ascii="Arial" w:hAnsi="Arial" w:cs="Arial"/>
        </w:rPr>
      </w:pPr>
    </w:p>
    <w:p w:rsidR="000A36F5" w:rsidRPr="00CC6E1F" w:rsidRDefault="00407D6E" w:rsidP="00A90744">
      <w:pPr>
        <w:spacing w:after="0"/>
        <w:jc w:val="both"/>
        <w:rPr>
          <w:rFonts w:ascii="Arial" w:hAnsi="Arial" w:cs="Arial"/>
        </w:rPr>
      </w:pPr>
      <w:r w:rsidRPr="00CC6E1F">
        <w:rPr>
          <w:rFonts w:ascii="Arial" w:hAnsi="Arial" w:cs="Arial"/>
        </w:rPr>
        <w:t xml:space="preserve">Artículo </w:t>
      </w:r>
      <w:r w:rsidR="00A90744" w:rsidRPr="00CC6E1F">
        <w:rPr>
          <w:rFonts w:ascii="Arial" w:hAnsi="Arial" w:cs="Arial"/>
        </w:rPr>
        <w:t>9</w:t>
      </w:r>
      <w:r w:rsidR="00EF6993" w:rsidRPr="00CC6E1F">
        <w:rPr>
          <w:rFonts w:ascii="Arial" w:hAnsi="Arial" w:cs="Arial"/>
        </w:rPr>
        <w:t>.</w:t>
      </w:r>
      <w:r w:rsidR="006C2A5E" w:rsidRPr="00CC6E1F">
        <w:rPr>
          <w:rFonts w:ascii="Arial" w:hAnsi="Arial" w:cs="Arial"/>
        </w:rPr>
        <w:t xml:space="preserve"> </w:t>
      </w:r>
      <w:r w:rsidR="00EF6993" w:rsidRPr="00CC6E1F">
        <w:rPr>
          <w:rFonts w:ascii="Arial" w:hAnsi="Arial" w:cs="Arial"/>
          <w:i/>
        </w:rPr>
        <w:t>Resolución</w:t>
      </w:r>
      <w:r w:rsidR="000A36F5" w:rsidRPr="00CC6E1F">
        <w:rPr>
          <w:rFonts w:ascii="Arial" w:hAnsi="Arial" w:cs="Arial"/>
          <w:i/>
        </w:rPr>
        <w:t xml:space="preserve"> de</w:t>
      </w:r>
      <w:r w:rsidR="005569D3" w:rsidRPr="00CC6E1F">
        <w:rPr>
          <w:rFonts w:ascii="Arial" w:hAnsi="Arial" w:cs="Arial"/>
          <w:i/>
        </w:rPr>
        <w:t>l procedimiento de</w:t>
      </w:r>
      <w:r w:rsidR="000A36F5" w:rsidRPr="00CC6E1F">
        <w:rPr>
          <w:rFonts w:ascii="Arial" w:hAnsi="Arial" w:cs="Arial"/>
          <w:i/>
        </w:rPr>
        <w:t xml:space="preserve"> acreditación.</w:t>
      </w:r>
    </w:p>
    <w:p w:rsidR="00036D33" w:rsidRPr="00CC6E1F" w:rsidRDefault="00036D33" w:rsidP="00A90744">
      <w:pPr>
        <w:spacing w:after="0"/>
        <w:ind w:firstLine="708"/>
        <w:jc w:val="both"/>
        <w:rPr>
          <w:rFonts w:ascii="Arial" w:hAnsi="Arial" w:cs="Arial"/>
        </w:rPr>
      </w:pPr>
    </w:p>
    <w:p w:rsidR="000A36F5" w:rsidRPr="00CC6E1F" w:rsidRDefault="000A36F5" w:rsidP="00A90744">
      <w:pPr>
        <w:spacing w:after="0"/>
        <w:ind w:firstLine="708"/>
        <w:jc w:val="both"/>
        <w:rPr>
          <w:rFonts w:ascii="Arial" w:hAnsi="Arial" w:cs="Arial"/>
        </w:rPr>
      </w:pPr>
      <w:r w:rsidRPr="00CC6E1F">
        <w:rPr>
          <w:rFonts w:ascii="Arial" w:hAnsi="Arial" w:cs="Arial"/>
        </w:rPr>
        <w:t xml:space="preserve">El plazo máximo para </w:t>
      </w:r>
      <w:r w:rsidR="002226E1" w:rsidRPr="00CC6E1F">
        <w:rPr>
          <w:rFonts w:ascii="Arial" w:hAnsi="Arial" w:cs="Arial"/>
        </w:rPr>
        <w:t>notificar la resolución expresa de la solicitud</w:t>
      </w:r>
      <w:r w:rsidRPr="00CC6E1F">
        <w:rPr>
          <w:rFonts w:ascii="Arial" w:hAnsi="Arial" w:cs="Arial"/>
        </w:rPr>
        <w:t xml:space="preserve"> de acreditación será de tres meses, contados a partir de la fecha de </w:t>
      </w:r>
      <w:r w:rsidR="002226E1" w:rsidRPr="00CC6E1F">
        <w:rPr>
          <w:rFonts w:ascii="Arial" w:hAnsi="Arial" w:cs="Arial"/>
        </w:rPr>
        <w:t>recepción de la solicitud de acreditación</w:t>
      </w:r>
      <w:r w:rsidR="001D1FBA" w:rsidRPr="00CC6E1F">
        <w:rPr>
          <w:rFonts w:ascii="Arial" w:hAnsi="Arial" w:cs="Arial"/>
        </w:rPr>
        <w:t xml:space="preserve"> en el registro electrónico de la administración competente para su tramitación</w:t>
      </w:r>
      <w:r w:rsidRPr="00CC6E1F">
        <w:rPr>
          <w:rFonts w:ascii="Arial" w:hAnsi="Arial" w:cs="Arial"/>
        </w:rPr>
        <w:t>. Si transcurrido dicho plazo no se hubiese dictado resolución expresa, podrá entenderse estimada la correspondiente solicitud, en los términos previstos en la vigente Ley</w:t>
      </w:r>
      <w:r w:rsidR="00F437F7" w:rsidRPr="00CC6E1F">
        <w:rPr>
          <w:rFonts w:ascii="Arial" w:hAnsi="Arial" w:cs="Arial"/>
        </w:rPr>
        <w:t xml:space="preserve"> </w:t>
      </w:r>
      <w:r w:rsidR="007748B7" w:rsidRPr="00CC6E1F">
        <w:rPr>
          <w:rFonts w:ascii="Arial" w:hAnsi="Arial" w:cs="Arial"/>
        </w:rPr>
        <w:t>39/2015, de 1 de octubre, del Procedimiento Administrativo Común de las Administraciones Públicas</w:t>
      </w:r>
      <w:r w:rsidRPr="00CC6E1F">
        <w:rPr>
          <w:rFonts w:ascii="Arial" w:hAnsi="Arial" w:cs="Arial"/>
        </w:rPr>
        <w:t>.</w:t>
      </w:r>
    </w:p>
    <w:p w:rsidR="00446CAC" w:rsidRPr="00CC6E1F" w:rsidRDefault="00446CAC" w:rsidP="00A90744">
      <w:pPr>
        <w:spacing w:after="0"/>
        <w:jc w:val="both"/>
        <w:rPr>
          <w:rFonts w:ascii="Arial" w:hAnsi="Arial" w:cs="Arial"/>
        </w:rPr>
      </w:pPr>
    </w:p>
    <w:p w:rsidR="00446CAC" w:rsidRPr="00CC6E1F" w:rsidRDefault="00446CAC" w:rsidP="00A90744">
      <w:pPr>
        <w:spacing w:after="0"/>
        <w:ind w:firstLine="708"/>
        <w:jc w:val="both"/>
        <w:rPr>
          <w:rFonts w:ascii="Arial" w:hAnsi="Arial" w:cs="Arial"/>
        </w:rPr>
      </w:pPr>
      <w:r w:rsidRPr="00CC6E1F">
        <w:rPr>
          <w:rFonts w:ascii="Arial" w:hAnsi="Arial" w:cs="Arial"/>
        </w:rPr>
        <w:t>La acreditación tendrá una validez de cuatro años, desde la fecha en que se dictó la resolución,</w:t>
      </w:r>
      <w:r w:rsidR="00F06879" w:rsidRPr="00CC6E1F">
        <w:rPr>
          <w:rFonts w:ascii="Arial" w:hAnsi="Arial" w:cs="Arial"/>
        </w:rPr>
        <w:t xml:space="preserve"> salvo revocación o tramitación de una nueva acreditación.</w:t>
      </w:r>
    </w:p>
    <w:p w:rsidR="001D1FBA" w:rsidRPr="00CC6E1F" w:rsidRDefault="001D1FBA" w:rsidP="00A90744">
      <w:pPr>
        <w:spacing w:after="0"/>
        <w:jc w:val="both"/>
        <w:rPr>
          <w:rFonts w:ascii="Arial" w:hAnsi="Arial" w:cs="Arial"/>
        </w:rPr>
      </w:pPr>
    </w:p>
    <w:p w:rsidR="00BA60F2" w:rsidRPr="00CC6E1F" w:rsidRDefault="00BA60F2" w:rsidP="00BA60F2">
      <w:pPr>
        <w:spacing w:after="0"/>
        <w:jc w:val="both"/>
        <w:rPr>
          <w:rFonts w:ascii="Arial" w:hAnsi="Arial" w:cs="Arial"/>
        </w:rPr>
      </w:pPr>
      <w:r w:rsidRPr="00CC6E1F">
        <w:rPr>
          <w:rFonts w:ascii="Arial" w:hAnsi="Arial" w:cs="Arial"/>
        </w:rPr>
        <w:t xml:space="preserve">Artículo 10. </w:t>
      </w:r>
      <w:r w:rsidRPr="00CC6E1F">
        <w:rPr>
          <w:rFonts w:ascii="Arial" w:hAnsi="Arial" w:cs="Arial"/>
          <w:i/>
        </w:rPr>
        <w:t>Renovación de la acreditación.</w:t>
      </w:r>
    </w:p>
    <w:p w:rsidR="00BA60F2" w:rsidRPr="00CC6E1F" w:rsidRDefault="00BA60F2" w:rsidP="00BA60F2">
      <w:pPr>
        <w:spacing w:after="0"/>
        <w:jc w:val="both"/>
        <w:rPr>
          <w:rFonts w:ascii="Arial" w:hAnsi="Arial" w:cs="Arial"/>
        </w:rPr>
      </w:pPr>
    </w:p>
    <w:p w:rsidR="00BA60F2" w:rsidRPr="00CC6E1F" w:rsidRDefault="00BA60F2" w:rsidP="00BA60F2">
      <w:pPr>
        <w:spacing w:after="0"/>
        <w:ind w:firstLine="708"/>
        <w:jc w:val="both"/>
        <w:rPr>
          <w:rFonts w:ascii="Arial" w:hAnsi="Arial" w:cs="Arial"/>
        </w:rPr>
      </w:pPr>
      <w:r w:rsidRPr="00CC6E1F">
        <w:rPr>
          <w:rFonts w:ascii="Arial" w:hAnsi="Arial" w:cs="Arial"/>
        </w:rPr>
        <w:t>1. La acreditación será renovable por períodos de cuatro años previa solicitud del Director, Gerente o representante legal de la entidad, organización o institución a la que esté adscrito el CEARM</w:t>
      </w:r>
    </w:p>
    <w:p w:rsidR="00BA60F2" w:rsidRPr="00CC6E1F" w:rsidRDefault="00BA60F2" w:rsidP="00BA60F2">
      <w:pPr>
        <w:spacing w:after="0"/>
        <w:jc w:val="both"/>
        <w:rPr>
          <w:rFonts w:ascii="Arial" w:hAnsi="Arial" w:cs="Arial"/>
        </w:rPr>
      </w:pPr>
    </w:p>
    <w:p w:rsidR="00BA60F2" w:rsidRPr="00CC6E1F" w:rsidRDefault="00BA60F2" w:rsidP="00BA60F2">
      <w:pPr>
        <w:spacing w:after="0"/>
        <w:ind w:firstLine="708"/>
        <w:jc w:val="both"/>
        <w:rPr>
          <w:rFonts w:ascii="Arial" w:hAnsi="Arial" w:cs="Arial"/>
        </w:rPr>
      </w:pPr>
      <w:r w:rsidRPr="00CC6E1F">
        <w:rPr>
          <w:rFonts w:ascii="Arial" w:hAnsi="Arial" w:cs="Arial"/>
        </w:rPr>
        <w:t xml:space="preserve">2. La solicitud de renovación deberá presentarse ante el órgano acreditador con, al menos, tres meses de antelación a la finalización del período acreditado. </w:t>
      </w:r>
    </w:p>
    <w:p w:rsidR="00BA60F2" w:rsidRPr="00CC6E1F" w:rsidRDefault="00BA60F2" w:rsidP="00BA60F2">
      <w:pPr>
        <w:spacing w:after="0"/>
        <w:jc w:val="both"/>
        <w:rPr>
          <w:rFonts w:ascii="Arial" w:hAnsi="Arial" w:cs="Arial"/>
        </w:rPr>
      </w:pPr>
    </w:p>
    <w:p w:rsidR="00BA60F2" w:rsidRPr="00CC6E1F" w:rsidRDefault="00BA60F2" w:rsidP="00BA60F2">
      <w:pPr>
        <w:spacing w:after="0"/>
        <w:ind w:firstLine="708"/>
        <w:jc w:val="both"/>
        <w:rPr>
          <w:rFonts w:ascii="Arial" w:hAnsi="Arial" w:cs="Arial"/>
        </w:rPr>
      </w:pPr>
      <w:r w:rsidRPr="00CC6E1F">
        <w:rPr>
          <w:rFonts w:ascii="Arial" w:hAnsi="Arial" w:cs="Arial"/>
        </w:rPr>
        <w:t>3. A la solicitud de renovación se acompañará una memoria de actividades del CEARM correspondiente al periodo de vigencia de la acreditación cuya renovación se solicita.</w:t>
      </w:r>
    </w:p>
    <w:p w:rsidR="00BA60F2" w:rsidRPr="00CC6E1F" w:rsidRDefault="00BA60F2" w:rsidP="00A90744">
      <w:pPr>
        <w:spacing w:after="0"/>
        <w:jc w:val="both"/>
        <w:rPr>
          <w:rFonts w:ascii="Arial" w:hAnsi="Arial" w:cs="Arial"/>
        </w:rPr>
      </w:pPr>
    </w:p>
    <w:p w:rsidR="00407D6E" w:rsidRPr="00CC6E1F" w:rsidRDefault="00A90744" w:rsidP="00A90744">
      <w:pPr>
        <w:spacing w:after="0"/>
        <w:jc w:val="center"/>
        <w:rPr>
          <w:rFonts w:ascii="Arial" w:hAnsi="Arial" w:cs="Arial"/>
        </w:rPr>
      </w:pPr>
      <w:r w:rsidRPr="00CC6E1F">
        <w:rPr>
          <w:rFonts w:ascii="Arial" w:hAnsi="Arial" w:cs="Arial"/>
        </w:rPr>
        <w:t>CAPÍTULO III</w:t>
      </w:r>
    </w:p>
    <w:p w:rsidR="00F437F7" w:rsidRPr="00CC6E1F" w:rsidRDefault="00F437F7" w:rsidP="00A90744">
      <w:pPr>
        <w:spacing w:after="0"/>
        <w:jc w:val="center"/>
        <w:rPr>
          <w:rFonts w:ascii="Arial" w:hAnsi="Arial" w:cs="Arial"/>
          <w:b/>
        </w:rPr>
      </w:pPr>
    </w:p>
    <w:p w:rsidR="00407D6E" w:rsidRPr="00CC6E1F" w:rsidRDefault="004210A2" w:rsidP="00A90744">
      <w:pPr>
        <w:spacing w:after="0"/>
        <w:jc w:val="center"/>
        <w:rPr>
          <w:rFonts w:ascii="Arial" w:hAnsi="Arial" w:cs="Arial"/>
          <w:b/>
        </w:rPr>
      </w:pPr>
      <w:r w:rsidRPr="00CC6E1F">
        <w:rPr>
          <w:rFonts w:ascii="Arial" w:hAnsi="Arial" w:cs="Arial"/>
          <w:b/>
        </w:rPr>
        <w:t xml:space="preserve">Régimen de </w:t>
      </w:r>
      <w:r w:rsidR="00D8617A" w:rsidRPr="00CC6E1F">
        <w:rPr>
          <w:rFonts w:ascii="Arial" w:hAnsi="Arial" w:cs="Arial"/>
          <w:b/>
        </w:rPr>
        <w:t xml:space="preserve">supervisión </w:t>
      </w:r>
      <w:r w:rsidR="00E10545" w:rsidRPr="00CC6E1F">
        <w:rPr>
          <w:rFonts w:ascii="Arial" w:hAnsi="Arial" w:cs="Arial"/>
          <w:b/>
        </w:rPr>
        <w:t>de los CEARM</w:t>
      </w:r>
    </w:p>
    <w:p w:rsidR="000513C8" w:rsidRPr="00CC6E1F" w:rsidRDefault="000513C8" w:rsidP="00A90744">
      <w:pPr>
        <w:spacing w:after="0"/>
        <w:jc w:val="center"/>
        <w:rPr>
          <w:rFonts w:ascii="Arial" w:hAnsi="Arial" w:cs="Arial"/>
          <w:b/>
        </w:rPr>
      </w:pPr>
    </w:p>
    <w:p w:rsidR="001D1FBA" w:rsidRPr="00CC6E1F" w:rsidRDefault="001D1FBA" w:rsidP="00A90744">
      <w:pPr>
        <w:spacing w:after="0"/>
        <w:rPr>
          <w:rFonts w:ascii="Arial" w:hAnsi="Arial" w:cs="Arial"/>
        </w:rPr>
      </w:pPr>
      <w:r w:rsidRPr="00CC6E1F">
        <w:rPr>
          <w:rFonts w:ascii="Arial" w:hAnsi="Arial" w:cs="Arial"/>
        </w:rPr>
        <w:t>A</w:t>
      </w:r>
      <w:r w:rsidR="00BA60F2" w:rsidRPr="00CC6E1F">
        <w:rPr>
          <w:rFonts w:ascii="Arial" w:hAnsi="Arial" w:cs="Arial"/>
        </w:rPr>
        <w:t>rtículo 11</w:t>
      </w:r>
      <w:r w:rsidRPr="00CC6E1F">
        <w:rPr>
          <w:rFonts w:ascii="Arial" w:hAnsi="Arial" w:cs="Arial"/>
        </w:rPr>
        <w:t xml:space="preserve">. </w:t>
      </w:r>
      <w:r w:rsidRPr="00CC6E1F">
        <w:rPr>
          <w:rFonts w:ascii="Arial" w:hAnsi="Arial" w:cs="Arial"/>
          <w:i/>
        </w:rPr>
        <w:t>Supervisión.</w:t>
      </w:r>
    </w:p>
    <w:p w:rsidR="001D1FBA" w:rsidRPr="00CC6E1F" w:rsidRDefault="001D1FBA" w:rsidP="00A90744">
      <w:pPr>
        <w:spacing w:after="0"/>
        <w:jc w:val="both"/>
        <w:rPr>
          <w:rFonts w:ascii="Arial" w:hAnsi="Arial" w:cs="Arial"/>
        </w:rPr>
      </w:pPr>
    </w:p>
    <w:p w:rsidR="001D1FBA" w:rsidRPr="00CC6E1F" w:rsidRDefault="001D1FBA" w:rsidP="00A90744">
      <w:pPr>
        <w:spacing w:after="0"/>
        <w:ind w:firstLine="708"/>
        <w:jc w:val="both"/>
        <w:rPr>
          <w:rFonts w:ascii="Arial" w:hAnsi="Arial" w:cs="Arial"/>
        </w:rPr>
      </w:pPr>
      <w:r w:rsidRPr="00CC6E1F">
        <w:rPr>
          <w:rFonts w:ascii="Arial" w:hAnsi="Arial" w:cs="Arial"/>
        </w:rPr>
        <w:t xml:space="preserve">1. La Dirección General </w:t>
      </w:r>
      <w:r w:rsidR="000513C8" w:rsidRPr="00CC6E1F">
        <w:rPr>
          <w:rFonts w:ascii="Arial" w:hAnsi="Arial" w:cs="Arial"/>
        </w:rPr>
        <w:t xml:space="preserve">competente en materia de atención a personas mayores, </w:t>
      </w:r>
      <w:r w:rsidRPr="00CC6E1F">
        <w:rPr>
          <w:rFonts w:ascii="Arial" w:hAnsi="Arial" w:cs="Arial"/>
        </w:rPr>
        <w:t xml:space="preserve">a través de la Subdirección General </w:t>
      </w:r>
      <w:r w:rsidR="000513C8" w:rsidRPr="00CC6E1F">
        <w:rPr>
          <w:rFonts w:ascii="Arial" w:hAnsi="Arial" w:cs="Arial"/>
        </w:rPr>
        <w:t xml:space="preserve">competente en materia </w:t>
      </w:r>
      <w:r w:rsidRPr="00CC6E1F">
        <w:rPr>
          <w:rFonts w:ascii="Arial" w:hAnsi="Arial" w:cs="Arial"/>
        </w:rPr>
        <w:t xml:space="preserve">de </w:t>
      </w:r>
      <w:r w:rsidR="00BA60F2" w:rsidRPr="00CC6E1F">
        <w:rPr>
          <w:rFonts w:ascii="Arial" w:hAnsi="Arial" w:cs="Arial"/>
        </w:rPr>
        <w:t>centros y s</w:t>
      </w:r>
      <w:r w:rsidRPr="00CC6E1F">
        <w:rPr>
          <w:rFonts w:ascii="Arial" w:hAnsi="Arial" w:cs="Arial"/>
        </w:rPr>
        <w:t>ervicios, supervisará el mantenimiento de las condiciones en las que los CEARM hayan obtenido la acreditación.</w:t>
      </w:r>
    </w:p>
    <w:p w:rsidR="001D1FBA" w:rsidRPr="00CC6E1F" w:rsidRDefault="001D1FBA" w:rsidP="00A90744">
      <w:pPr>
        <w:spacing w:after="0"/>
        <w:jc w:val="both"/>
        <w:rPr>
          <w:rFonts w:ascii="Arial" w:hAnsi="Arial" w:cs="Arial"/>
        </w:rPr>
      </w:pPr>
    </w:p>
    <w:p w:rsidR="001D1FBA" w:rsidRPr="00CC6E1F" w:rsidRDefault="001D1FBA" w:rsidP="00A90744">
      <w:pPr>
        <w:spacing w:after="0"/>
        <w:ind w:firstLine="708"/>
        <w:jc w:val="both"/>
        <w:rPr>
          <w:rFonts w:ascii="Arial" w:hAnsi="Arial" w:cs="Arial"/>
        </w:rPr>
      </w:pPr>
      <w:r w:rsidRPr="00CC6E1F">
        <w:rPr>
          <w:rFonts w:ascii="Arial" w:hAnsi="Arial" w:cs="Arial"/>
        </w:rPr>
        <w:lastRenderedPageBreak/>
        <w:t xml:space="preserve">2. Cada CEARM acreditado </w:t>
      </w:r>
      <w:r w:rsidR="00EA729C" w:rsidRPr="00CC6E1F">
        <w:rPr>
          <w:rFonts w:ascii="Arial" w:hAnsi="Arial" w:cs="Arial"/>
        </w:rPr>
        <w:t xml:space="preserve">deberá </w:t>
      </w:r>
      <w:r w:rsidRPr="00CC6E1F">
        <w:rPr>
          <w:rFonts w:ascii="Arial" w:hAnsi="Arial" w:cs="Arial"/>
        </w:rPr>
        <w:t>elabor</w:t>
      </w:r>
      <w:r w:rsidR="00EA729C" w:rsidRPr="00CC6E1F">
        <w:rPr>
          <w:rFonts w:ascii="Arial" w:hAnsi="Arial" w:cs="Arial"/>
        </w:rPr>
        <w:t>ar</w:t>
      </w:r>
      <w:r w:rsidRPr="00CC6E1F">
        <w:rPr>
          <w:rFonts w:ascii="Arial" w:hAnsi="Arial" w:cs="Arial"/>
        </w:rPr>
        <w:t xml:space="preserve"> anualmente una memoria de gestión que será remitida </w:t>
      </w:r>
      <w:r w:rsidR="00EA729C" w:rsidRPr="00CC6E1F">
        <w:rPr>
          <w:rFonts w:ascii="Arial" w:hAnsi="Arial" w:cs="Arial"/>
        </w:rPr>
        <w:t xml:space="preserve">para su valoración </w:t>
      </w:r>
      <w:r w:rsidRPr="00CC6E1F">
        <w:rPr>
          <w:rFonts w:ascii="Arial" w:hAnsi="Arial" w:cs="Arial"/>
        </w:rPr>
        <w:t xml:space="preserve">a la </w:t>
      </w:r>
      <w:r w:rsidR="000513C8" w:rsidRPr="00CC6E1F">
        <w:rPr>
          <w:rFonts w:ascii="Arial" w:hAnsi="Arial" w:cs="Arial"/>
        </w:rPr>
        <w:t xml:space="preserve">Dirección General competente en materia de atención a personas mayores, a través de la Subdirección General competente en materia de </w:t>
      </w:r>
      <w:r w:rsidR="00BA60F2" w:rsidRPr="00CC6E1F">
        <w:rPr>
          <w:rFonts w:ascii="Arial" w:hAnsi="Arial" w:cs="Arial"/>
        </w:rPr>
        <w:t>centros y s</w:t>
      </w:r>
      <w:r w:rsidR="000513C8" w:rsidRPr="00CC6E1F">
        <w:rPr>
          <w:rFonts w:ascii="Arial" w:hAnsi="Arial" w:cs="Arial"/>
        </w:rPr>
        <w:t xml:space="preserve">ervicios </w:t>
      </w:r>
      <w:r w:rsidRPr="00CC6E1F">
        <w:rPr>
          <w:rFonts w:ascii="Arial" w:hAnsi="Arial" w:cs="Arial"/>
        </w:rPr>
        <w:t>antes de finalizar el primer trimestre del año siguiente. Dicha memoria de gestión incluirá, al menos, los siguientes apartados:</w:t>
      </w:r>
    </w:p>
    <w:p w:rsidR="001D1FBA" w:rsidRPr="00CC6E1F" w:rsidRDefault="001D1FBA" w:rsidP="00A90744">
      <w:pPr>
        <w:spacing w:after="0"/>
        <w:jc w:val="both"/>
        <w:rPr>
          <w:rFonts w:ascii="Arial" w:hAnsi="Arial" w:cs="Arial"/>
        </w:rPr>
      </w:pPr>
    </w:p>
    <w:p w:rsidR="001D1FBA" w:rsidRPr="00CC6E1F" w:rsidRDefault="001D1FBA" w:rsidP="00A90744">
      <w:pPr>
        <w:spacing w:after="0"/>
        <w:jc w:val="both"/>
        <w:rPr>
          <w:rFonts w:ascii="Arial" w:hAnsi="Arial" w:cs="Arial"/>
        </w:rPr>
      </w:pPr>
      <w:r w:rsidRPr="00CC6E1F">
        <w:rPr>
          <w:rFonts w:ascii="Arial" w:hAnsi="Arial" w:cs="Arial"/>
        </w:rPr>
        <w:t>a) Número de reuniones</w:t>
      </w:r>
      <w:r w:rsidR="00EA729C" w:rsidRPr="00CC6E1F">
        <w:rPr>
          <w:rFonts w:ascii="Arial" w:hAnsi="Arial" w:cs="Arial"/>
        </w:rPr>
        <w:t xml:space="preserve"> celebradas en el </w:t>
      </w:r>
      <w:r w:rsidRPr="00CC6E1F">
        <w:rPr>
          <w:rFonts w:ascii="Arial" w:hAnsi="Arial" w:cs="Arial"/>
        </w:rPr>
        <w:t>año y actas emitidas por el secretario del contenido de las reuniones.</w:t>
      </w:r>
    </w:p>
    <w:p w:rsidR="001D1FBA" w:rsidRPr="00CC6E1F" w:rsidRDefault="001D1FBA" w:rsidP="00A90744">
      <w:pPr>
        <w:spacing w:after="0"/>
        <w:jc w:val="both"/>
        <w:rPr>
          <w:rFonts w:ascii="Arial" w:hAnsi="Arial" w:cs="Arial"/>
        </w:rPr>
      </w:pPr>
      <w:r w:rsidRPr="00CC6E1F">
        <w:rPr>
          <w:rFonts w:ascii="Arial" w:hAnsi="Arial" w:cs="Arial"/>
        </w:rPr>
        <w:t>b) Informes emitidos.</w:t>
      </w:r>
    </w:p>
    <w:p w:rsidR="001D1FBA" w:rsidRPr="00CC6E1F" w:rsidRDefault="001D1FBA" w:rsidP="00A90744">
      <w:pPr>
        <w:spacing w:after="0"/>
        <w:jc w:val="both"/>
        <w:rPr>
          <w:rFonts w:ascii="Arial" w:hAnsi="Arial" w:cs="Arial"/>
        </w:rPr>
      </w:pPr>
      <w:r w:rsidRPr="00CC6E1F">
        <w:rPr>
          <w:rFonts w:ascii="Arial" w:hAnsi="Arial" w:cs="Arial"/>
        </w:rPr>
        <w:t>c) Consultas de urgencia.</w:t>
      </w:r>
    </w:p>
    <w:p w:rsidR="001D1FBA" w:rsidRPr="00CC6E1F" w:rsidRDefault="001D1FBA" w:rsidP="00A90744">
      <w:pPr>
        <w:spacing w:after="0"/>
        <w:jc w:val="both"/>
        <w:rPr>
          <w:rFonts w:ascii="Arial" w:hAnsi="Arial" w:cs="Arial"/>
        </w:rPr>
      </w:pPr>
      <w:r w:rsidRPr="00CC6E1F">
        <w:rPr>
          <w:rFonts w:ascii="Arial" w:hAnsi="Arial" w:cs="Arial"/>
        </w:rPr>
        <w:t>d) Actividades formativas promovidas (horas o créditos).</w:t>
      </w:r>
    </w:p>
    <w:p w:rsidR="001D1FBA" w:rsidRPr="00CC6E1F" w:rsidRDefault="001D1FBA" w:rsidP="00A90744">
      <w:pPr>
        <w:spacing w:after="0"/>
        <w:jc w:val="both"/>
        <w:rPr>
          <w:rFonts w:ascii="Arial" w:hAnsi="Arial" w:cs="Arial"/>
        </w:rPr>
      </w:pPr>
      <w:r w:rsidRPr="00CC6E1F">
        <w:rPr>
          <w:rFonts w:ascii="Arial" w:hAnsi="Arial" w:cs="Arial"/>
        </w:rPr>
        <w:t>e) Colaboración en otros cursos (clases, conferencias, etcétera, impartidas por alguno de los miembros del CEARM).</w:t>
      </w:r>
    </w:p>
    <w:p w:rsidR="001D1FBA" w:rsidRPr="00CC6E1F" w:rsidRDefault="001D1FBA" w:rsidP="00A90744">
      <w:pPr>
        <w:spacing w:after="0"/>
        <w:jc w:val="both"/>
        <w:rPr>
          <w:rFonts w:ascii="Arial" w:hAnsi="Arial" w:cs="Arial"/>
        </w:rPr>
      </w:pPr>
      <w:r w:rsidRPr="00CC6E1F">
        <w:rPr>
          <w:rFonts w:ascii="Arial" w:hAnsi="Arial" w:cs="Arial"/>
        </w:rPr>
        <w:t>f) Formación continuada recibida.</w:t>
      </w:r>
    </w:p>
    <w:p w:rsidR="001D1FBA" w:rsidRPr="00CC6E1F" w:rsidRDefault="001D1FBA" w:rsidP="00A90744">
      <w:pPr>
        <w:spacing w:after="0"/>
        <w:jc w:val="both"/>
        <w:rPr>
          <w:rFonts w:ascii="Arial" w:hAnsi="Arial" w:cs="Arial"/>
        </w:rPr>
      </w:pPr>
      <w:r w:rsidRPr="00CC6E1F">
        <w:rPr>
          <w:rFonts w:ascii="Arial" w:hAnsi="Arial" w:cs="Arial"/>
        </w:rPr>
        <w:t>g) Publicaciones.</w:t>
      </w:r>
    </w:p>
    <w:p w:rsidR="001D1FBA" w:rsidRPr="00CC6E1F" w:rsidRDefault="001D1FBA" w:rsidP="00A90744">
      <w:pPr>
        <w:spacing w:after="0"/>
        <w:jc w:val="both"/>
        <w:rPr>
          <w:rFonts w:ascii="Arial" w:hAnsi="Arial" w:cs="Arial"/>
        </w:rPr>
      </w:pPr>
    </w:p>
    <w:p w:rsidR="001D1FBA" w:rsidRPr="00CC6E1F" w:rsidRDefault="00A90744" w:rsidP="00A90744">
      <w:pPr>
        <w:spacing w:after="0"/>
        <w:ind w:firstLine="708"/>
        <w:jc w:val="both"/>
        <w:rPr>
          <w:rFonts w:ascii="Arial" w:hAnsi="Arial" w:cs="Arial"/>
        </w:rPr>
      </w:pPr>
      <w:r w:rsidRPr="00CC6E1F">
        <w:rPr>
          <w:rFonts w:ascii="Arial" w:hAnsi="Arial" w:cs="Arial"/>
        </w:rPr>
        <w:t>3</w:t>
      </w:r>
      <w:r w:rsidR="001D1FBA" w:rsidRPr="00CC6E1F">
        <w:rPr>
          <w:rFonts w:ascii="Arial" w:hAnsi="Arial" w:cs="Arial"/>
        </w:rPr>
        <w:t xml:space="preserve">. Cualquier modificación producida en un CEARM después de ser acreditado en lo que se refiere a su composición y centros adheridos al mismo,  será notificada por escrito, en el plazo máximo de un mes, a la </w:t>
      </w:r>
      <w:r w:rsidR="000513C8" w:rsidRPr="00CC6E1F">
        <w:rPr>
          <w:rFonts w:ascii="Arial" w:hAnsi="Arial" w:cs="Arial"/>
        </w:rPr>
        <w:t>Dirección General competente en materia de atención a personas mayores, a través de la Subdirección Ge</w:t>
      </w:r>
      <w:r w:rsidR="00BA60F2" w:rsidRPr="00CC6E1F">
        <w:rPr>
          <w:rFonts w:ascii="Arial" w:hAnsi="Arial" w:cs="Arial"/>
        </w:rPr>
        <w:t>neral competente en materia de centros y s</w:t>
      </w:r>
      <w:r w:rsidR="000513C8" w:rsidRPr="00CC6E1F">
        <w:rPr>
          <w:rFonts w:ascii="Arial" w:hAnsi="Arial" w:cs="Arial"/>
        </w:rPr>
        <w:t xml:space="preserve">ervicios. </w:t>
      </w:r>
    </w:p>
    <w:p w:rsidR="00EA729C" w:rsidRPr="00CC6E1F" w:rsidRDefault="00EA729C" w:rsidP="00A90744">
      <w:pPr>
        <w:spacing w:after="0"/>
        <w:jc w:val="both"/>
        <w:rPr>
          <w:rFonts w:ascii="Arial" w:hAnsi="Arial" w:cs="Arial"/>
        </w:rPr>
      </w:pPr>
    </w:p>
    <w:p w:rsidR="001D1FBA" w:rsidRPr="00CC6E1F" w:rsidRDefault="00A90744" w:rsidP="00A90744">
      <w:pPr>
        <w:spacing w:after="0"/>
        <w:ind w:firstLine="708"/>
        <w:jc w:val="both"/>
        <w:rPr>
          <w:rFonts w:ascii="Arial" w:hAnsi="Arial" w:cs="Arial"/>
        </w:rPr>
      </w:pPr>
      <w:r w:rsidRPr="00CC6E1F">
        <w:rPr>
          <w:rFonts w:ascii="Arial" w:hAnsi="Arial" w:cs="Arial"/>
        </w:rPr>
        <w:t>4</w:t>
      </w:r>
      <w:r w:rsidR="001D1FBA" w:rsidRPr="00CC6E1F">
        <w:rPr>
          <w:rFonts w:ascii="Arial" w:hAnsi="Arial" w:cs="Arial"/>
        </w:rPr>
        <w:t>. La Dirección General</w:t>
      </w:r>
      <w:r w:rsidR="009012D7" w:rsidRPr="00CC6E1F">
        <w:rPr>
          <w:rFonts w:ascii="Arial" w:hAnsi="Arial" w:cs="Arial"/>
        </w:rPr>
        <w:t xml:space="preserve"> competente en materia de atención a personas mayores</w:t>
      </w:r>
      <w:r w:rsidR="001D1FBA" w:rsidRPr="00CC6E1F">
        <w:rPr>
          <w:rFonts w:ascii="Arial" w:hAnsi="Arial" w:cs="Arial"/>
        </w:rPr>
        <w:t xml:space="preserve">, podrá revocar la acreditación de un CEARM, mediante expediente contradictorio con audiencia del interesado, </w:t>
      </w:r>
      <w:r w:rsidR="00E10545" w:rsidRPr="00CC6E1F">
        <w:rPr>
          <w:rFonts w:ascii="Arial" w:hAnsi="Arial" w:cs="Arial"/>
        </w:rPr>
        <w:t>si se considera que no se mantienen los requisitos mínimos exigidos en el Decreto 14/2016, de 9 de febrero para su acreditación.</w:t>
      </w:r>
    </w:p>
    <w:p w:rsidR="00A90744" w:rsidRPr="00CC6E1F" w:rsidRDefault="00A90744" w:rsidP="00A90744">
      <w:pPr>
        <w:spacing w:after="0"/>
        <w:jc w:val="both"/>
        <w:rPr>
          <w:rFonts w:ascii="Arial" w:hAnsi="Arial" w:cs="Arial"/>
          <w:b/>
        </w:rPr>
      </w:pPr>
    </w:p>
    <w:p w:rsidR="001D1FBA" w:rsidRPr="00CC6E1F" w:rsidRDefault="001D1FBA" w:rsidP="00A90744">
      <w:pPr>
        <w:spacing w:after="0"/>
        <w:jc w:val="center"/>
        <w:rPr>
          <w:rFonts w:ascii="Arial" w:hAnsi="Arial" w:cs="Arial"/>
        </w:rPr>
      </w:pPr>
      <w:r w:rsidRPr="00CC6E1F">
        <w:rPr>
          <w:rFonts w:ascii="Arial" w:hAnsi="Arial" w:cs="Arial"/>
        </w:rPr>
        <w:t xml:space="preserve">CAPITULO </w:t>
      </w:r>
      <w:r w:rsidR="00A90744" w:rsidRPr="00CC6E1F">
        <w:rPr>
          <w:rFonts w:ascii="Arial" w:hAnsi="Arial" w:cs="Arial"/>
        </w:rPr>
        <w:t>IV</w:t>
      </w:r>
    </w:p>
    <w:p w:rsidR="00A90744" w:rsidRPr="00CC6E1F" w:rsidRDefault="00A90744" w:rsidP="00A90744">
      <w:pPr>
        <w:spacing w:after="0"/>
        <w:jc w:val="center"/>
        <w:rPr>
          <w:rFonts w:ascii="Arial" w:hAnsi="Arial" w:cs="Arial"/>
        </w:rPr>
      </w:pPr>
    </w:p>
    <w:p w:rsidR="001D1FBA" w:rsidRPr="00CC6E1F" w:rsidRDefault="00A90744" w:rsidP="00A90744">
      <w:pPr>
        <w:spacing w:after="0"/>
        <w:jc w:val="center"/>
        <w:rPr>
          <w:rFonts w:ascii="Arial" w:hAnsi="Arial" w:cs="Arial"/>
          <w:b/>
        </w:rPr>
      </w:pPr>
      <w:r w:rsidRPr="00CC6E1F">
        <w:rPr>
          <w:rFonts w:ascii="Arial" w:hAnsi="Arial" w:cs="Arial"/>
          <w:b/>
        </w:rPr>
        <w:t>Reconocimiento de la acreditación por otras Administraciones Públicas</w:t>
      </w:r>
    </w:p>
    <w:p w:rsidR="001D1FBA" w:rsidRPr="00CC6E1F" w:rsidRDefault="001D1FBA" w:rsidP="00A90744">
      <w:pPr>
        <w:spacing w:after="0"/>
        <w:jc w:val="center"/>
        <w:rPr>
          <w:rFonts w:ascii="Arial" w:hAnsi="Arial" w:cs="Arial"/>
          <w:b/>
        </w:rPr>
      </w:pPr>
    </w:p>
    <w:p w:rsidR="001D1FBA" w:rsidRPr="00CC6E1F" w:rsidRDefault="001D1FBA" w:rsidP="00A90744">
      <w:pPr>
        <w:spacing w:after="0"/>
        <w:jc w:val="both"/>
        <w:rPr>
          <w:rFonts w:ascii="Arial" w:hAnsi="Arial" w:cs="Arial"/>
          <w:i/>
        </w:rPr>
      </w:pPr>
      <w:r w:rsidRPr="00CC6E1F">
        <w:rPr>
          <w:rFonts w:ascii="Arial" w:hAnsi="Arial" w:cs="Arial"/>
        </w:rPr>
        <w:t>A</w:t>
      </w:r>
      <w:r w:rsidR="0039411F" w:rsidRPr="00CC6E1F">
        <w:rPr>
          <w:rFonts w:ascii="Arial" w:hAnsi="Arial" w:cs="Arial"/>
        </w:rPr>
        <w:t>rtículo 12</w:t>
      </w:r>
      <w:r w:rsidRPr="00CC6E1F">
        <w:rPr>
          <w:rFonts w:ascii="Arial" w:hAnsi="Arial" w:cs="Arial"/>
        </w:rPr>
        <w:t xml:space="preserve">. </w:t>
      </w:r>
      <w:r w:rsidRPr="00CC6E1F">
        <w:rPr>
          <w:rFonts w:ascii="Arial" w:hAnsi="Arial" w:cs="Arial"/>
          <w:i/>
        </w:rPr>
        <w:t xml:space="preserve">Reconocimiento de </w:t>
      </w:r>
      <w:r w:rsidR="00A90744" w:rsidRPr="00CC6E1F">
        <w:rPr>
          <w:rFonts w:ascii="Arial" w:hAnsi="Arial" w:cs="Arial"/>
          <w:i/>
        </w:rPr>
        <w:t xml:space="preserve">la </w:t>
      </w:r>
      <w:r w:rsidRPr="00CC6E1F">
        <w:rPr>
          <w:rFonts w:ascii="Arial" w:hAnsi="Arial" w:cs="Arial"/>
          <w:i/>
        </w:rPr>
        <w:t>acreditación por otras Administraciones Públicas.</w:t>
      </w:r>
    </w:p>
    <w:p w:rsidR="001D1FBA" w:rsidRPr="00CC6E1F" w:rsidRDefault="001D1FBA" w:rsidP="00A90744">
      <w:pPr>
        <w:spacing w:after="0"/>
        <w:jc w:val="both"/>
        <w:rPr>
          <w:rFonts w:ascii="Arial" w:hAnsi="Arial" w:cs="Arial"/>
        </w:rPr>
      </w:pPr>
    </w:p>
    <w:p w:rsidR="001D1FBA" w:rsidRPr="00CC6E1F" w:rsidRDefault="001D1FBA" w:rsidP="00A90744">
      <w:pPr>
        <w:spacing w:after="0"/>
        <w:ind w:firstLine="708"/>
        <w:jc w:val="both"/>
        <w:rPr>
          <w:rFonts w:ascii="Arial" w:hAnsi="Arial" w:cs="Arial"/>
        </w:rPr>
      </w:pPr>
      <w:r w:rsidRPr="00CC6E1F">
        <w:rPr>
          <w:rFonts w:ascii="Arial" w:hAnsi="Arial" w:cs="Arial"/>
        </w:rPr>
        <w:t>1. Los Comités reconocidos por otras Administraciones Públicas, que desarrollen funciones similares a las descritas en el artículo 5 del Decreto 14/2016, de 9 de febrero, podrán obtener el reconocimiento de la acreditación en  relación con los centros residenciales y/o los centros de día que desarrollen su actividad en la Comunidad de Madrid.</w:t>
      </w:r>
    </w:p>
    <w:p w:rsidR="001D1FBA" w:rsidRPr="00CC6E1F" w:rsidRDefault="001D1FBA" w:rsidP="00A90744">
      <w:pPr>
        <w:spacing w:after="0"/>
        <w:jc w:val="both"/>
        <w:rPr>
          <w:rFonts w:ascii="Arial" w:hAnsi="Arial" w:cs="Arial"/>
        </w:rPr>
      </w:pPr>
    </w:p>
    <w:p w:rsidR="001D1FBA" w:rsidRPr="00CC6E1F" w:rsidRDefault="001D1FBA" w:rsidP="00A90744">
      <w:pPr>
        <w:spacing w:after="0"/>
        <w:ind w:firstLine="708"/>
        <w:jc w:val="both"/>
        <w:rPr>
          <w:rFonts w:ascii="Arial" w:hAnsi="Arial" w:cs="Arial"/>
        </w:rPr>
      </w:pPr>
      <w:r w:rsidRPr="00CC6E1F">
        <w:rPr>
          <w:rFonts w:ascii="Arial" w:hAnsi="Arial" w:cs="Arial"/>
        </w:rPr>
        <w:t>2. Para obtener la acreditación prevista en el apartado anterior, el Director, Gerente o representante legal de la organización, entidad o institución deberá presentar la Resolución de la Administración Pública que hubiera efectuado el reconocimiento, acompañada de la documentación que justifique las funciones que el Comité desarrolla, así como una relación de los centros que desarrollan su actividad en la Comunidad de Madrid y a los cuales se extenderá la acreditación.</w:t>
      </w:r>
    </w:p>
    <w:p w:rsidR="001D1FBA" w:rsidRPr="00CC6E1F" w:rsidRDefault="001D1FBA" w:rsidP="00A90744">
      <w:pPr>
        <w:spacing w:after="0"/>
        <w:jc w:val="both"/>
        <w:rPr>
          <w:rFonts w:ascii="Arial" w:hAnsi="Arial" w:cs="Arial"/>
        </w:rPr>
      </w:pPr>
    </w:p>
    <w:p w:rsidR="00FA3663" w:rsidRPr="00CC6E1F" w:rsidRDefault="001D1FBA" w:rsidP="00A90744">
      <w:pPr>
        <w:spacing w:after="0"/>
        <w:ind w:firstLine="708"/>
        <w:jc w:val="both"/>
        <w:rPr>
          <w:rFonts w:ascii="Arial" w:hAnsi="Arial" w:cs="Arial"/>
        </w:rPr>
      </w:pPr>
      <w:r w:rsidRPr="00CC6E1F">
        <w:rPr>
          <w:rFonts w:ascii="Arial" w:hAnsi="Arial" w:cs="Arial"/>
        </w:rPr>
        <w:lastRenderedPageBreak/>
        <w:t>3. La validez del reconocimiento estará condicionada a la vigencia de la correspondiente acreditación, debiendo comunicarse a</w:t>
      </w:r>
      <w:r w:rsidR="00321878" w:rsidRPr="00CC6E1F">
        <w:rPr>
          <w:rFonts w:ascii="Arial" w:hAnsi="Arial" w:cs="Arial"/>
        </w:rPr>
        <w:t xml:space="preserve"> la Dirección General competente en materia de atención a personas mayores,</w:t>
      </w:r>
      <w:r w:rsidRPr="00CC6E1F">
        <w:rPr>
          <w:rFonts w:ascii="Arial" w:hAnsi="Arial" w:cs="Arial"/>
        </w:rPr>
        <w:t xml:space="preserve"> cualquier modificación que pudiera afectar a la misma.</w:t>
      </w:r>
    </w:p>
    <w:p w:rsidR="005569D3" w:rsidRPr="00CC6E1F" w:rsidRDefault="005569D3" w:rsidP="00A90744">
      <w:pPr>
        <w:spacing w:after="0"/>
        <w:ind w:firstLine="708"/>
        <w:jc w:val="both"/>
        <w:rPr>
          <w:rFonts w:ascii="Arial" w:hAnsi="Arial" w:cs="Arial"/>
        </w:rPr>
      </w:pPr>
    </w:p>
    <w:p w:rsidR="005569D3" w:rsidRPr="00CC6E1F" w:rsidRDefault="005569D3" w:rsidP="00A90744">
      <w:pPr>
        <w:spacing w:after="0"/>
        <w:ind w:firstLine="708"/>
        <w:jc w:val="both"/>
        <w:rPr>
          <w:rFonts w:ascii="Arial" w:hAnsi="Arial" w:cs="Arial"/>
        </w:rPr>
      </w:pPr>
      <w:r w:rsidRPr="00CC6E1F">
        <w:rPr>
          <w:rFonts w:ascii="Arial" w:hAnsi="Arial" w:cs="Arial"/>
        </w:rPr>
        <w:t xml:space="preserve">4. El procedimiento de </w:t>
      </w:r>
      <w:r w:rsidR="009E4430" w:rsidRPr="00CC6E1F">
        <w:rPr>
          <w:rFonts w:ascii="Arial" w:hAnsi="Arial" w:cs="Arial"/>
        </w:rPr>
        <w:t xml:space="preserve">reconocimiento de la </w:t>
      </w:r>
      <w:r w:rsidRPr="00CC6E1F">
        <w:rPr>
          <w:rFonts w:ascii="Arial" w:hAnsi="Arial" w:cs="Arial"/>
        </w:rPr>
        <w:t xml:space="preserve">acreditación </w:t>
      </w:r>
      <w:r w:rsidR="009E4430" w:rsidRPr="00CC6E1F">
        <w:rPr>
          <w:rFonts w:ascii="Arial" w:hAnsi="Arial" w:cs="Arial"/>
        </w:rPr>
        <w:t xml:space="preserve">de otras administraciones públicas </w:t>
      </w:r>
      <w:r w:rsidRPr="00CC6E1F">
        <w:rPr>
          <w:rFonts w:ascii="Arial" w:hAnsi="Arial" w:cs="Arial"/>
        </w:rPr>
        <w:t>se realizará conforme a</w:t>
      </w:r>
      <w:r w:rsidR="009E4430" w:rsidRPr="00CC6E1F">
        <w:rPr>
          <w:rFonts w:ascii="Arial" w:hAnsi="Arial" w:cs="Arial"/>
        </w:rPr>
        <w:t xml:space="preserve"> </w:t>
      </w:r>
      <w:r w:rsidRPr="00CC6E1F">
        <w:rPr>
          <w:rFonts w:ascii="Arial" w:hAnsi="Arial" w:cs="Arial"/>
        </w:rPr>
        <w:t>l</w:t>
      </w:r>
      <w:r w:rsidR="009E4430" w:rsidRPr="00CC6E1F">
        <w:rPr>
          <w:rFonts w:ascii="Arial" w:hAnsi="Arial" w:cs="Arial"/>
        </w:rPr>
        <w:t>o</w:t>
      </w:r>
      <w:r w:rsidRPr="00CC6E1F">
        <w:rPr>
          <w:rFonts w:ascii="Arial" w:hAnsi="Arial" w:cs="Arial"/>
        </w:rPr>
        <w:t xml:space="preserve"> </w:t>
      </w:r>
      <w:r w:rsidR="009E4430" w:rsidRPr="00CC6E1F">
        <w:rPr>
          <w:rFonts w:ascii="Arial" w:hAnsi="Arial" w:cs="Arial"/>
        </w:rPr>
        <w:t>establecido</w:t>
      </w:r>
      <w:r w:rsidRPr="00CC6E1F">
        <w:rPr>
          <w:rFonts w:ascii="Arial" w:hAnsi="Arial" w:cs="Arial"/>
        </w:rPr>
        <w:t xml:space="preserve"> en los artículos 6 y 7 de la presente orden.</w:t>
      </w:r>
    </w:p>
    <w:p w:rsidR="007C0761" w:rsidRPr="00CC6E1F" w:rsidRDefault="007C0761" w:rsidP="00A90744">
      <w:pPr>
        <w:spacing w:after="0"/>
        <w:ind w:firstLine="708"/>
        <w:jc w:val="both"/>
        <w:rPr>
          <w:rFonts w:ascii="Arial" w:hAnsi="Arial" w:cs="Arial"/>
        </w:rPr>
      </w:pPr>
    </w:p>
    <w:p w:rsidR="00324CFA" w:rsidRPr="00CC6E1F" w:rsidRDefault="004210A2" w:rsidP="00A90744">
      <w:pPr>
        <w:spacing w:after="0"/>
        <w:jc w:val="center"/>
        <w:rPr>
          <w:rFonts w:ascii="Arial" w:hAnsi="Arial" w:cs="Arial"/>
          <w:b/>
        </w:rPr>
      </w:pPr>
      <w:r w:rsidRPr="00CC6E1F">
        <w:rPr>
          <w:rFonts w:ascii="Arial" w:hAnsi="Arial" w:cs="Arial"/>
          <w:b/>
        </w:rPr>
        <w:t>Disposiciones finales</w:t>
      </w:r>
    </w:p>
    <w:p w:rsidR="00324CFA" w:rsidRPr="00CC6E1F" w:rsidRDefault="00324CFA" w:rsidP="00A90744">
      <w:pPr>
        <w:spacing w:after="0"/>
        <w:jc w:val="both"/>
        <w:rPr>
          <w:rFonts w:ascii="Arial" w:hAnsi="Arial" w:cs="Arial"/>
        </w:rPr>
      </w:pPr>
    </w:p>
    <w:p w:rsidR="00324CFA" w:rsidRPr="00CC6E1F" w:rsidRDefault="006C2A5E" w:rsidP="00A90744">
      <w:pPr>
        <w:spacing w:after="0"/>
        <w:jc w:val="both"/>
        <w:rPr>
          <w:rFonts w:ascii="Arial" w:hAnsi="Arial" w:cs="Arial"/>
        </w:rPr>
      </w:pPr>
      <w:r w:rsidRPr="00CC6E1F">
        <w:rPr>
          <w:rFonts w:ascii="Arial" w:hAnsi="Arial" w:cs="Arial"/>
        </w:rPr>
        <w:t xml:space="preserve">Primera. </w:t>
      </w:r>
      <w:r w:rsidR="00324CFA" w:rsidRPr="00CC6E1F">
        <w:rPr>
          <w:rFonts w:ascii="Arial" w:hAnsi="Arial" w:cs="Arial"/>
          <w:i/>
        </w:rPr>
        <w:t xml:space="preserve">Habilitación </w:t>
      </w:r>
      <w:r w:rsidR="009012D7" w:rsidRPr="00CC6E1F">
        <w:rPr>
          <w:rFonts w:ascii="Arial" w:hAnsi="Arial" w:cs="Arial"/>
          <w:i/>
        </w:rPr>
        <w:t>de la Dirección General competente en materia de atención a personas mayores</w:t>
      </w:r>
      <w:r w:rsidRPr="00CC6E1F">
        <w:rPr>
          <w:rFonts w:ascii="Arial" w:hAnsi="Arial" w:cs="Arial"/>
          <w:i/>
        </w:rPr>
        <w:t>.</w:t>
      </w:r>
      <w:r w:rsidR="00324CFA" w:rsidRPr="00CC6E1F">
        <w:rPr>
          <w:rFonts w:ascii="Arial" w:hAnsi="Arial" w:cs="Arial"/>
          <w:i/>
        </w:rPr>
        <w:t xml:space="preserve"> </w:t>
      </w:r>
    </w:p>
    <w:p w:rsidR="00324CFA" w:rsidRPr="00CC6E1F" w:rsidRDefault="00324CFA" w:rsidP="00A90744">
      <w:pPr>
        <w:spacing w:after="0"/>
        <w:jc w:val="both"/>
        <w:rPr>
          <w:rFonts w:ascii="Arial" w:hAnsi="Arial" w:cs="Arial"/>
        </w:rPr>
      </w:pPr>
    </w:p>
    <w:p w:rsidR="00324CFA" w:rsidRPr="00CC6E1F" w:rsidRDefault="00324CFA" w:rsidP="00A90744">
      <w:pPr>
        <w:spacing w:after="0"/>
        <w:ind w:firstLine="708"/>
        <w:jc w:val="both"/>
        <w:rPr>
          <w:rFonts w:ascii="Arial" w:hAnsi="Arial" w:cs="Arial"/>
        </w:rPr>
      </w:pPr>
      <w:r w:rsidRPr="00CC6E1F">
        <w:rPr>
          <w:rFonts w:ascii="Arial" w:hAnsi="Arial" w:cs="Arial"/>
        </w:rPr>
        <w:t xml:space="preserve">Se faculta al </w:t>
      </w:r>
      <w:r w:rsidR="00321878" w:rsidRPr="00CC6E1F">
        <w:rPr>
          <w:rFonts w:ascii="Arial" w:hAnsi="Arial" w:cs="Arial"/>
        </w:rPr>
        <w:t>Director General competente en materia de atención a personas mayores</w:t>
      </w:r>
      <w:r w:rsidR="009012D7" w:rsidRPr="00CC6E1F">
        <w:rPr>
          <w:rFonts w:ascii="Arial" w:hAnsi="Arial" w:cs="Arial"/>
        </w:rPr>
        <w:t xml:space="preserve"> </w:t>
      </w:r>
      <w:r w:rsidRPr="00CC6E1F">
        <w:rPr>
          <w:rFonts w:ascii="Arial" w:hAnsi="Arial" w:cs="Arial"/>
        </w:rPr>
        <w:t xml:space="preserve">para </w:t>
      </w:r>
      <w:r w:rsidR="009012D7" w:rsidRPr="00CC6E1F">
        <w:rPr>
          <w:rFonts w:ascii="Arial" w:hAnsi="Arial" w:cs="Arial"/>
        </w:rPr>
        <w:t xml:space="preserve">establecer las medidas necesarias </w:t>
      </w:r>
      <w:r w:rsidRPr="00CC6E1F">
        <w:rPr>
          <w:rFonts w:ascii="Arial" w:hAnsi="Arial" w:cs="Arial"/>
        </w:rPr>
        <w:t xml:space="preserve">para el </w:t>
      </w:r>
      <w:r w:rsidR="009012D7" w:rsidRPr="00CC6E1F">
        <w:rPr>
          <w:rFonts w:ascii="Arial" w:hAnsi="Arial" w:cs="Arial"/>
        </w:rPr>
        <w:t xml:space="preserve">cumplimiento </w:t>
      </w:r>
      <w:r w:rsidR="0010268E" w:rsidRPr="00CC6E1F">
        <w:rPr>
          <w:rFonts w:ascii="Arial" w:hAnsi="Arial" w:cs="Arial"/>
        </w:rPr>
        <w:t>de la presente o</w:t>
      </w:r>
      <w:r w:rsidRPr="00CC6E1F">
        <w:rPr>
          <w:rFonts w:ascii="Arial" w:hAnsi="Arial" w:cs="Arial"/>
        </w:rPr>
        <w:t>rden.</w:t>
      </w:r>
    </w:p>
    <w:p w:rsidR="00324CFA" w:rsidRPr="00CC6E1F" w:rsidRDefault="00324CFA" w:rsidP="00A90744">
      <w:pPr>
        <w:spacing w:after="0"/>
        <w:jc w:val="both"/>
        <w:rPr>
          <w:rFonts w:ascii="Arial" w:hAnsi="Arial" w:cs="Arial"/>
        </w:rPr>
      </w:pPr>
    </w:p>
    <w:p w:rsidR="00324CFA" w:rsidRPr="00CC6E1F" w:rsidRDefault="00914A3A" w:rsidP="00A90744">
      <w:pPr>
        <w:spacing w:after="0"/>
        <w:jc w:val="both"/>
        <w:rPr>
          <w:rFonts w:ascii="Arial" w:hAnsi="Arial" w:cs="Arial"/>
        </w:rPr>
      </w:pPr>
      <w:r w:rsidRPr="00CC6E1F">
        <w:rPr>
          <w:rFonts w:ascii="Arial" w:hAnsi="Arial" w:cs="Arial"/>
        </w:rPr>
        <w:t xml:space="preserve">Segunda. </w:t>
      </w:r>
      <w:r w:rsidR="006C2A5E" w:rsidRPr="00CC6E1F">
        <w:rPr>
          <w:rFonts w:ascii="Arial" w:hAnsi="Arial" w:cs="Arial"/>
          <w:i/>
        </w:rPr>
        <w:t>Entrada en vigor</w:t>
      </w:r>
      <w:r w:rsidR="006C2A5E" w:rsidRPr="00CC6E1F">
        <w:rPr>
          <w:rFonts w:ascii="Arial" w:hAnsi="Arial" w:cs="Arial"/>
        </w:rPr>
        <w:t>.</w:t>
      </w:r>
    </w:p>
    <w:p w:rsidR="00324CFA" w:rsidRPr="00CC6E1F" w:rsidRDefault="00324CFA" w:rsidP="00A90744">
      <w:pPr>
        <w:spacing w:after="0"/>
        <w:jc w:val="both"/>
        <w:rPr>
          <w:rFonts w:ascii="Arial" w:hAnsi="Arial" w:cs="Arial"/>
        </w:rPr>
      </w:pPr>
    </w:p>
    <w:p w:rsidR="00324CFA" w:rsidRPr="00CC6E1F" w:rsidRDefault="009012D7" w:rsidP="00A90744">
      <w:pPr>
        <w:spacing w:after="0"/>
        <w:ind w:firstLine="708"/>
        <w:jc w:val="both"/>
        <w:rPr>
          <w:rFonts w:ascii="Arial" w:hAnsi="Arial" w:cs="Arial"/>
        </w:rPr>
      </w:pPr>
      <w:r w:rsidRPr="00CC6E1F">
        <w:rPr>
          <w:rFonts w:ascii="Arial" w:hAnsi="Arial" w:cs="Arial"/>
        </w:rPr>
        <w:t>La presente o</w:t>
      </w:r>
      <w:r w:rsidR="00321878" w:rsidRPr="00CC6E1F">
        <w:rPr>
          <w:rFonts w:ascii="Arial" w:hAnsi="Arial" w:cs="Arial"/>
        </w:rPr>
        <w:t>rden entrará en vigor el</w:t>
      </w:r>
      <w:r w:rsidR="00324CFA" w:rsidRPr="00CC6E1F">
        <w:rPr>
          <w:rFonts w:ascii="Arial" w:hAnsi="Arial" w:cs="Arial"/>
        </w:rPr>
        <w:t xml:space="preserve"> día siguiente al de su publicación en el </w:t>
      </w:r>
      <w:r w:rsidRPr="00CC6E1F">
        <w:rPr>
          <w:rFonts w:ascii="Arial" w:hAnsi="Arial" w:cs="Arial"/>
        </w:rPr>
        <w:t>Boletín Oficial de la Comunidad de Madrid</w:t>
      </w:r>
      <w:r w:rsidR="00324CFA" w:rsidRPr="00CC6E1F">
        <w:rPr>
          <w:rFonts w:ascii="Arial" w:hAnsi="Arial" w:cs="Arial"/>
        </w:rPr>
        <w:t>.</w:t>
      </w:r>
    </w:p>
    <w:sectPr w:rsidR="00324CFA" w:rsidRPr="00CC6E1F" w:rsidSect="00EE72DF">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BF5" w:rsidRDefault="00E21BF5" w:rsidP="00140155">
      <w:pPr>
        <w:spacing w:after="0" w:line="240" w:lineRule="auto"/>
      </w:pPr>
      <w:r>
        <w:separator/>
      </w:r>
    </w:p>
  </w:endnote>
  <w:endnote w:type="continuationSeparator" w:id="0">
    <w:p w:rsidR="00E21BF5" w:rsidRDefault="00E21BF5" w:rsidP="001401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BF5" w:rsidRDefault="00E21BF5" w:rsidP="00140155">
      <w:pPr>
        <w:spacing w:after="0" w:line="240" w:lineRule="auto"/>
      </w:pPr>
      <w:r>
        <w:separator/>
      </w:r>
    </w:p>
  </w:footnote>
  <w:footnote w:type="continuationSeparator" w:id="0">
    <w:p w:rsidR="00E21BF5" w:rsidRDefault="00E21BF5" w:rsidP="001401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BF5" w:rsidRDefault="00E21BF5">
    <w:pPr>
      <w:pStyle w:val="Encabezado"/>
    </w:pPr>
    <w:r>
      <w:rPr>
        <w:noProof/>
        <w:lang w:eastAsia="es-ES"/>
      </w:rPr>
      <w:drawing>
        <wp:inline distT="0" distB="0" distL="0" distR="0">
          <wp:extent cx="2114550" cy="5810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14550" cy="58102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84192"/>
    <w:multiLevelType w:val="hybridMultilevel"/>
    <w:tmpl w:val="F064BEC8"/>
    <w:lvl w:ilvl="0" w:tplc="C0BC6B8A">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nsid w:val="159D6CD1"/>
    <w:multiLevelType w:val="hybridMultilevel"/>
    <w:tmpl w:val="CA48DC54"/>
    <w:lvl w:ilvl="0" w:tplc="0C322DAE">
      <w:start w:val="1"/>
      <w:numFmt w:val="lowerLetter"/>
      <w:lvlText w:val="%1)"/>
      <w:lvlJc w:val="left"/>
      <w:pPr>
        <w:ind w:left="1683" w:hanging="975"/>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4E6E1E4B"/>
    <w:multiLevelType w:val="hybridMultilevel"/>
    <w:tmpl w:val="EFDE9F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7AC64ADD"/>
    <w:multiLevelType w:val="hybridMultilevel"/>
    <w:tmpl w:val="D1DED1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140155"/>
    <w:rsid w:val="000059FE"/>
    <w:rsid w:val="00017051"/>
    <w:rsid w:val="0002668D"/>
    <w:rsid w:val="00036D33"/>
    <w:rsid w:val="000513C8"/>
    <w:rsid w:val="00054971"/>
    <w:rsid w:val="000550AA"/>
    <w:rsid w:val="000769C3"/>
    <w:rsid w:val="00084113"/>
    <w:rsid w:val="000859F8"/>
    <w:rsid w:val="00091BB4"/>
    <w:rsid w:val="000A36F5"/>
    <w:rsid w:val="000A37FB"/>
    <w:rsid w:val="000B094E"/>
    <w:rsid w:val="000C65B2"/>
    <w:rsid w:val="000D3628"/>
    <w:rsid w:val="000F1847"/>
    <w:rsid w:val="000F5E98"/>
    <w:rsid w:val="000F6A03"/>
    <w:rsid w:val="000F6DA3"/>
    <w:rsid w:val="0010268E"/>
    <w:rsid w:val="00102772"/>
    <w:rsid w:val="00110C63"/>
    <w:rsid w:val="00120620"/>
    <w:rsid w:val="0013663F"/>
    <w:rsid w:val="00140155"/>
    <w:rsid w:val="00156B55"/>
    <w:rsid w:val="00157ABC"/>
    <w:rsid w:val="00160CBD"/>
    <w:rsid w:val="00164941"/>
    <w:rsid w:val="00177F04"/>
    <w:rsid w:val="00184838"/>
    <w:rsid w:val="001A1E0B"/>
    <w:rsid w:val="001A50F9"/>
    <w:rsid w:val="001B260C"/>
    <w:rsid w:val="001B777A"/>
    <w:rsid w:val="001C2D4B"/>
    <w:rsid w:val="001D1FBA"/>
    <w:rsid w:val="001D2637"/>
    <w:rsid w:val="001D6EEB"/>
    <w:rsid w:val="001E3188"/>
    <w:rsid w:val="001F12AE"/>
    <w:rsid w:val="001F4F38"/>
    <w:rsid w:val="001F50A8"/>
    <w:rsid w:val="0021166A"/>
    <w:rsid w:val="002226E1"/>
    <w:rsid w:val="00224962"/>
    <w:rsid w:val="00225896"/>
    <w:rsid w:val="0023394D"/>
    <w:rsid w:val="00241D0D"/>
    <w:rsid w:val="002512AD"/>
    <w:rsid w:val="00252487"/>
    <w:rsid w:val="002545BC"/>
    <w:rsid w:val="0029050A"/>
    <w:rsid w:val="002906AA"/>
    <w:rsid w:val="002917E7"/>
    <w:rsid w:val="002926EF"/>
    <w:rsid w:val="002C3FD0"/>
    <w:rsid w:val="002E3833"/>
    <w:rsid w:val="002E4579"/>
    <w:rsid w:val="002E481B"/>
    <w:rsid w:val="00304E43"/>
    <w:rsid w:val="00313908"/>
    <w:rsid w:val="00321878"/>
    <w:rsid w:val="00324CFA"/>
    <w:rsid w:val="003267BC"/>
    <w:rsid w:val="00337232"/>
    <w:rsid w:val="00341278"/>
    <w:rsid w:val="00352434"/>
    <w:rsid w:val="00364301"/>
    <w:rsid w:val="00370EAD"/>
    <w:rsid w:val="003743BF"/>
    <w:rsid w:val="003766FD"/>
    <w:rsid w:val="0039411F"/>
    <w:rsid w:val="003A6420"/>
    <w:rsid w:val="003F526F"/>
    <w:rsid w:val="00404A9F"/>
    <w:rsid w:val="00406B13"/>
    <w:rsid w:val="00407D6E"/>
    <w:rsid w:val="004210A2"/>
    <w:rsid w:val="00422EE3"/>
    <w:rsid w:val="00446614"/>
    <w:rsid w:val="00446CAC"/>
    <w:rsid w:val="004479B9"/>
    <w:rsid w:val="00456BBE"/>
    <w:rsid w:val="00462900"/>
    <w:rsid w:val="0046642F"/>
    <w:rsid w:val="00476B2D"/>
    <w:rsid w:val="00491AFB"/>
    <w:rsid w:val="004F1DF4"/>
    <w:rsid w:val="00516D8E"/>
    <w:rsid w:val="00526C73"/>
    <w:rsid w:val="00527EA0"/>
    <w:rsid w:val="00534EFE"/>
    <w:rsid w:val="005359F3"/>
    <w:rsid w:val="00535ABD"/>
    <w:rsid w:val="00536DDA"/>
    <w:rsid w:val="005473CF"/>
    <w:rsid w:val="0055442F"/>
    <w:rsid w:val="00555DAF"/>
    <w:rsid w:val="005569D3"/>
    <w:rsid w:val="0059251B"/>
    <w:rsid w:val="00594418"/>
    <w:rsid w:val="005B6624"/>
    <w:rsid w:val="005C424A"/>
    <w:rsid w:val="005D74EF"/>
    <w:rsid w:val="005E09D7"/>
    <w:rsid w:val="005E29A1"/>
    <w:rsid w:val="005E5F86"/>
    <w:rsid w:val="005F083C"/>
    <w:rsid w:val="005F7503"/>
    <w:rsid w:val="00605B7C"/>
    <w:rsid w:val="006231DC"/>
    <w:rsid w:val="0063272C"/>
    <w:rsid w:val="00645AD0"/>
    <w:rsid w:val="00655EC5"/>
    <w:rsid w:val="00666D8E"/>
    <w:rsid w:val="0067519E"/>
    <w:rsid w:val="00676B43"/>
    <w:rsid w:val="00690440"/>
    <w:rsid w:val="00695B0D"/>
    <w:rsid w:val="006A567A"/>
    <w:rsid w:val="006C2A5E"/>
    <w:rsid w:val="006C66D2"/>
    <w:rsid w:val="006D7DC6"/>
    <w:rsid w:val="006E4AE0"/>
    <w:rsid w:val="006F51D5"/>
    <w:rsid w:val="007131CE"/>
    <w:rsid w:val="00713CD8"/>
    <w:rsid w:val="00716239"/>
    <w:rsid w:val="00727858"/>
    <w:rsid w:val="0073508D"/>
    <w:rsid w:val="00754FDE"/>
    <w:rsid w:val="007748B7"/>
    <w:rsid w:val="007B129B"/>
    <w:rsid w:val="007B5BBE"/>
    <w:rsid w:val="007C0761"/>
    <w:rsid w:val="007C09CE"/>
    <w:rsid w:val="007C3D58"/>
    <w:rsid w:val="00803933"/>
    <w:rsid w:val="00820070"/>
    <w:rsid w:val="00840CDC"/>
    <w:rsid w:val="00841250"/>
    <w:rsid w:val="0085479F"/>
    <w:rsid w:val="00863DF6"/>
    <w:rsid w:val="00871A1D"/>
    <w:rsid w:val="008722C0"/>
    <w:rsid w:val="008727FD"/>
    <w:rsid w:val="00875D49"/>
    <w:rsid w:val="00892427"/>
    <w:rsid w:val="0089501C"/>
    <w:rsid w:val="008A1EA3"/>
    <w:rsid w:val="008D1D11"/>
    <w:rsid w:val="008D232E"/>
    <w:rsid w:val="008D2765"/>
    <w:rsid w:val="008E75EA"/>
    <w:rsid w:val="008F1E14"/>
    <w:rsid w:val="008F64EB"/>
    <w:rsid w:val="008F7F00"/>
    <w:rsid w:val="00900875"/>
    <w:rsid w:val="009012D7"/>
    <w:rsid w:val="00914A3A"/>
    <w:rsid w:val="009216F6"/>
    <w:rsid w:val="00936BB9"/>
    <w:rsid w:val="0094231A"/>
    <w:rsid w:val="009437A3"/>
    <w:rsid w:val="00945A54"/>
    <w:rsid w:val="00946990"/>
    <w:rsid w:val="009477D9"/>
    <w:rsid w:val="0094799F"/>
    <w:rsid w:val="009673D0"/>
    <w:rsid w:val="009847FF"/>
    <w:rsid w:val="00996091"/>
    <w:rsid w:val="00996AD8"/>
    <w:rsid w:val="009C1DFA"/>
    <w:rsid w:val="009C3E6A"/>
    <w:rsid w:val="009C6F36"/>
    <w:rsid w:val="009D74BB"/>
    <w:rsid w:val="009E4430"/>
    <w:rsid w:val="009F1D13"/>
    <w:rsid w:val="009F28CC"/>
    <w:rsid w:val="009F5A7C"/>
    <w:rsid w:val="00A02F92"/>
    <w:rsid w:val="00A12884"/>
    <w:rsid w:val="00A17F37"/>
    <w:rsid w:val="00A22B33"/>
    <w:rsid w:val="00A31E72"/>
    <w:rsid w:val="00A34DE0"/>
    <w:rsid w:val="00A47B54"/>
    <w:rsid w:val="00A56356"/>
    <w:rsid w:val="00A74EA8"/>
    <w:rsid w:val="00A80684"/>
    <w:rsid w:val="00A90744"/>
    <w:rsid w:val="00A91186"/>
    <w:rsid w:val="00A92C75"/>
    <w:rsid w:val="00A97CC3"/>
    <w:rsid w:val="00AB4E78"/>
    <w:rsid w:val="00AB7ABF"/>
    <w:rsid w:val="00AC7755"/>
    <w:rsid w:val="00AE4B48"/>
    <w:rsid w:val="00AE79A4"/>
    <w:rsid w:val="00B210B5"/>
    <w:rsid w:val="00B26EBB"/>
    <w:rsid w:val="00B31CF5"/>
    <w:rsid w:val="00B57F33"/>
    <w:rsid w:val="00B66443"/>
    <w:rsid w:val="00B822B6"/>
    <w:rsid w:val="00B931BE"/>
    <w:rsid w:val="00BA60F2"/>
    <w:rsid w:val="00BB2E4F"/>
    <w:rsid w:val="00BB67FA"/>
    <w:rsid w:val="00BC121E"/>
    <w:rsid w:val="00BC4D85"/>
    <w:rsid w:val="00BE51D4"/>
    <w:rsid w:val="00BE56B2"/>
    <w:rsid w:val="00BF756E"/>
    <w:rsid w:val="00C16935"/>
    <w:rsid w:val="00C36BE8"/>
    <w:rsid w:val="00C36FA0"/>
    <w:rsid w:val="00C50D5B"/>
    <w:rsid w:val="00C5771F"/>
    <w:rsid w:val="00C61665"/>
    <w:rsid w:val="00C62250"/>
    <w:rsid w:val="00C67A95"/>
    <w:rsid w:val="00C82F94"/>
    <w:rsid w:val="00C94546"/>
    <w:rsid w:val="00C966B3"/>
    <w:rsid w:val="00C968E7"/>
    <w:rsid w:val="00CA68AC"/>
    <w:rsid w:val="00CB5D74"/>
    <w:rsid w:val="00CB7272"/>
    <w:rsid w:val="00CC6E1F"/>
    <w:rsid w:val="00D00980"/>
    <w:rsid w:val="00D01E92"/>
    <w:rsid w:val="00D11219"/>
    <w:rsid w:val="00D251AD"/>
    <w:rsid w:val="00D25E2C"/>
    <w:rsid w:val="00D3531C"/>
    <w:rsid w:val="00D53D86"/>
    <w:rsid w:val="00D561BF"/>
    <w:rsid w:val="00D573B6"/>
    <w:rsid w:val="00D60C54"/>
    <w:rsid w:val="00D662C4"/>
    <w:rsid w:val="00D70854"/>
    <w:rsid w:val="00D8617A"/>
    <w:rsid w:val="00D879E2"/>
    <w:rsid w:val="00D915AD"/>
    <w:rsid w:val="00DA2CF6"/>
    <w:rsid w:val="00DB0F29"/>
    <w:rsid w:val="00DC0574"/>
    <w:rsid w:val="00E0101A"/>
    <w:rsid w:val="00E04868"/>
    <w:rsid w:val="00E060F4"/>
    <w:rsid w:val="00E10545"/>
    <w:rsid w:val="00E21BF5"/>
    <w:rsid w:val="00E353CF"/>
    <w:rsid w:val="00E41DE9"/>
    <w:rsid w:val="00E45831"/>
    <w:rsid w:val="00E47DC3"/>
    <w:rsid w:val="00E80EA4"/>
    <w:rsid w:val="00EA5FAC"/>
    <w:rsid w:val="00EA729C"/>
    <w:rsid w:val="00EB0064"/>
    <w:rsid w:val="00EE2FDA"/>
    <w:rsid w:val="00EE414B"/>
    <w:rsid w:val="00EE72DF"/>
    <w:rsid w:val="00EF0A8C"/>
    <w:rsid w:val="00EF3151"/>
    <w:rsid w:val="00EF6993"/>
    <w:rsid w:val="00F00544"/>
    <w:rsid w:val="00F0325E"/>
    <w:rsid w:val="00F06879"/>
    <w:rsid w:val="00F10B41"/>
    <w:rsid w:val="00F25289"/>
    <w:rsid w:val="00F27D29"/>
    <w:rsid w:val="00F437F7"/>
    <w:rsid w:val="00F47AD1"/>
    <w:rsid w:val="00F54EC5"/>
    <w:rsid w:val="00F64507"/>
    <w:rsid w:val="00F831E7"/>
    <w:rsid w:val="00F917DA"/>
    <w:rsid w:val="00FA1A7E"/>
    <w:rsid w:val="00FA3663"/>
    <w:rsid w:val="00FA6E95"/>
    <w:rsid w:val="00FA7132"/>
    <w:rsid w:val="00FB7D38"/>
    <w:rsid w:val="00FD3307"/>
    <w:rsid w:val="00FF77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68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015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40155"/>
  </w:style>
  <w:style w:type="paragraph" w:styleId="Piedepgina">
    <w:name w:val="footer"/>
    <w:basedOn w:val="Normal"/>
    <w:link w:val="PiedepginaCar"/>
    <w:uiPriority w:val="99"/>
    <w:unhideWhenUsed/>
    <w:rsid w:val="0014015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40155"/>
  </w:style>
  <w:style w:type="paragraph" w:styleId="Textodeglobo">
    <w:name w:val="Balloon Text"/>
    <w:basedOn w:val="Normal"/>
    <w:link w:val="TextodegloboCar"/>
    <w:uiPriority w:val="99"/>
    <w:semiHidden/>
    <w:unhideWhenUsed/>
    <w:rsid w:val="0014015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0155"/>
    <w:rPr>
      <w:rFonts w:ascii="Tahoma" w:hAnsi="Tahoma" w:cs="Tahoma"/>
      <w:sz w:val="16"/>
      <w:szCs w:val="16"/>
    </w:rPr>
  </w:style>
  <w:style w:type="character" w:styleId="Refdecomentario">
    <w:name w:val="annotation reference"/>
    <w:basedOn w:val="Fuentedeprrafopredeter"/>
    <w:uiPriority w:val="99"/>
    <w:semiHidden/>
    <w:unhideWhenUsed/>
    <w:rsid w:val="00252487"/>
    <w:rPr>
      <w:sz w:val="16"/>
      <w:szCs w:val="16"/>
    </w:rPr>
  </w:style>
  <w:style w:type="paragraph" w:styleId="Textocomentario">
    <w:name w:val="annotation text"/>
    <w:basedOn w:val="Normal"/>
    <w:link w:val="TextocomentarioCar"/>
    <w:uiPriority w:val="99"/>
    <w:semiHidden/>
    <w:unhideWhenUsed/>
    <w:rsid w:val="002524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52487"/>
    <w:rPr>
      <w:sz w:val="20"/>
      <w:szCs w:val="20"/>
    </w:rPr>
  </w:style>
  <w:style w:type="paragraph" w:styleId="Asuntodelcomentario">
    <w:name w:val="annotation subject"/>
    <w:basedOn w:val="Textocomentario"/>
    <w:next w:val="Textocomentario"/>
    <w:link w:val="AsuntodelcomentarioCar"/>
    <w:uiPriority w:val="99"/>
    <w:semiHidden/>
    <w:unhideWhenUsed/>
    <w:rsid w:val="00252487"/>
    <w:rPr>
      <w:b/>
      <w:bCs/>
    </w:rPr>
  </w:style>
  <w:style w:type="character" w:customStyle="1" w:styleId="AsuntodelcomentarioCar">
    <w:name w:val="Asunto del comentario Car"/>
    <w:basedOn w:val="TextocomentarioCar"/>
    <w:link w:val="Asuntodelcomentario"/>
    <w:uiPriority w:val="99"/>
    <w:semiHidden/>
    <w:rsid w:val="00252487"/>
    <w:rPr>
      <w:b/>
      <w:bCs/>
      <w:sz w:val="20"/>
      <w:szCs w:val="20"/>
    </w:rPr>
  </w:style>
  <w:style w:type="paragraph" w:styleId="Prrafodelista">
    <w:name w:val="List Paragraph"/>
    <w:basedOn w:val="Normal"/>
    <w:uiPriority w:val="34"/>
    <w:qFormat/>
    <w:rsid w:val="00364301"/>
    <w:pPr>
      <w:ind w:left="720"/>
      <w:contextualSpacing/>
    </w:pPr>
  </w:style>
  <w:style w:type="paragraph" w:styleId="Revisin">
    <w:name w:val="Revision"/>
    <w:hidden/>
    <w:uiPriority w:val="99"/>
    <w:semiHidden/>
    <w:rsid w:val="005E5F86"/>
    <w:pPr>
      <w:spacing w:after="0" w:line="240" w:lineRule="auto"/>
    </w:pPr>
  </w:style>
</w:styles>
</file>

<file path=word/webSettings.xml><?xml version="1.0" encoding="utf-8"?>
<w:webSettings xmlns:r="http://schemas.openxmlformats.org/officeDocument/2006/relationships" xmlns:w="http://schemas.openxmlformats.org/wordprocessingml/2006/main">
  <w:divs>
    <w:div w:id="866479996">
      <w:bodyDiv w:val="1"/>
      <w:marLeft w:val="0"/>
      <w:marRight w:val="0"/>
      <w:marTop w:val="0"/>
      <w:marBottom w:val="0"/>
      <w:divBdr>
        <w:top w:val="none" w:sz="0" w:space="0" w:color="auto"/>
        <w:left w:val="none" w:sz="0" w:space="0" w:color="auto"/>
        <w:bottom w:val="none" w:sz="0" w:space="0" w:color="auto"/>
        <w:right w:val="none" w:sz="0" w:space="0" w:color="auto"/>
      </w:divBdr>
      <w:divsChild>
        <w:div w:id="675421698">
          <w:marLeft w:val="0"/>
          <w:marRight w:val="0"/>
          <w:marTop w:val="0"/>
          <w:marBottom w:val="0"/>
          <w:divBdr>
            <w:top w:val="none" w:sz="0" w:space="0" w:color="auto"/>
            <w:left w:val="none" w:sz="0" w:space="0" w:color="auto"/>
            <w:bottom w:val="none" w:sz="0" w:space="0" w:color="auto"/>
            <w:right w:val="none" w:sz="0" w:space="0" w:color="auto"/>
          </w:divBdr>
          <w:divsChild>
            <w:div w:id="426585152">
              <w:marLeft w:val="0"/>
              <w:marRight w:val="0"/>
              <w:marTop w:val="0"/>
              <w:marBottom w:val="0"/>
              <w:divBdr>
                <w:top w:val="none" w:sz="0" w:space="0" w:color="auto"/>
                <w:left w:val="none" w:sz="0" w:space="0" w:color="auto"/>
                <w:bottom w:val="none" w:sz="0" w:space="0" w:color="auto"/>
                <w:right w:val="none" w:sz="0" w:space="0" w:color="auto"/>
              </w:divBdr>
              <w:divsChild>
                <w:div w:id="1258060519">
                  <w:marLeft w:val="0"/>
                  <w:marRight w:val="0"/>
                  <w:marTop w:val="0"/>
                  <w:marBottom w:val="0"/>
                  <w:divBdr>
                    <w:top w:val="none" w:sz="0" w:space="0" w:color="auto"/>
                    <w:left w:val="none" w:sz="0" w:space="0" w:color="auto"/>
                    <w:bottom w:val="none" w:sz="0" w:space="0" w:color="auto"/>
                    <w:right w:val="none" w:sz="0" w:space="0" w:color="auto"/>
                  </w:divBdr>
                  <w:divsChild>
                    <w:div w:id="890117778">
                      <w:marLeft w:val="0"/>
                      <w:marRight w:val="0"/>
                      <w:marTop w:val="0"/>
                      <w:marBottom w:val="0"/>
                      <w:divBdr>
                        <w:top w:val="none" w:sz="0" w:space="0" w:color="auto"/>
                        <w:left w:val="none" w:sz="0" w:space="0" w:color="auto"/>
                        <w:bottom w:val="none" w:sz="0" w:space="0" w:color="auto"/>
                        <w:right w:val="none" w:sz="0" w:space="0" w:color="auto"/>
                      </w:divBdr>
                      <w:divsChild>
                        <w:div w:id="1443307320">
                          <w:marLeft w:val="0"/>
                          <w:marRight w:val="0"/>
                          <w:marTop w:val="0"/>
                          <w:marBottom w:val="0"/>
                          <w:divBdr>
                            <w:top w:val="none" w:sz="0" w:space="0" w:color="auto"/>
                            <w:left w:val="none" w:sz="0" w:space="0" w:color="auto"/>
                            <w:bottom w:val="none" w:sz="0" w:space="0" w:color="auto"/>
                            <w:right w:val="none" w:sz="0" w:space="0" w:color="auto"/>
                          </w:divBdr>
                          <w:divsChild>
                            <w:div w:id="1602451693">
                              <w:marLeft w:val="0"/>
                              <w:marRight w:val="0"/>
                              <w:marTop w:val="0"/>
                              <w:marBottom w:val="0"/>
                              <w:divBdr>
                                <w:top w:val="none" w:sz="0" w:space="0" w:color="auto"/>
                                <w:left w:val="none" w:sz="0" w:space="0" w:color="auto"/>
                                <w:bottom w:val="none" w:sz="0" w:space="0" w:color="auto"/>
                                <w:right w:val="none" w:sz="0" w:space="0" w:color="auto"/>
                              </w:divBdr>
                              <w:divsChild>
                                <w:div w:id="789935491">
                                  <w:marLeft w:val="0"/>
                                  <w:marRight w:val="0"/>
                                  <w:marTop w:val="0"/>
                                  <w:marBottom w:val="0"/>
                                  <w:divBdr>
                                    <w:top w:val="none" w:sz="0" w:space="0" w:color="auto"/>
                                    <w:left w:val="none" w:sz="0" w:space="0" w:color="auto"/>
                                    <w:bottom w:val="none" w:sz="0" w:space="0" w:color="auto"/>
                                    <w:right w:val="none" w:sz="0" w:space="0" w:color="auto"/>
                                  </w:divBdr>
                                  <w:divsChild>
                                    <w:div w:id="579366327">
                                      <w:marLeft w:val="0"/>
                                      <w:marRight w:val="0"/>
                                      <w:marTop w:val="0"/>
                                      <w:marBottom w:val="0"/>
                                      <w:divBdr>
                                        <w:top w:val="none" w:sz="0" w:space="0" w:color="auto"/>
                                        <w:left w:val="none" w:sz="0" w:space="0" w:color="auto"/>
                                        <w:bottom w:val="none" w:sz="0" w:space="0" w:color="auto"/>
                                        <w:right w:val="none" w:sz="0" w:space="0" w:color="auto"/>
                                      </w:divBdr>
                                      <w:divsChild>
                                        <w:div w:id="152463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663460">
      <w:bodyDiv w:val="1"/>
      <w:marLeft w:val="0"/>
      <w:marRight w:val="0"/>
      <w:marTop w:val="0"/>
      <w:marBottom w:val="0"/>
      <w:divBdr>
        <w:top w:val="none" w:sz="0" w:space="0" w:color="auto"/>
        <w:left w:val="none" w:sz="0" w:space="0" w:color="auto"/>
        <w:bottom w:val="none" w:sz="0" w:space="0" w:color="auto"/>
        <w:right w:val="none" w:sz="0" w:space="0" w:color="auto"/>
      </w:divBdr>
      <w:divsChild>
        <w:div w:id="1627930416">
          <w:marLeft w:val="0"/>
          <w:marRight w:val="0"/>
          <w:marTop w:val="720"/>
          <w:marBottom w:val="720"/>
          <w:divBdr>
            <w:top w:val="none" w:sz="0" w:space="0" w:color="auto"/>
            <w:left w:val="none" w:sz="0" w:space="0" w:color="auto"/>
            <w:bottom w:val="none" w:sz="0" w:space="0" w:color="auto"/>
            <w:right w:val="none" w:sz="0" w:space="0" w:color="auto"/>
          </w:divBdr>
          <w:divsChild>
            <w:div w:id="1532954817">
              <w:marLeft w:val="0"/>
              <w:marRight w:val="0"/>
              <w:marTop w:val="0"/>
              <w:marBottom w:val="0"/>
              <w:divBdr>
                <w:top w:val="none" w:sz="0" w:space="0" w:color="auto"/>
                <w:left w:val="none" w:sz="0" w:space="0" w:color="auto"/>
                <w:bottom w:val="none" w:sz="0" w:space="0" w:color="auto"/>
                <w:right w:val="none" w:sz="0" w:space="0" w:color="auto"/>
              </w:divBdr>
              <w:divsChild>
                <w:div w:id="632294186">
                  <w:marLeft w:val="0"/>
                  <w:marRight w:val="0"/>
                  <w:marTop w:val="0"/>
                  <w:marBottom w:val="0"/>
                  <w:divBdr>
                    <w:top w:val="none" w:sz="0" w:space="0" w:color="auto"/>
                    <w:left w:val="single" w:sz="6" w:space="0" w:color="AAAAAA"/>
                    <w:bottom w:val="single" w:sz="6" w:space="12" w:color="AAAAAA"/>
                    <w:right w:val="single" w:sz="6" w:space="0" w:color="AAAAAA"/>
                  </w:divBdr>
                </w:div>
              </w:divsChild>
            </w:div>
          </w:divsChild>
        </w:div>
      </w:divsChild>
    </w:div>
    <w:div w:id="1037313143">
      <w:bodyDiv w:val="1"/>
      <w:marLeft w:val="0"/>
      <w:marRight w:val="0"/>
      <w:marTop w:val="0"/>
      <w:marBottom w:val="0"/>
      <w:divBdr>
        <w:top w:val="none" w:sz="0" w:space="0" w:color="auto"/>
        <w:left w:val="none" w:sz="0" w:space="0" w:color="auto"/>
        <w:bottom w:val="none" w:sz="0" w:space="0" w:color="auto"/>
        <w:right w:val="none" w:sz="0" w:space="0" w:color="auto"/>
      </w:divBdr>
      <w:divsChild>
        <w:div w:id="1297756252">
          <w:marLeft w:val="0"/>
          <w:marRight w:val="0"/>
          <w:marTop w:val="0"/>
          <w:marBottom w:val="0"/>
          <w:divBdr>
            <w:top w:val="none" w:sz="0" w:space="0" w:color="auto"/>
            <w:left w:val="none" w:sz="0" w:space="0" w:color="auto"/>
            <w:bottom w:val="none" w:sz="0" w:space="0" w:color="auto"/>
            <w:right w:val="none" w:sz="0" w:space="0" w:color="auto"/>
          </w:divBdr>
          <w:divsChild>
            <w:div w:id="25176743">
              <w:marLeft w:val="0"/>
              <w:marRight w:val="0"/>
              <w:marTop w:val="0"/>
              <w:marBottom w:val="0"/>
              <w:divBdr>
                <w:top w:val="none" w:sz="0" w:space="0" w:color="auto"/>
                <w:left w:val="none" w:sz="0" w:space="0" w:color="auto"/>
                <w:bottom w:val="none" w:sz="0" w:space="0" w:color="auto"/>
                <w:right w:val="none" w:sz="0" w:space="0" w:color="auto"/>
              </w:divBdr>
              <w:divsChild>
                <w:div w:id="1701543228">
                  <w:marLeft w:val="0"/>
                  <w:marRight w:val="0"/>
                  <w:marTop w:val="0"/>
                  <w:marBottom w:val="0"/>
                  <w:divBdr>
                    <w:top w:val="none" w:sz="0" w:space="0" w:color="auto"/>
                    <w:left w:val="none" w:sz="0" w:space="0" w:color="auto"/>
                    <w:bottom w:val="none" w:sz="0" w:space="0" w:color="auto"/>
                    <w:right w:val="none" w:sz="0" w:space="0" w:color="auto"/>
                  </w:divBdr>
                  <w:divsChild>
                    <w:div w:id="180975307">
                      <w:marLeft w:val="0"/>
                      <w:marRight w:val="0"/>
                      <w:marTop w:val="0"/>
                      <w:marBottom w:val="0"/>
                      <w:divBdr>
                        <w:top w:val="none" w:sz="0" w:space="0" w:color="auto"/>
                        <w:left w:val="none" w:sz="0" w:space="0" w:color="auto"/>
                        <w:bottom w:val="none" w:sz="0" w:space="0" w:color="auto"/>
                        <w:right w:val="none" w:sz="0" w:space="0" w:color="auto"/>
                      </w:divBdr>
                      <w:divsChild>
                        <w:div w:id="290984921">
                          <w:marLeft w:val="0"/>
                          <w:marRight w:val="0"/>
                          <w:marTop w:val="0"/>
                          <w:marBottom w:val="0"/>
                          <w:divBdr>
                            <w:top w:val="none" w:sz="0" w:space="0" w:color="auto"/>
                            <w:left w:val="none" w:sz="0" w:space="0" w:color="auto"/>
                            <w:bottom w:val="none" w:sz="0" w:space="0" w:color="auto"/>
                            <w:right w:val="none" w:sz="0" w:space="0" w:color="auto"/>
                          </w:divBdr>
                          <w:divsChild>
                            <w:div w:id="1160268022">
                              <w:marLeft w:val="0"/>
                              <w:marRight w:val="0"/>
                              <w:marTop w:val="0"/>
                              <w:marBottom w:val="0"/>
                              <w:divBdr>
                                <w:top w:val="none" w:sz="0" w:space="0" w:color="auto"/>
                                <w:left w:val="none" w:sz="0" w:space="0" w:color="auto"/>
                                <w:bottom w:val="none" w:sz="0" w:space="0" w:color="auto"/>
                                <w:right w:val="none" w:sz="0" w:space="0" w:color="auto"/>
                              </w:divBdr>
                              <w:divsChild>
                                <w:div w:id="302782781">
                                  <w:marLeft w:val="0"/>
                                  <w:marRight w:val="0"/>
                                  <w:marTop w:val="0"/>
                                  <w:marBottom w:val="0"/>
                                  <w:divBdr>
                                    <w:top w:val="none" w:sz="0" w:space="0" w:color="auto"/>
                                    <w:left w:val="none" w:sz="0" w:space="0" w:color="auto"/>
                                    <w:bottom w:val="none" w:sz="0" w:space="0" w:color="auto"/>
                                    <w:right w:val="none" w:sz="0" w:space="0" w:color="auto"/>
                                  </w:divBdr>
                                  <w:divsChild>
                                    <w:div w:id="51932919">
                                      <w:marLeft w:val="0"/>
                                      <w:marRight w:val="0"/>
                                      <w:marTop w:val="0"/>
                                      <w:marBottom w:val="0"/>
                                      <w:divBdr>
                                        <w:top w:val="none" w:sz="0" w:space="0" w:color="auto"/>
                                        <w:left w:val="none" w:sz="0" w:space="0" w:color="auto"/>
                                        <w:bottom w:val="none" w:sz="0" w:space="0" w:color="auto"/>
                                        <w:right w:val="none" w:sz="0" w:space="0" w:color="auto"/>
                                      </w:divBdr>
                                      <w:divsChild>
                                        <w:div w:id="4865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FD567-142B-4751-B5DF-166A1A783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3131</Words>
  <Characters>17222</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20313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ICM</dc:creator>
  <cp:lastModifiedBy>toshiba</cp:lastModifiedBy>
  <cp:revision>4</cp:revision>
  <cp:lastPrinted>2017-12-29T08:26:00Z</cp:lastPrinted>
  <dcterms:created xsi:type="dcterms:W3CDTF">2018-01-11T20:22:00Z</dcterms:created>
  <dcterms:modified xsi:type="dcterms:W3CDTF">2018-01-11T21:03:00Z</dcterms:modified>
</cp:coreProperties>
</file>