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6C01" w:rsidRPr="00F36C01" w:rsidRDefault="00EB498F" w:rsidP="00EB498F">
      <w:r>
        <w:tab/>
      </w:r>
    </w:p>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894E35" w:rsidP="0068118A">
      <w:r>
        <w:rPr>
          <w:noProof/>
        </w:rPr>
        <mc:AlternateContent>
          <mc:Choice Requires="wps">
            <w:drawing>
              <wp:anchor distT="45720" distB="45720" distL="114300" distR="114300" simplePos="0" relativeHeight="251694080" behindDoc="0" locked="0" layoutInCell="1" allowOverlap="1">
                <wp:simplePos x="0" y="0"/>
                <wp:positionH relativeFrom="column">
                  <wp:posOffset>959485</wp:posOffset>
                </wp:positionH>
                <wp:positionV relativeFrom="paragraph">
                  <wp:posOffset>83820</wp:posOffset>
                </wp:positionV>
                <wp:extent cx="3677285" cy="2602230"/>
                <wp:effectExtent l="0" t="0" r="0" b="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285" cy="2602230"/>
                        </a:xfrm>
                        <a:prstGeom prst="rect">
                          <a:avLst/>
                        </a:prstGeom>
                        <a:noFill/>
                        <a:ln w="9525">
                          <a:noFill/>
                          <a:miter lim="800000"/>
                          <a:headEnd/>
                          <a:tailEnd/>
                        </a:ln>
                      </wps:spPr>
                      <wps:txbx>
                        <w:txbxContent>
                          <w:p w:rsidR="00366217" w:rsidRPr="00816762" w:rsidRDefault="00366217" w:rsidP="001452B2">
                            <w:pPr>
                              <w:spacing w:line="260" w:lineRule="atLeast"/>
                              <w:jc w:val="center"/>
                              <w:rPr>
                                <w:rFonts w:ascii="Montserrat SemiBold" w:hAnsi="Montserrat SemiBold" w:cs="Arial"/>
                                <w:b/>
                                <w:sz w:val="72"/>
                              </w:rPr>
                            </w:pPr>
                            <w:r w:rsidRPr="00816762">
                              <w:rPr>
                                <w:rFonts w:ascii="Montserrat SemiBold" w:hAnsi="Montserrat SemiBold" w:cs="Arial"/>
                                <w:b/>
                                <w:sz w:val="72"/>
                              </w:rPr>
                              <w:t>Hospital General de Villalba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75.55pt;margin-top:6.6pt;width:289.55pt;height:204.9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" filled="f" stroked="f">
                <v:textbox>
                  <w:txbxContent>
                    <w:p w:rsidR="00366217" w:rsidRPr="00816762" w:rsidRDefault="00366217" w:rsidP="001452B2">
                      <w:pPr>
                        <w:spacing w:line="260" w:lineRule="atLeast"/>
                        <w:jc w:val="center"/>
                        <w:rPr>
                          <w:rFonts w:ascii="Montserrat SemiBold" w:hAnsi="Montserrat SemiBold" w:cs="Arial"/>
                          <w:b/>
                          <w:sz w:val="72"/>
                        </w:rPr>
                      </w:pPr>
                      <w:r w:rsidRPr="00816762">
                        <w:rPr>
                          <w:rFonts w:ascii="Montserrat SemiBold" w:hAnsi="Montserrat SemiBold" w:cs="Arial"/>
                          <w:b/>
                          <w:sz w:val="72"/>
                        </w:rPr>
                        <w:t>Hospital General de Villalba</w:t>
                      </w:r>
                    </w:p>
                  </w:txbxContent>
                </v:textbox>
                <w10:wrap type="square"/>
              </v:shape>
            </w:pict>
          </mc:Fallback>
        </mc:AlternateContent>
      </w:r>
    </w:p>
    <w:p w:rsidR="00F36C01" w:rsidRPr="00F36C01" w:rsidRDefault="00F36C01" w:rsidP="0068118A"/>
    <w:p w:rsidR="004D195C" w:rsidRDefault="004D195C" w:rsidP="0068118A"/>
    <w:p w:rsidR="004D195C" w:rsidRDefault="004D195C" w:rsidP="0068118A"/>
    <w:p w:rsidR="004D195C" w:rsidRDefault="004D195C" w:rsidP="0068118A"/>
    <w:p w:rsidR="004D195C" w:rsidRDefault="004D195C" w:rsidP="0068118A"/>
    <w:p w:rsidR="004D195C" w:rsidRDefault="006B7B72" w:rsidP="006B7B72">
      <w:pPr>
        <w:tabs>
          <w:tab w:val="left" w:pos="4621"/>
        </w:tabs>
      </w:pPr>
      <w:r>
        <w:tab/>
      </w:r>
    </w:p>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7A64F2" w:rsidRDefault="007A64F2" w:rsidP="0068118A"/>
    <w:p w:rsidR="007A64F2" w:rsidRPr="007A64F2" w:rsidRDefault="00E57279" w:rsidP="0068118A">
      <w:r>
        <w:rPr>
          <w:noProof/>
        </w:rPr>
        <w:drawing>
          <wp:anchor distT="0" distB="0" distL="114300" distR="114300" simplePos="0" relativeHeight="251675648" behindDoc="1" locked="0" layoutInCell="1" allowOverlap="1">
            <wp:simplePos x="0" y="0"/>
            <wp:positionH relativeFrom="column">
              <wp:posOffset>1390110</wp:posOffset>
            </wp:positionH>
            <wp:positionV relativeFrom="paragraph">
              <wp:posOffset>94056</wp:posOffset>
            </wp:positionV>
            <wp:extent cx="2621178" cy="1637731"/>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8" cstate="screen">
                      <a:extLst>
                        <a:ext uri="{28A0092B-C50C-407E-A947-70E740481C1C}">
                          <a14:useLocalDpi xmlns:a14="http://schemas.microsoft.com/office/drawing/2010/main"/>
                        </a:ext>
                      </a:extLst>
                    </a:blip>
                    <a:srcRect b="70763"/>
                    <a:stretch/>
                  </pic:blipFill>
                  <pic:spPr bwMode="auto">
                    <a:xfrm>
                      <a:off x="0" y="0"/>
                      <a:ext cx="2622161" cy="163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64F2" w:rsidRPr="007A64F2" w:rsidRDefault="007A64F2" w:rsidP="0068118A"/>
    <w:p w:rsidR="007A64F2" w:rsidRPr="007A64F2" w:rsidRDefault="003B513B" w:rsidP="003B513B">
      <w:pPr>
        <w:tabs>
          <w:tab w:val="left" w:pos="4879"/>
        </w:tabs>
      </w:pPr>
      <w:r>
        <w:tab/>
      </w:r>
    </w:p>
    <w:p w:rsidR="007A64F2" w:rsidRPr="007A64F2" w:rsidRDefault="007A64F2" w:rsidP="0068118A"/>
    <w:p w:rsidR="007A64F2" w:rsidRPr="007A64F2" w:rsidRDefault="007A64F2" w:rsidP="0068118A"/>
    <w:p w:rsidR="007A64F2" w:rsidRPr="007A64F2" w:rsidRDefault="003B513B" w:rsidP="003B513B">
      <w:pPr>
        <w:tabs>
          <w:tab w:val="left" w:pos="5932"/>
        </w:tabs>
      </w:pPr>
      <w:r>
        <w:rPr>
          <w:noProof/>
        </w:rPr>
        <mc:AlternateContent>
          <mc:Choice Requires="wps">
            <w:drawing>
              <wp:anchor distT="45720" distB="45720" distL="114300" distR="114300" simplePos="0" relativeHeight="251696128" behindDoc="0" locked="0" layoutInCell="1" allowOverlap="1" wp14:anchorId="409E8DEE" wp14:editId="1DB7B6DC">
                <wp:simplePos x="0" y="0"/>
                <wp:positionH relativeFrom="column">
                  <wp:posOffset>1494155</wp:posOffset>
                </wp:positionH>
                <wp:positionV relativeFrom="paragraph">
                  <wp:posOffset>200660</wp:posOffset>
                </wp:positionV>
                <wp:extent cx="2413000" cy="1494155"/>
                <wp:effectExtent l="0" t="0" r="0" b="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494155"/>
                        </a:xfrm>
                        <a:prstGeom prst="rect">
                          <a:avLst/>
                        </a:prstGeom>
                        <a:noFill/>
                        <a:ln w="9525">
                          <a:noFill/>
                          <a:miter lim="800000"/>
                          <a:headEnd/>
                          <a:tailEnd/>
                        </a:ln>
                      </wps:spPr>
                      <wps:txbx>
                        <w:txbxContent>
                          <w:p w:rsidR="00366217" w:rsidRPr="003B513B" w:rsidRDefault="00366217"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General de Villalba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E8DEE" id="_x0000_s1027" type="#_x0000_t202" style="position:absolute;left:0;text-align:left;margin-left:117.65pt;margin-top:15.8pt;width:190pt;height:117.6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" filled="f" stroked="f">
                <v:textbox>
                  <w:txbxContent>
                    <w:p w:rsidR="00366217" w:rsidRPr="003B513B" w:rsidRDefault="00366217"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General de Villalba</w:t>
                      </w:r>
                    </w:p>
                  </w:txbxContent>
                </v:textbox>
                <w10:wrap type="square"/>
              </v:shape>
            </w:pict>
          </mc:Fallback>
        </mc:AlternateContent>
      </w:r>
      <w:r>
        <w:tab/>
      </w:r>
    </w:p>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Default="007A64F2" w:rsidP="0068118A"/>
    <w:p w:rsidR="007A64F2" w:rsidRDefault="007A64F2" w:rsidP="0068118A"/>
    <w:p w:rsidR="007A64F2" w:rsidRDefault="003B513B" w:rsidP="0068118A">
      <w:r>
        <w:rPr>
          <w:noProof/>
        </w:rPr>
        <mc:AlternateContent>
          <mc:Choice Requires="wps">
            <w:drawing>
              <wp:anchor distT="45720" distB="45720" distL="114300" distR="114300" simplePos="0" relativeHeight="251698176" behindDoc="0" locked="0" layoutInCell="1" allowOverlap="1" wp14:anchorId="4EABA8AE" wp14:editId="2A72F859">
                <wp:simplePos x="0" y="0"/>
                <wp:positionH relativeFrom="page">
                  <wp:align>center</wp:align>
                </wp:positionH>
                <wp:positionV relativeFrom="paragraph">
                  <wp:posOffset>1761539</wp:posOffset>
                </wp:positionV>
                <wp:extent cx="3235325" cy="857885"/>
                <wp:effectExtent l="0" t="0" r="0" b="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5325" cy="857885"/>
                        </a:xfrm>
                        <a:prstGeom prst="rect">
                          <a:avLst/>
                        </a:prstGeom>
                        <a:noFill/>
                        <a:ln w="9525">
                          <a:noFill/>
                          <a:miter lim="800000"/>
                          <a:headEnd/>
                          <a:tailEnd/>
                        </a:ln>
                      </wps:spPr>
                      <wps:txbx>
                        <w:txbxContent>
                          <w:p w:rsidR="00366217" w:rsidRPr="003B513B" w:rsidRDefault="00366217" w:rsidP="003B513B">
                            <w:pPr>
                              <w:spacing w:line="260" w:lineRule="atLeast"/>
                              <w:jc w:val="center"/>
                              <w:rPr>
                                <w:rFonts w:ascii="Montserrat SemiBold" w:hAnsi="Montserrat SemiBold" w:cs="Arial"/>
                                <w:b/>
                                <w:color w:val="00B0F0"/>
                                <w:sz w:val="44"/>
                              </w:rPr>
                            </w:pPr>
                            <w:r>
                              <w:rPr>
                                <w:rFonts w:ascii="Montserrat SemiBold" w:hAnsi="Montserrat SemiBold" w:cs="Arial"/>
                                <w:b/>
                                <w:noProof/>
                                <w:color w:val="00B0F0"/>
                                <w:sz w:val="44"/>
                              </w:rPr>
                              <w:drawing>
                                <wp:inline distT="0" distB="0" distL="0" distR="0">
                                  <wp:extent cx="2523744" cy="478536"/>
                                  <wp:effectExtent l="0" t="0" r="0"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Hospital General de Villalba.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23744" cy="47853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BA8AE" id="_x0000_s1028" type="#_x0000_t202" style="position:absolute;left:0;text-align:left;margin-left:0;margin-top:138.7pt;width:254.75pt;height:67.55pt;z-index:25169817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" filled="f" stroked="f">
                <v:textbox>
                  <w:txbxContent>
                    <w:p w:rsidR="00366217" w:rsidRPr="003B513B" w:rsidRDefault="00366217" w:rsidP="003B513B">
                      <w:pPr>
                        <w:spacing w:line="260" w:lineRule="atLeast"/>
                        <w:jc w:val="center"/>
                        <w:rPr>
                          <w:rFonts w:ascii="Montserrat SemiBold" w:hAnsi="Montserrat SemiBold" w:cs="Arial"/>
                          <w:b/>
                          <w:color w:val="00B0F0"/>
                          <w:sz w:val="44"/>
                        </w:rPr>
                      </w:pPr>
                      <w:r>
                        <w:rPr>
                          <w:rFonts w:ascii="Montserrat SemiBold" w:hAnsi="Montserrat SemiBold" w:cs="Arial"/>
                          <w:b/>
                          <w:noProof/>
                          <w:color w:val="00B0F0"/>
                          <w:sz w:val="44"/>
                        </w:rPr>
                        <w:drawing>
                          <wp:inline distT="0" distB="0" distL="0" distR="0">
                            <wp:extent cx="2523744" cy="478536"/>
                            <wp:effectExtent l="0" t="0" r="0"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Hospital General de Villalba.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23744" cy="478536"/>
                                    </a:xfrm>
                                    <a:prstGeom prst="rect">
                                      <a:avLst/>
                                    </a:prstGeom>
                                  </pic:spPr>
                                </pic:pic>
                              </a:graphicData>
                            </a:graphic>
                          </wp:inline>
                        </w:drawing>
                      </w:r>
                    </w:p>
                  </w:txbxContent>
                </v:textbox>
                <w10:wrap type="square" anchorx="page"/>
              </v:shape>
            </w:pict>
          </mc:Fallback>
        </mc:AlternateContent>
      </w:r>
    </w:p>
    <w:p w:rsidR="004839AD" w:rsidRPr="007A64F2" w:rsidRDefault="004839AD" w:rsidP="0068118A">
      <w:pPr>
        <w:sectPr w:rsidR="004839AD" w:rsidRPr="007A64F2" w:rsidSect="00BE5500">
          <w:headerReference w:type="default" r:id="rId11"/>
          <w:footerReference w:type="even" r:id="rId12"/>
          <w:footerReference w:type="default" r:id="rId13"/>
          <w:footerReference w:type="first" r:id="rId14"/>
          <w:pgSz w:w="11906" w:h="16838"/>
          <w:pgMar w:top="1418" w:right="2268" w:bottom="1276" w:left="1701" w:header="720" w:footer="442" w:gutter="0"/>
          <w:cols w:space="720"/>
          <w:titlePg/>
        </w:sectPr>
      </w:pPr>
    </w:p>
    <w:p w:rsidR="004839AD" w:rsidRDefault="004839AD"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31352C" w:rsidRDefault="0031352C" w:rsidP="0068118A"/>
    <w:p w:rsidR="0031352C" w:rsidRDefault="0031352C" w:rsidP="0068118A"/>
    <w:p w:rsidR="004D195C" w:rsidRPr="004D195C" w:rsidRDefault="00E50347" w:rsidP="0068118A">
      <w:r>
        <w:rPr>
          <w:noProof/>
        </w:rPr>
        <mc:AlternateContent>
          <mc:Choice Requires="wps">
            <w:drawing>
              <wp:anchor distT="0" distB="0" distL="114300" distR="114300" simplePos="0" relativeHeight="251643392" behindDoc="0" locked="0" layoutInCell="1" allowOverlap="1">
                <wp:simplePos x="0" y="0"/>
                <wp:positionH relativeFrom="column">
                  <wp:posOffset>-81915</wp:posOffset>
                </wp:positionH>
                <wp:positionV relativeFrom="paragraph">
                  <wp:posOffset>159385</wp:posOffset>
                </wp:positionV>
                <wp:extent cx="3072130" cy="3352800"/>
                <wp:effectExtent l="0" t="0" r="0" b="0"/>
                <wp:wrapNone/>
                <wp:docPr id="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a:extLst/>
                      </wps:spPr>
                      <wps:txbx>
                        <w:txbxContent>
                          <w:p w:rsidR="00366217" w:rsidRPr="00E50347" w:rsidRDefault="00366217" w:rsidP="00E50347">
                            <w:pPr>
                              <w:spacing w:before="0"/>
                              <w:jc w:val="left"/>
                              <w:rPr>
                                <w:b/>
                                <w:color w:val="7F7F7F" w:themeColor="text1" w:themeTint="80"/>
                              </w:rPr>
                            </w:pPr>
                            <w:r w:rsidRPr="00E50347">
                              <w:rPr>
                                <w:b/>
                                <w:color w:val="7F7F7F" w:themeColor="text1" w:themeTint="80"/>
                              </w:rPr>
                              <w:t>CONSEJERÍA DE SANIDAD</w:t>
                            </w:r>
                          </w:p>
                          <w:p w:rsidR="00366217" w:rsidRPr="00E50347" w:rsidRDefault="00366217" w:rsidP="00E50347">
                            <w:pPr>
                              <w:spacing w:before="0"/>
                              <w:jc w:val="left"/>
                              <w:rPr>
                                <w:color w:val="7F7F7F" w:themeColor="text1" w:themeTint="80"/>
                              </w:rPr>
                            </w:pPr>
                          </w:p>
                          <w:p w:rsidR="00366217" w:rsidRPr="00E50347" w:rsidRDefault="00366217" w:rsidP="00E50347">
                            <w:pPr>
                              <w:spacing w:before="0"/>
                              <w:jc w:val="left"/>
                              <w:rPr>
                                <w:b/>
                                <w:color w:val="7F7F7F" w:themeColor="text1" w:themeTint="80"/>
                              </w:rPr>
                            </w:pPr>
                            <w:r w:rsidRPr="00E50347">
                              <w:rPr>
                                <w:b/>
                                <w:color w:val="7F7F7F" w:themeColor="text1" w:themeTint="80"/>
                              </w:rPr>
                              <w:t xml:space="preserve">Coordina: </w:t>
                            </w:r>
                          </w:p>
                          <w:p w:rsidR="00366217" w:rsidRPr="00E50347" w:rsidRDefault="00366217"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366217" w:rsidRPr="00E50347" w:rsidRDefault="00366217" w:rsidP="00E50347">
                            <w:pPr>
                              <w:spacing w:before="0"/>
                              <w:jc w:val="left"/>
                              <w:rPr>
                                <w:color w:val="7F7F7F" w:themeColor="text1" w:themeTint="80"/>
                              </w:rPr>
                            </w:pPr>
                          </w:p>
                          <w:p w:rsidR="00366217" w:rsidRPr="00E50347" w:rsidRDefault="00366217" w:rsidP="00E50347">
                            <w:pPr>
                              <w:spacing w:before="0"/>
                              <w:jc w:val="left"/>
                              <w:rPr>
                                <w:color w:val="7F7F7F" w:themeColor="text1" w:themeTint="80"/>
                              </w:rPr>
                            </w:pPr>
                            <w:r w:rsidRPr="00E50347">
                              <w:rPr>
                                <w:color w:val="7F7F7F" w:themeColor="text1" w:themeTint="80"/>
                              </w:rPr>
                              <w:t>© Comunidad de Madrid</w:t>
                            </w:r>
                          </w:p>
                          <w:p w:rsidR="00366217" w:rsidRPr="00E50347" w:rsidRDefault="00366217" w:rsidP="00E50347">
                            <w:pPr>
                              <w:spacing w:before="0"/>
                              <w:jc w:val="left"/>
                              <w:rPr>
                                <w:color w:val="7F7F7F" w:themeColor="text1" w:themeTint="80"/>
                              </w:rPr>
                            </w:pPr>
                            <w:r w:rsidRPr="00E50347">
                              <w:rPr>
                                <w:color w:val="7F7F7F" w:themeColor="text1" w:themeTint="80"/>
                              </w:rPr>
                              <w:t>Edita: Servicio Madrileño de Salud</w:t>
                            </w:r>
                          </w:p>
                          <w:p w:rsidR="00366217" w:rsidRPr="00E50347" w:rsidRDefault="00366217" w:rsidP="00E50347">
                            <w:pPr>
                              <w:spacing w:before="0"/>
                              <w:jc w:val="left"/>
                              <w:rPr>
                                <w:color w:val="7F7F7F" w:themeColor="text1" w:themeTint="80"/>
                              </w:rPr>
                            </w:pPr>
                          </w:p>
                          <w:p w:rsidR="00366217" w:rsidRPr="00E50347" w:rsidRDefault="00366217" w:rsidP="00E50347">
                            <w:pPr>
                              <w:spacing w:before="0"/>
                              <w:jc w:val="left"/>
                              <w:rPr>
                                <w:b/>
                                <w:color w:val="7F7F7F" w:themeColor="text1" w:themeTint="80"/>
                              </w:rPr>
                            </w:pPr>
                            <w:r w:rsidRPr="00E50347">
                              <w:rPr>
                                <w:b/>
                                <w:color w:val="7F7F7F" w:themeColor="text1" w:themeTint="80"/>
                              </w:rPr>
                              <w:t>Edición electrónica</w:t>
                            </w:r>
                          </w:p>
                          <w:p w:rsidR="00366217" w:rsidRPr="00E50347" w:rsidRDefault="00366217" w:rsidP="00E50347">
                            <w:pPr>
                              <w:spacing w:before="0"/>
                              <w:jc w:val="left"/>
                              <w:rPr>
                                <w:color w:val="7F7F7F" w:themeColor="text1" w:themeTint="80"/>
                              </w:rPr>
                            </w:pPr>
                            <w:r w:rsidRPr="00E50347">
                              <w:rPr>
                                <w:color w:val="7F7F7F" w:themeColor="text1" w:themeTint="80"/>
                              </w:rPr>
                              <w:t xml:space="preserve">Edición:  </w:t>
                            </w:r>
                            <w:r>
                              <w:rPr>
                                <w:color w:val="7F7F7F" w:themeColor="text1" w:themeTint="80"/>
                              </w:rPr>
                              <w:t>11</w:t>
                            </w:r>
                            <w:r w:rsidRPr="00E50347">
                              <w:rPr>
                                <w:color w:val="7F7F7F" w:themeColor="text1" w:themeTint="80"/>
                              </w:rPr>
                              <w:t>/2021</w:t>
                            </w:r>
                          </w:p>
                          <w:p w:rsidR="00366217" w:rsidRPr="00E50347" w:rsidRDefault="00366217" w:rsidP="00E50347">
                            <w:pPr>
                              <w:spacing w:before="0"/>
                              <w:jc w:val="left"/>
                              <w:rPr>
                                <w:color w:val="7F7F7F" w:themeColor="text1" w:themeTint="80"/>
                              </w:rPr>
                            </w:pPr>
                          </w:p>
                          <w:p w:rsidR="00366217" w:rsidRPr="00E50347" w:rsidRDefault="00366217" w:rsidP="00E50347">
                            <w:pPr>
                              <w:spacing w:before="0"/>
                              <w:jc w:val="left"/>
                              <w:rPr>
                                <w:color w:val="7F7F7F" w:themeColor="text1" w:themeTint="80"/>
                              </w:rPr>
                            </w:pPr>
                            <w:r w:rsidRPr="00E50347">
                              <w:rPr>
                                <w:color w:val="7F7F7F" w:themeColor="text1" w:themeTint="80"/>
                              </w:rPr>
                              <w:t>Impreso en España – Printed in Spain</w:t>
                            </w:r>
                          </w:p>
                          <w:p w:rsidR="00366217" w:rsidRPr="00E50347" w:rsidRDefault="00366217" w:rsidP="00E50347">
                            <w:pPr>
                              <w:spacing w:before="0"/>
                              <w:jc w:val="left"/>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29" type="#_x0000_t202" style="position:absolute;left:0;text-align:left;margin-left:-6.45pt;margin-top:12.55pt;width:241.9pt;height:26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" filled="f" stroked="f">
                <v:textbox>
                  <w:txbxContent>
                    <w:p w:rsidR="00366217" w:rsidRPr="00E50347" w:rsidRDefault="00366217" w:rsidP="00E50347">
                      <w:pPr>
                        <w:spacing w:before="0"/>
                        <w:jc w:val="left"/>
                        <w:rPr>
                          <w:b/>
                          <w:color w:val="7F7F7F" w:themeColor="text1" w:themeTint="80"/>
                        </w:rPr>
                      </w:pPr>
                      <w:r w:rsidRPr="00E50347">
                        <w:rPr>
                          <w:b/>
                          <w:color w:val="7F7F7F" w:themeColor="text1" w:themeTint="80"/>
                        </w:rPr>
                        <w:t>CONSEJERÍA DE SANIDAD</w:t>
                      </w:r>
                    </w:p>
                    <w:p w:rsidR="00366217" w:rsidRPr="00E50347" w:rsidRDefault="00366217" w:rsidP="00E50347">
                      <w:pPr>
                        <w:spacing w:before="0"/>
                        <w:jc w:val="left"/>
                        <w:rPr>
                          <w:color w:val="7F7F7F" w:themeColor="text1" w:themeTint="80"/>
                        </w:rPr>
                      </w:pPr>
                    </w:p>
                    <w:p w:rsidR="00366217" w:rsidRPr="00E50347" w:rsidRDefault="00366217" w:rsidP="00E50347">
                      <w:pPr>
                        <w:spacing w:before="0"/>
                        <w:jc w:val="left"/>
                        <w:rPr>
                          <w:b/>
                          <w:color w:val="7F7F7F" w:themeColor="text1" w:themeTint="80"/>
                        </w:rPr>
                      </w:pPr>
                      <w:r w:rsidRPr="00E50347">
                        <w:rPr>
                          <w:b/>
                          <w:color w:val="7F7F7F" w:themeColor="text1" w:themeTint="80"/>
                        </w:rPr>
                        <w:t xml:space="preserve">Coordina: </w:t>
                      </w:r>
                    </w:p>
                    <w:p w:rsidR="00366217" w:rsidRPr="00E50347" w:rsidRDefault="00366217"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366217" w:rsidRPr="00E50347" w:rsidRDefault="00366217" w:rsidP="00E50347">
                      <w:pPr>
                        <w:spacing w:before="0"/>
                        <w:jc w:val="left"/>
                        <w:rPr>
                          <w:color w:val="7F7F7F" w:themeColor="text1" w:themeTint="80"/>
                        </w:rPr>
                      </w:pPr>
                    </w:p>
                    <w:p w:rsidR="00366217" w:rsidRPr="00E50347" w:rsidRDefault="00366217" w:rsidP="00E50347">
                      <w:pPr>
                        <w:spacing w:before="0"/>
                        <w:jc w:val="left"/>
                        <w:rPr>
                          <w:color w:val="7F7F7F" w:themeColor="text1" w:themeTint="80"/>
                        </w:rPr>
                      </w:pPr>
                      <w:r w:rsidRPr="00E50347">
                        <w:rPr>
                          <w:color w:val="7F7F7F" w:themeColor="text1" w:themeTint="80"/>
                        </w:rPr>
                        <w:t>© Comunidad de Madrid</w:t>
                      </w:r>
                    </w:p>
                    <w:p w:rsidR="00366217" w:rsidRPr="00E50347" w:rsidRDefault="00366217" w:rsidP="00E50347">
                      <w:pPr>
                        <w:spacing w:before="0"/>
                        <w:jc w:val="left"/>
                        <w:rPr>
                          <w:color w:val="7F7F7F" w:themeColor="text1" w:themeTint="80"/>
                        </w:rPr>
                      </w:pPr>
                      <w:r w:rsidRPr="00E50347">
                        <w:rPr>
                          <w:color w:val="7F7F7F" w:themeColor="text1" w:themeTint="80"/>
                        </w:rPr>
                        <w:t>Edita: Servicio Madrileño de Salud</w:t>
                      </w:r>
                    </w:p>
                    <w:p w:rsidR="00366217" w:rsidRPr="00E50347" w:rsidRDefault="00366217" w:rsidP="00E50347">
                      <w:pPr>
                        <w:spacing w:before="0"/>
                        <w:jc w:val="left"/>
                        <w:rPr>
                          <w:color w:val="7F7F7F" w:themeColor="text1" w:themeTint="80"/>
                        </w:rPr>
                      </w:pPr>
                    </w:p>
                    <w:p w:rsidR="00366217" w:rsidRPr="00E50347" w:rsidRDefault="00366217" w:rsidP="00E50347">
                      <w:pPr>
                        <w:spacing w:before="0"/>
                        <w:jc w:val="left"/>
                        <w:rPr>
                          <w:b/>
                          <w:color w:val="7F7F7F" w:themeColor="text1" w:themeTint="80"/>
                        </w:rPr>
                      </w:pPr>
                      <w:r w:rsidRPr="00E50347">
                        <w:rPr>
                          <w:b/>
                          <w:color w:val="7F7F7F" w:themeColor="text1" w:themeTint="80"/>
                        </w:rPr>
                        <w:t>Edición electrónica</w:t>
                      </w:r>
                    </w:p>
                    <w:p w:rsidR="00366217" w:rsidRPr="00E50347" w:rsidRDefault="00366217" w:rsidP="00E50347">
                      <w:pPr>
                        <w:spacing w:before="0"/>
                        <w:jc w:val="left"/>
                        <w:rPr>
                          <w:color w:val="7F7F7F" w:themeColor="text1" w:themeTint="80"/>
                        </w:rPr>
                      </w:pPr>
                      <w:r w:rsidRPr="00E50347">
                        <w:rPr>
                          <w:color w:val="7F7F7F" w:themeColor="text1" w:themeTint="80"/>
                        </w:rPr>
                        <w:t xml:space="preserve">Edición:  </w:t>
                      </w:r>
                      <w:r>
                        <w:rPr>
                          <w:color w:val="7F7F7F" w:themeColor="text1" w:themeTint="80"/>
                        </w:rPr>
                        <w:t>11</w:t>
                      </w:r>
                      <w:r w:rsidRPr="00E50347">
                        <w:rPr>
                          <w:color w:val="7F7F7F" w:themeColor="text1" w:themeTint="80"/>
                        </w:rPr>
                        <w:t>/2021</w:t>
                      </w:r>
                    </w:p>
                    <w:p w:rsidR="00366217" w:rsidRPr="00E50347" w:rsidRDefault="00366217" w:rsidP="00E50347">
                      <w:pPr>
                        <w:spacing w:before="0"/>
                        <w:jc w:val="left"/>
                        <w:rPr>
                          <w:color w:val="7F7F7F" w:themeColor="text1" w:themeTint="80"/>
                        </w:rPr>
                      </w:pPr>
                    </w:p>
                    <w:p w:rsidR="00366217" w:rsidRPr="00E50347" w:rsidRDefault="00366217" w:rsidP="00E50347">
                      <w:pPr>
                        <w:spacing w:before="0"/>
                        <w:jc w:val="left"/>
                        <w:rPr>
                          <w:color w:val="7F7F7F" w:themeColor="text1" w:themeTint="80"/>
                        </w:rPr>
                      </w:pPr>
                      <w:r w:rsidRPr="00E50347">
                        <w:rPr>
                          <w:color w:val="7F7F7F" w:themeColor="text1" w:themeTint="80"/>
                        </w:rPr>
                        <w:t>Impreso en España – Printed in Spain</w:t>
                      </w:r>
                    </w:p>
                    <w:p w:rsidR="00366217" w:rsidRPr="00E50347" w:rsidRDefault="00366217" w:rsidP="00E50347">
                      <w:pPr>
                        <w:spacing w:before="0"/>
                        <w:jc w:val="left"/>
                        <w:rPr>
                          <w:color w:val="7F7F7F" w:themeColor="text1" w:themeTint="80"/>
                        </w:rPr>
                      </w:pPr>
                    </w:p>
                  </w:txbxContent>
                </v:textbox>
              </v:shape>
            </w:pict>
          </mc:Fallback>
        </mc:AlternateContent>
      </w:r>
    </w:p>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E57279" w:rsidRDefault="00E57279" w:rsidP="00E57279">
      <w:pPr>
        <w:tabs>
          <w:tab w:val="left" w:pos="2356"/>
        </w:tabs>
      </w:pPr>
      <w:r>
        <w:tab/>
      </w:r>
    </w:p>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984F56" w:rsidRDefault="00984F56">
      <w:pPr>
        <w:spacing w:before="0" w:line="240" w:lineRule="auto"/>
        <w:jc w:val="left"/>
      </w:pPr>
      <w:r>
        <w:br w:type="page"/>
      </w:r>
    </w:p>
    <w:p w:rsidR="00E57279" w:rsidRPr="00984F56" w:rsidRDefault="00C92EE4" w:rsidP="00984F56">
      <w:pPr>
        <w:pBdr>
          <w:bottom w:val="single" w:sz="4" w:space="1" w:color="3898B2"/>
        </w:pBdr>
        <w:rPr>
          <w:rFonts w:ascii="Montserrat ExtraBold" w:hAnsi="Montserrat ExtraBold"/>
          <w:color w:val="3898B2"/>
          <w:sz w:val="24"/>
          <w:szCs w:val="24"/>
        </w:rPr>
      </w:pPr>
      <w:r w:rsidRPr="00984F56">
        <w:rPr>
          <w:rFonts w:ascii="Montserrat ExtraBold" w:hAnsi="Montserrat ExtraBold"/>
          <w:color w:val="3898B2"/>
          <w:sz w:val="24"/>
          <w:szCs w:val="24"/>
        </w:rPr>
        <w:lastRenderedPageBreak/>
        <w:t>INDICE</w:t>
      </w:r>
    </w:p>
    <w:p w:rsidR="00257575" w:rsidRDefault="00C92EE4">
      <w:pPr>
        <w:pStyle w:val="TDC1"/>
        <w:tabs>
          <w:tab w:val="right" w:pos="7927"/>
        </w:tabs>
        <w:rPr>
          <w:rFonts w:asciiTheme="minorHAnsi" w:eastAsiaTheme="minorEastAsia" w:hAnsiTheme="minorHAnsi" w:cstheme="minorBidi"/>
          <w:b w:val="0"/>
          <w:bCs w:val="0"/>
          <w:caps w:val="0"/>
          <w:noProof/>
          <w:color w:val="auto"/>
          <w:sz w:val="22"/>
        </w:rPr>
      </w:pPr>
      <w:r>
        <w:fldChar w:fldCharType="begin"/>
      </w:r>
      <w:r>
        <w:instrText xml:space="preserve"> TOC \h \z \t "TITULO-Nivel1;1;TITULO-Nivel2;2" </w:instrText>
      </w:r>
      <w:r>
        <w:fldChar w:fldCharType="separate"/>
      </w:r>
      <w:hyperlink w:anchor="_Toc85610553" w:history="1">
        <w:r w:rsidR="00257575" w:rsidRPr="00B24699">
          <w:rPr>
            <w:rStyle w:val="Hipervnculo"/>
            <w:noProof/>
          </w:rPr>
          <w:t>NUESTRO CENTRO</w:t>
        </w:r>
        <w:r w:rsidR="00257575">
          <w:rPr>
            <w:noProof/>
            <w:webHidden/>
          </w:rPr>
          <w:tab/>
        </w:r>
        <w:r w:rsidR="00257575">
          <w:rPr>
            <w:noProof/>
            <w:webHidden/>
          </w:rPr>
          <w:fldChar w:fldCharType="begin"/>
        </w:r>
        <w:r w:rsidR="00257575">
          <w:rPr>
            <w:noProof/>
            <w:webHidden/>
          </w:rPr>
          <w:instrText xml:space="preserve"> PAGEREF _Toc85610553 \h </w:instrText>
        </w:r>
        <w:r w:rsidR="00257575">
          <w:rPr>
            <w:noProof/>
            <w:webHidden/>
          </w:rPr>
        </w:r>
        <w:r w:rsidR="00257575">
          <w:rPr>
            <w:noProof/>
            <w:webHidden/>
          </w:rPr>
          <w:fldChar w:fldCharType="separate"/>
        </w:r>
        <w:r w:rsidR="008A4579">
          <w:rPr>
            <w:noProof/>
            <w:webHidden/>
          </w:rPr>
          <w:t>7</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54" w:history="1">
        <w:r w:rsidR="00257575" w:rsidRPr="00B24699">
          <w:rPr>
            <w:rStyle w:val="Hipervnculo"/>
            <w:noProof/>
            <w:lang w:val="es"/>
          </w:rPr>
          <w:t>Presentación</w:t>
        </w:r>
        <w:r w:rsidR="00257575">
          <w:rPr>
            <w:noProof/>
            <w:webHidden/>
          </w:rPr>
          <w:tab/>
        </w:r>
        <w:r w:rsidR="00257575">
          <w:rPr>
            <w:noProof/>
            <w:webHidden/>
          </w:rPr>
          <w:fldChar w:fldCharType="begin"/>
        </w:r>
        <w:r w:rsidR="00257575">
          <w:rPr>
            <w:noProof/>
            <w:webHidden/>
          </w:rPr>
          <w:instrText xml:space="preserve"> PAGEREF _Toc85610554 \h </w:instrText>
        </w:r>
        <w:r w:rsidR="00257575">
          <w:rPr>
            <w:noProof/>
            <w:webHidden/>
          </w:rPr>
        </w:r>
        <w:r w:rsidR="00257575">
          <w:rPr>
            <w:noProof/>
            <w:webHidden/>
          </w:rPr>
          <w:fldChar w:fldCharType="separate"/>
        </w:r>
        <w:r w:rsidR="008A4579">
          <w:rPr>
            <w:noProof/>
            <w:webHidden/>
          </w:rPr>
          <w:t>7</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55" w:history="1">
        <w:r w:rsidR="00257575" w:rsidRPr="00B24699">
          <w:rPr>
            <w:rStyle w:val="Hipervnculo"/>
            <w:noProof/>
          </w:rPr>
          <w:t>2020 en Cifras</w:t>
        </w:r>
        <w:r w:rsidR="00257575">
          <w:rPr>
            <w:noProof/>
            <w:webHidden/>
          </w:rPr>
          <w:tab/>
        </w:r>
        <w:r w:rsidR="00257575">
          <w:rPr>
            <w:noProof/>
            <w:webHidden/>
          </w:rPr>
          <w:fldChar w:fldCharType="begin"/>
        </w:r>
        <w:r w:rsidR="00257575">
          <w:rPr>
            <w:noProof/>
            <w:webHidden/>
          </w:rPr>
          <w:instrText xml:space="preserve"> PAGEREF _Toc85610555 \h </w:instrText>
        </w:r>
        <w:r w:rsidR="00257575">
          <w:rPr>
            <w:noProof/>
            <w:webHidden/>
          </w:rPr>
        </w:r>
        <w:r w:rsidR="00257575">
          <w:rPr>
            <w:noProof/>
            <w:webHidden/>
          </w:rPr>
          <w:fldChar w:fldCharType="separate"/>
        </w:r>
        <w:r w:rsidR="008A4579">
          <w:rPr>
            <w:noProof/>
            <w:webHidden/>
          </w:rPr>
          <w:t>8</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56" w:history="1">
        <w:r w:rsidR="00257575" w:rsidRPr="00B24699">
          <w:rPr>
            <w:rStyle w:val="Hipervnculo"/>
            <w:noProof/>
          </w:rPr>
          <w:t>Misión, Visión y Valores</w:t>
        </w:r>
        <w:r w:rsidR="00257575">
          <w:rPr>
            <w:noProof/>
            <w:webHidden/>
          </w:rPr>
          <w:tab/>
        </w:r>
        <w:r w:rsidR="00257575">
          <w:rPr>
            <w:noProof/>
            <w:webHidden/>
          </w:rPr>
          <w:fldChar w:fldCharType="begin"/>
        </w:r>
        <w:r w:rsidR="00257575">
          <w:rPr>
            <w:noProof/>
            <w:webHidden/>
          </w:rPr>
          <w:instrText xml:space="preserve"> PAGEREF _Toc85610556 \h </w:instrText>
        </w:r>
        <w:r w:rsidR="00257575">
          <w:rPr>
            <w:noProof/>
            <w:webHidden/>
          </w:rPr>
        </w:r>
        <w:r w:rsidR="00257575">
          <w:rPr>
            <w:noProof/>
            <w:webHidden/>
          </w:rPr>
          <w:fldChar w:fldCharType="separate"/>
        </w:r>
        <w:r w:rsidR="008A4579">
          <w:rPr>
            <w:noProof/>
            <w:webHidden/>
          </w:rPr>
          <w:t>10</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57" w:history="1">
        <w:r w:rsidR="00257575" w:rsidRPr="00B24699">
          <w:rPr>
            <w:rStyle w:val="Hipervnculo"/>
            <w:noProof/>
          </w:rPr>
          <w:t>Área de Influencia</w:t>
        </w:r>
        <w:r w:rsidR="00257575">
          <w:rPr>
            <w:noProof/>
            <w:webHidden/>
          </w:rPr>
          <w:tab/>
        </w:r>
        <w:r w:rsidR="00257575">
          <w:rPr>
            <w:noProof/>
            <w:webHidden/>
          </w:rPr>
          <w:fldChar w:fldCharType="begin"/>
        </w:r>
        <w:r w:rsidR="00257575">
          <w:rPr>
            <w:noProof/>
            <w:webHidden/>
          </w:rPr>
          <w:instrText xml:space="preserve"> PAGEREF _Toc85610557 \h </w:instrText>
        </w:r>
        <w:r w:rsidR="00257575">
          <w:rPr>
            <w:noProof/>
            <w:webHidden/>
          </w:rPr>
        </w:r>
        <w:r w:rsidR="00257575">
          <w:rPr>
            <w:noProof/>
            <w:webHidden/>
          </w:rPr>
          <w:fldChar w:fldCharType="separate"/>
        </w:r>
        <w:r w:rsidR="008A4579">
          <w:rPr>
            <w:noProof/>
            <w:webHidden/>
          </w:rPr>
          <w:t>13</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58" w:history="1">
        <w:r w:rsidR="00257575" w:rsidRPr="00B24699">
          <w:rPr>
            <w:rStyle w:val="Hipervnculo"/>
            <w:noProof/>
          </w:rPr>
          <w:t>El Hospital</w:t>
        </w:r>
        <w:r w:rsidR="00257575">
          <w:rPr>
            <w:noProof/>
            <w:webHidden/>
          </w:rPr>
          <w:tab/>
        </w:r>
        <w:r w:rsidR="00257575">
          <w:rPr>
            <w:noProof/>
            <w:webHidden/>
          </w:rPr>
          <w:fldChar w:fldCharType="begin"/>
        </w:r>
        <w:r w:rsidR="00257575">
          <w:rPr>
            <w:noProof/>
            <w:webHidden/>
          </w:rPr>
          <w:instrText xml:space="preserve"> PAGEREF _Toc85610558 \h </w:instrText>
        </w:r>
        <w:r w:rsidR="00257575">
          <w:rPr>
            <w:noProof/>
            <w:webHidden/>
          </w:rPr>
        </w:r>
        <w:r w:rsidR="00257575">
          <w:rPr>
            <w:noProof/>
            <w:webHidden/>
          </w:rPr>
          <w:fldChar w:fldCharType="separate"/>
        </w:r>
        <w:r w:rsidR="008A4579">
          <w:rPr>
            <w:noProof/>
            <w:webHidden/>
          </w:rPr>
          <w:t>15</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59" w:history="1">
        <w:r w:rsidR="00257575" w:rsidRPr="00B24699">
          <w:rPr>
            <w:rStyle w:val="Hipervnculo"/>
            <w:noProof/>
          </w:rPr>
          <w:t>Organigrama</w:t>
        </w:r>
        <w:r w:rsidR="00257575">
          <w:rPr>
            <w:noProof/>
            <w:webHidden/>
          </w:rPr>
          <w:tab/>
        </w:r>
        <w:r w:rsidR="00257575">
          <w:rPr>
            <w:noProof/>
            <w:webHidden/>
          </w:rPr>
          <w:fldChar w:fldCharType="begin"/>
        </w:r>
        <w:r w:rsidR="00257575">
          <w:rPr>
            <w:noProof/>
            <w:webHidden/>
          </w:rPr>
          <w:instrText xml:space="preserve"> PAGEREF _Toc85610559 \h </w:instrText>
        </w:r>
        <w:r w:rsidR="00257575">
          <w:rPr>
            <w:noProof/>
            <w:webHidden/>
          </w:rPr>
        </w:r>
        <w:r w:rsidR="00257575">
          <w:rPr>
            <w:noProof/>
            <w:webHidden/>
          </w:rPr>
          <w:fldChar w:fldCharType="separate"/>
        </w:r>
        <w:r w:rsidR="008A4579">
          <w:rPr>
            <w:noProof/>
            <w:webHidden/>
          </w:rPr>
          <w:t>17</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60" w:history="1">
        <w:r w:rsidR="00257575" w:rsidRPr="00B24699">
          <w:rPr>
            <w:rStyle w:val="Hipervnculo"/>
            <w:noProof/>
          </w:rPr>
          <w:t>Cartera de Servicios</w:t>
        </w:r>
        <w:r w:rsidR="00257575">
          <w:rPr>
            <w:noProof/>
            <w:webHidden/>
          </w:rPr>
          <w:tab/>
        </w:r>
        <w:r w:rsidR="00257575">
          <w:rPr>
            <w:noProof/>
            <w:webHidden/>
          </w:rPr>
          <w:fldChar w:fldCharType="begin"/>
        </w:r>
        <w:r w:rsidR="00257575">
          <w:rPr>
            <w:noProof/>
            <w:webHidden/>
          </w:rPr>
          <w:instrText xml:space="preserve"> PAGEREF _Toc85610560 \h </w:instrText>
        </w:r>
        <w:r w:rsidR="00257575">
          <w:rPr>
            <w:noProof/>
            <w:webHidden/>
          </w:rPr>
        </w:r>
        <w:r w:rsidR="00257575">
          <w:rPr>
            <w:noProof/>
            <w:webHidden/>
          </w:rPr>
          <w:fldChar w:fldCharType="separate"/>
        </w:r>
        <w:r w:rsidR="008A4579">
          <w:rPr>
            <w:noProof/>
            <w:webHidden/>
          </w:rPr>
          <w:t>19</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61" w:history="1">
        <w:r w:rsidR="00257575" w:rsidRPr="00B24699">
          <w:rPr>
            <w:rStyle w:val="Hipervnculo"/>
            <w:noProof/>
          </w:rPr>
          <w:t>Recursos Humanos</w:t>
        </w:r>
        <w:r w:rsidR="00257575">
          <w:rPr>
            <w:noProof/>
            <w:webHidden/>
          </w:rPr>
          <w:tab/>
        </w:r>
        <w:r w:rsidR="00257575">
          <w:rPr>
            <w:noProof/>
            <w:webHidden/>
          </w:rPr>
          <w:fldChar w:fldCharType="begin"/>
        </w:r>
        <w:r w:rsidR="00257575">
          <w:rPr>
            <w:noProof/>
            <w:webHidden/>
          </w:rPr>
          <w:instrText xml:space="preserve"> PAGEREF _Toc85610561 \h </w:instrText>
        </w:r>
        <w:r w:rsidR="00257575">
          <w:rPr>
            <w:noProof/>
            <w:webHidden/>
          </w:rPr>
        </w:r>
        <w:r w:rsidR="00257575">
          <w:rPr>
            <w:noProof/>
            <w:webHidden/>
          </w:rPr>
          <w:fldChar w:fldCharType="separate"/>
        </w:r>
        <w:r w:rsidR="008A4579">
          <w:rPr>
            <w:noProof/>
            <w:webHidden/>
          </w:rPr>
          <w:t>22</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62" w:history="1">
        <w:r w:rsidR="00257575" w:rsidRPr="00B24699">
          <w:rPr>
            <w:rStyle w:val="Hipervnculo"/>
            <w:noProof/>
          </w:rPr>
          <w:t>Recursos Materiales</w:t>
        </w:r>
        <w:r w:rsidR="00257575">
          <w:rPr>
            <w:noProof/>
            <w:webHidden/>
          </w:rPr>
          <w:tab/>
        </w:r>
        <w:r w:rsidR="00257575">
          <w:rPr>
            <w:noProof/>
            <w:webHidden/>
          </w:rPr>
          <w:fldChar w:fldCharType="begin"/>
        </w:r>
        <w:r w:rsidR="00257575">
          <w:rPr>
            <w:noProof/>
            <w:webHidden/>
          </w:rPr>
          <w:instrText xml:space="preserve"> PAGEREF _Toc85610562 \h </w:instrText>
        </w:r>
        <w:r w:rsidR="00257575">
          <w:rPr>
            <w:noProof/>
            <w:webHidden/>
          </w:rPr>
        </w:r>
        <w:r w:rsidR="00257575">
          <w:rPr>
            <w:noProof/>
            <w:webHidden/>
          </w:rPr>
          <w:fldChar w:fldCharType="separate"/>
        </w:r>
        <w:r w:rsidR="008A4579">
          <w:rPr>
            <w:noProof/>
            <w:webHidden/>
          </w:rPr>
          <w:t>23</w:t>
        </w:r>
        <w:r w:rsidR="00257575">
          <w:rPr>
            <w:noProof/>
            <w:webHidden/>
          </w:rPr>
          <w:fldChar w:fldCharType="end"/>
        </w:r>
      </w:hyperlink>
    </w:p>
    <w:p w:rsidR="00257575" w:rsidRDefault="001A7E67">
      <w:pPr>
        <w:pStyle w:val="TDC1"/>
        <w:tabs>
          <w:tab w:val="right" w:pos="7927"/>
        </w:tabs>
        <w:rPr>
          <w:rFonts w:asciiTheme="minorHAnsi" w:eastAsiaTheme="minorEastAsia" w:hAnsiTheme="minorHAnsi" w:cstheme="minorBidi"/>
          <w:b w:val="0"/>
          <w:bCs w:val="0"/>
          <w:caps w:val="0"/>
          <w:noProof/>
          <w:color w:val="auto"/>
          <w:sz w:val="22"/>
        </w:rPr>
      </w:pPr>
      <w:hyperlink w:anchor="_Toc85610563" w:history="1">
        <w:r w:rsidR="00257575" w:rsidRPr="00B24699">
          <w:rPr>
            <w:rStyle w:val="Hipervnculo"/>
            <w:noProof/>
          </w:rPr>
          <w:t>La Gestión de la Pandemia de COVID-19 desde el hospital</w:t>
        </w:r>
        <w:r w:rsidR="00257575">
          <w:rPr>
            <w:noProof/>
            <w:webHidden/>
          </w:rPr>
          <w:tab/>
        </w:r>
        <w:r w:rsidR="00257575">
          <w:rPr>
            <w:noProof/>
            <w:webHidden/>
          </w:rPr>
          <w:fldChar w:fldCharType="begin"/>
        </w:r>
        <w:r w:rsidR="00257575">
          <w:rPr>
            <w:noProof/>
            <w:webHidden/>
          </w:rPr>
          <w:instrText xml:space="preserve"> PAGEREF _Toc85610563 \h </w:instrText>
        </w:r>
        <w:r w:rsidR="00257575">
          <w:rPr>
            <w:noProof/>
            <w:webHidden/>
          </w:rPr>
        </w:r>
        <w:r w:rsidR="00257575">
          <w:rPr>
            <w:noProof/>
            <w:webHidden/>
          </w:rPr>
          <w:fldChar w:fldCharType="separate"/>
        </w:r>
        <w:r w:rsidR="008A4579">
          <w:rPr>
            <w:noProof/>
            <w:webHidden/>
          </w:rPr>
          <w:t>26</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64" w:history="1">
        <w:r w:rsidR="00257575" w:rsidRPr="00B24699">
          <w:rPr>
            <w:rStyle w:val="Hipervnculo"/>
            <w:noProof/>
          </w:rPr>
          <w:t>Datos epidemiológicos</w:t>
        </w:r>
        <w:r w:rsidR="00257575">
          <w:rPr>
            <w:noProof/>
            <w:webHidden/>
          </w:rPr>
          <w:tab/>
        </w:r>
        <w:r w:rsidR="00257575">
          <w:rPr>
            <w:noProof/>
            <w:webHidden/>
          </w:rPr>
          <w:fldChar w:fldCharType="begin"/>
        </w:r>
        <w:r w:rsidR="00257575">
          <w:rPr>
            <w:noProof/>
            <w:webHidden/>
          </w:rPr>
          <w:instrText xml:space="preserve"> PAGEREF _Toc85610564 \h </w:instrText>
        </w:r>
        <w:r w:rsidR="00257575">
          <w:rPr>
            <w:noProof/>
            <w:webHidden/>
          </w:rPr>
        </w:r>
        <w:r w:rsidR="00257575">
          <w:rPr>
            <w:noProof/>
            <w:webHidden/>
          </w:rPr>
          <w:fldChar w:fldCharType="separate"/>
        </w:r>
        <w:r w:rsidR="008A4579">
          <w:rPr>
            <w:noProof/>
            <w:webHidden/>
          </w:rPr>
          <w:t>26</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65" w:history="1">
        <w:r w:rsidR="00257575" w:rsidRPr="00B24699">
          <w:rPr>
            <w:rStyle w:val="Hipervnculo"/>
            <w:noProof/>
          </w:rPr>
          <w:t>Estructura organizativa y de coordinación</w:t>
        </w:r>
        <w:r w:rsidR="00257575">
          <w:rPr>
            <w:noProof/>
            <w:webHidden/>
          </w:rPr>
          <w:tab/>
        </w:r>
        <w:r w:rsidR="00257575">
          <w:rPr>
            <w:noProof/>
            <w:webHidden/>
          </w:rPr>
          <w:fldChar w:fldCharType="begin"/>
        </w:r>
        <w:r w:rsidR="00257575">
          <w:rPr>
            <w:noProof/>
            <w:webHidden/>
          </w:rPr>
          <w:instrText xml:space="preserve"> PAGEREF _Toc85610565 \h </w:instrText>
        </w:r>
        <w:r w:rsidR="00257575">
          <w:rPr>
            <w:noProof/>
            <w:webHidden/>
          </w:rPr>
        </w:r>
        <w:r w:rsidR="00257575">
          <w:rPr>
            <w:noProof/>
            <w:webHidden/>
          </w:rPr>
          <w:fldChar w:fldCharType="separate"/>
        </w:r>
        <w:r w:rsidR="008A4579">
          <w:rPr>
            <w:noProof/>
            <w:webHidden/>
          </w:rPr>
          <w:t>27</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66" w:history="1">
        <w:r w:rsidR="00257575" w:rsidRPr="00B24699">
          <w:rPr>
            <w:rStyle w:val="Hipervnculo"/>
            <w:noProof/>
          </w:rPr>
          <w:t>Plan de organización asistencial</w:t>
        </w:r>
        <w:r w:rsidR="00257575">
          <w:rPr>
            <w:noProof/>
            <w:webHidden/>
          </w:rPr>
          <w:tab/>
        </w:r>
        <w:r w:rsidR="00257575">
          <w:rPr>
            <w:noProof/>
            <w:webHidden/>
          </w:rPr>
          <w:fldChar w:fldCharType="begin"/>
        </w:r>
        <w:r w:rsidR="00257575">
          <w:rPr>
            <w:noProof/>
            <w:webHidden/>
          </w:rPr>
          <w:instrText xml:space="preserve"> PAGEREF _Toc85610566 \h </w:instrText>
        </w:r>
        <w:r w:rsidR="00257575">
          <w:rPr>
            <w:noProof/>
            <w:webHidden/>
          </w:rPr>
        </w:r>
        <w:r w:rsidR="00257575">
          <w:rPr>
            <w:noProof/>
            <w:webHidden/>
          </w:rPr>
          <w:fldChar w:fldCharType="separate"/>
        </w:r>
        <w:r w:rsidR="008A4579">
          <w:rPr>
            <w:noProof/>
            <w:webHidden/>
          </w:rPr>
          <w:t>28</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67" w:history="1">
        <w:r w:rsidR="00257575" w:rsidRPr="00B24699">
          <w:rPr>
            <w:rStyle w:val="Hipervnculo"/>
            <w:noProof/>
          </w:rPr>
          <w:t>Prevención y protección para los trabajadores: salud laboral</w:t>
        </w:r>
        <w:r w:rsidR="00257575">
          <w:rPr>
            <w:noProof/>
            <w:webHidden/>
          </w:rPr>
          <w:tab/>
        </w:r>
        <w:r w:rsidR="00257575">
          <w:rPr>
            <w:noProof/>
            <w:webHidden/>
          </w:rPr>
          <w:fldChar w:fldCharType="begin"/>
        </w:r>
        <w:r w:rsidR="00257575">
          <w:rPr>
            <w:noProof/>
            <w:webHidden/>
          </w:rPr>
          <w:instrText xml:space="preserve"> PAGEREF _Toc85610567 \h </w:instrText>
        </w:r>
        <w:r w:rsidR="00257575">
          <w:rPr>
            <w:noProof/>
            <w:webHidden/>
          </w:rPr>
        </w:r>
        <w:r w:rsidR="00257575">
          <w:rPr>
            <w:noProof/>
            <w:webHidden/>
          </w:rPr>
          <w:fldChar w:fldCharType="separate"/>
        </w:r>
        <w:r w:rsidR="008A4579">
          <w:rPr>
            <w:noProof/>
            <w:webHidden/>
          </w:rPr>
          <w:t>36</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68" w:history="1">
        <w:r w:rsidR="00257575" w:rsidRPr="00B24699">
          <w:rPr>
            <w:rStyle w:val="Hipervnculo"/>
            <w:noProof/>
          </w:rPr>
          <w:t>Plan administrativo contable</w:t>
        </w:r>
        <w:r w:rsidR="00257575">
          <w:rPr>
            <w:noProof/>
            <w:webHidden/>
          </w:rPr>
          <w:tab/>
        </w:r>
        <w:r w:rsidR="00257575">
          <w:rPr>
            <w:noProof/>
            <w:webHidden/>
          </w:rPr>
          <w:fldChar w:fldCharType="begin"/>
        </w:r>
        <w:r w:rsidR="00257575">
          <w:rPr>
            <w:noProof/>
            <w:webHidden/>
          </w:rPr>
          <w:instrText xml:space="preserve"> PAGEREF _Toc85610568 \h </w:instrText>
        </w:r>
        <w:r w:rsidR="00257575">
          <w:rPr>
            <w:noProof/>
            <w:webHidden/>
          </w:rPr>
        </w:r>
        <w:r w:rsidR="00257575">
          <w:rPr>
            <w:noProof/>
            <w:webHidden/>
          </w:rPr>
          <w:fldChar w:fldCharType="separate"/>
        </w:r>
        <w:r w:rsidR="008A4579">
          <w:rPr>
            <w:noProof/>
            <w:webHidden/>
          </w:rPr>
          <w:t>37</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69" w:history="1">
        <w:r w:rsidR="00257575" w:rsidRPr="00B24699">
          <w:rPr>
            <w:rStyle w:val="Hipervnculo"/>
            <w:noProof/>
          </w:rPr>
          <w:t>Aprovisionamiento</w:t>
        </w:r>
        <w:r w:rsidR="00257575">
          <w:rPr>
            <w:noProof/>
            <w:webHidden/>
          </w:rPr>
          <w:tab/>
        </w:r>
        <w:r w:rsidR="00257575">
          <w:rPr>
            <w:noProof/>
            <w:webHidden/>
          </w:rPr>
          <w:fldChar w:fldCharType="begin"/>
        </w:r>
        <w:r w:rsidR="00257575">
          <w:rPr>
            <w:noProof/>
            <w:webHidden/>
          </w:rPr>
          <w:instrText xml:space="preserve"> PAGEREF _Toc85610569 \h </w:instrText>
        </w:r>
        <w:r w:rsidR="00257575">
          <w:rPr>
            <w:noProof/>
            <w:webHidden/>
          </w:rPr>
        </w:r>
        <w:r w:rsidR="00257575">
          <w:rPr>
            <w:noProof/>
            <w:webHidden/>
          </w:rPr>
          <w:fldChar w:fldCharType="separate"/>
        </w:r>
        <w:r w:rsidR="008A4579">
          <w:rPr>
            <w:noProof/>
            <w:webHidden/>
          </w:rPr>
          <w:t>38</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70" w:history="1">
        <w:r w:rsidR="00257575" w:rsidRPr="00B24699">
          <w:rPr>
            <w:rStyle w:val="Hipervnculo"/>
            <w:noProof/>
          </w:rPr>
          <w:t>Recursos humanos</w:t>
        </w:r>
        <w:r w:rsidR="00257575">
          <w:rPr>
            <w:noProof/>
            <w:webHidden/>
          </w:rPr>
          <w:tab/>
        </w:r>
        <w:r w:rsidR="00257575">
          <w:rPr>
            <w:noProof/>
            <w:webHidden/>
          </w:rPr>
          <w:fldChar w:fldCharType="begin"/>
        </w:r>
        <w:r w:rsidR="00257575">
          <w:rPr>
            <w:noProof/>
            <w:webHidden/>
          </w:rPr>
          <w:instrText xml:space="preserve"> PAGEREF _Toc85610570 \h </w:instrText>
        </w:r>
        <w:r w:rsidR="00257575">
          <w:rPr>
            <w:noProof/>
            <w:webHidden/>
          </w:rPr>
        </w:r>
        <w:r w:rsidR="00257575">
          <w:rPr>
            <w:noProof/>
            <w:webHidden/>
          </w:rPr>
          <w:fldChar w:fldCharType="separate"/>
        </w:r>
        <w:r w:rsidR="008A4579">
          <w:rPr>
            <w:noProof/>
            <w:webHidden/>
          </w:rPr>
          <w:t>39</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71" w:history="1">
        <w:r w:rsidR="00257575" w:rsidRPr="00B24699">
          <w:rPr>
            <w:rStyle w:val="Hipervnculo"/>
            <w:noProof/>
          </w:rPr>
          <w:t>Plan de comunicación interna</w:t>
        </w:r>
        <w:r w:rsidR="00257575">
          <w:rPr>
            <w:noProof/>
            <w:webHidden/>
          </w:rPr>
          <w:tab/>
        </w:r>
        <w:r w:rsidR="00257575">
          <w:rPr>
            <w:noProof/>
            <w:webHidden/>
          </w:rPr>
          <w:fldChar w:fldCharType="begin"/>
        </w:r>
        <w:r w:rsidR="00257575">
          <w:rPr>
            <w:noProof/>
            <w:webHidden/>
          </w:rPr>
          <w:instrText xml:space="preserve"> PAGEREF _Toc85610571 \h </w:instrText>
        </w:r>
        <w:r w:rsidR="00257575">
          <w:rPr>
            <w:noProof/>
            <w:webHidden/>
          </w:rPr>
        </w:r>
        <w:r w:rsidR="00257575">
          <w:rPr>
            <w:noProof/>
            <w:webHidden/>
          </w:rPr>
          <w:fldChar w:fldCharType="separate"/>
        </w:r>
        <w:r w:rsidR="008A4579">
          <w:rPr>
            <w:noProof/>
            <w:webHidden/>
          </w:rPr>
          <w:t>39</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72" w:history="1">
        <w:r w:rsidR="00257575" w:rsidRPr="00B24699">
          <w:rPr>
            <w:rStyle w:val="Hipervnculo"/>
            <w:noProof/>
          </w:rPr>
          <w:t>Instalaciones e infraestructuras</w:t>
        </w:r>
        <w:r w:rsidR="00257575">
          <w:rPr>
            <w:noProof/>
            <w:webHidden/>
          </w:rPr>
          <w:tab/>
        </w:r>
        <w:r w:rsidR="00257575">
          <w:rPr>
            <w:noProof/>
            <w:webHidden/>
          </w:rPr>
          <w:fldChar w:fldCharType="begin"/>
        </w:r>
        <w:r w:rsidR="00257575">
          <w:rPr>
            <w:noProof/>
            <w:webHidden/>
          </w:rPr>
          <w:instrText xml:space="preserve"> PAGEREF _Toc85610572 \h </w:instrText>
        </w:r>
        <w:r w:rsidR="00257575">
          <w:rPr>
            <w:noProof/>
            <w:webHidden/>
          </w:rPr>
        </w:r>
        <w:r w:rsidR="00257575">
          <w:rPr>
            <w:noProof/>
            <w:webHidden/>
          </w:rPr>
          <w:fldChar w:fldCharType="separate"/>
        </w:r>
        <w:r w:rsidR="008A4579">
          <w:rPr>
            <w:noProof/>
            <w:webHidden/>
          </w:rPr>
          <w:t>39</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73" w:history="1">
        <w:r w:rsidR="00257575" w:rsidRPr="00B24699">
          <w:rPr>
            <w:rStyle w:val="Hipervnculo"/>
            <w:noProof/>
          </w:rPr>
          <w:t>Servicios generales</w:t>
        </w:r>
        <w:r w:rsidR="00257575">
          <w:rPr>
            <w:noProof/>
            <w:webHidden/>
          </w:rPr>
          <w:tab/>
        </w:r>
        <w:r w:rsidR="00257575">
          <w:rPr>
            <w:noProof/>
            <w:webHidden/>
          </w:rPr>
          <w:fldChar w:fldCharType="begin"/>
        </w:r>
        <w:r w:rsidR="00257575">
          <w:rPr>
            <w:noProof/>
            <w:webHidden/>
          </w:rPr>
          <w:instrText xml:space="preserve"> PAGEREF _Toc85610573 \h </w:instrText>
        </w:r>
        <w:r w:rsidR="00257575">
          <w:rPr>
            <w:noProof/>
            <w:webHidden/>
          </w:rPr>
        </w:r>
        <w:r w:rsidR="00257575">
          <w:rPr>
            <w:noProof/>
            <w:webHidden/>
          </w:rPr>
          <w:fldChar w:fldCharType="separate"/>
        </w:r>
        <w:r w:rsidR="008A4579">
          <w:rPr>
            <w:noProof/>
            <w:webHidden/>
          </w:rPr>
          <w:t>40</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74" w:history="1">
        <w:r w:rsidR="00257575" w:rsidRPr="00B24699">
          <w:rPr>
            <w:rStyle w:val="Hipervnculo"/>
            <w:noProof/>
          </w:rPr>
          <w:t>Información al paciente y la familia</w:t>
        </w:r>
        <w:r w:rsidR="00257575">
          <w:rPr>
            <w:noProof/>
            <w:webHidden/>
          </w:rPr>
          <w:tab/>
        </w:r>
        <w:r w:rsidR="00257575">
          <w:rPr>
            <w:noProof/>
            <w:webHidden/>
          </w:rPr>
          <w:fldChar w:fldCharType="begin"/>
        </w:r>
        <w:r w:rsidR="00257575">
          <w:rPr>
            <w:noProof/>
            <w:webHidden/>
          </w:rPr>
          <w:instrText xml:space="preserve"> PAGEREF _Toc85610574 \h </w:instrText>
        </w:r>
        <w:r w:rsidR="00257575">
          <w:rPr>
            <w:noProof/>
            <w:webHidden/>
          </w:rPr>
        </w:r>
        <w:r w:rsidR="00257575">
          <w:rPr>
            <w:noProof/>
            <w:webHidden/>
          </w:rPr>
          <w:fldChar w:fldCharType="separate"/>
        </w:r>
        <w:r w:rsidR="008A4579">
          <w:rPr>
            <w:noProof/>
            <w:webHidden/>
          </w:rPr>
          <w:t>41</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75" w:history="1">
        <w:r w:rsidR="00257575" w:rsidRPr="00B24699">
          <w:rPr>
            <w:rStyle w:val="Hipervnculo"/>
            <w:noProof/>
          </w:rPr>
          <w:t>Continuidad asistencial</w:t>
        </w:r>
        <w:r w:rsidR="00257575">
          <w:rPr>
            <w:noProof/>
            <w:webHidden/>
          </w:rPr>
          <w:tab/>
        </w:r>
        <w:r w:rsidR="00257575">
          <w:rPr>
            <w:noProof/>
            <w:webHidden/>
          </w:rPr>
          <w:fldChar w:fldCharType="begin"/>
        </w:r>
        <w:r w:rsidR="00257575">
          <w:rPr>
            <w:noProof/>
            <w:webHidden/>
          </w:rPr>
          <w:instrText xml:space="preserve"> PAGEREF _Toc85610575 \h </w:instrText>
        </w:r>
        <w:r w:rsidR="00257575">
          <w:rPr>
            <w:noProof/>
            <w:webHidden/>
          </w:rPr>
        </w:r>
        <w:r w:rsidR="00257575">
          <w:rPr>
            <w:noProof/>
            <w:webHidden/>
          </w:rPr>
          <w:fldChar w:fldCharType="separate"/>
        </w:r>
        <w:r w:rsidR="008A4579">
          <w:rPr>
            <w:noProof/>
            <w:webHidden/>
          </w:rPr>
          <w:t>42</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76" w:history="1">
        <w:r w:rsidR="00257575" w:rsidRPr="00B24699">
          <w:rPr>
            <w:rStyle w:val="Hipervnculo"/>
            <w:noProof/>
          </w:rPr>
          <w:t>Plan de comunicación externa</w:t>
        </w:r>
        <w:r w:rsidR="00257575">
          <w:rPr>
            <w:noProof/>
            <w:webHidden/>
          </w:rPr>
          <w:tab/>
        </w:r>
        <w:r w:rsidR="00257575">
          <w:rPr>
            <w:noProof/>
            <w:webHidden/>
          </w:rPr>
          <w:fldChar w:fldCharType="begin"/>
        </w:r>
        <w:r w:rsidR="00257575">
          <w:rPr>
            <w:noProof/>
            <w:webHidden/>
          </w:rPr>
          <w:instrText xml:space="preserve"> PAGEREF _Toc85610576 \h </w:instrText>
        </w:r>
        <w:r w:rsidR="00257575">
          <w:rPr>
            <w:noProof/>
            <w:webHidden/>
          </w:rPr>
        </w:r>
        <w:r w:rsidR="00257575">
          <w:rPr>
            <w:noProof/>
            <w:webHidden/>
          </w:rPr>
          <w:fldChar w:fldCharType="separate"/>
        </w:r>
        <w:r w:rsidR="008A4579">
          <w:rPr>
            <w:noProof/>
            <w:webHidden/>
          </w:rPr>
          <w:t>43</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77" w:history="1">
        <w:r w:rsidR="00257575" w:rsidRPr="00B24699">
          <w:rPr>
            <w:rStyle w:val="Hipervnculo"/>
            <w:noProof/>
          </w:rPr>
          <w:t>Decisiones éticas – Bioética</w:t>
        </w:r>
        <w:r w:rsidR="00257575">
          <w:rPr>
            <w:noProof/>
            <w:webHidden/>
          </w:rPr>
          <w:tab/>
        </w:r>
        <w:r w:rsidR="00257575">
          <w:rPr>
            <w:noProof/>
            <w:webHidden/>
          </w:rPr>
          <w:fldChar w:fldCharType="begin"/>
        </w:r>
        <w:r w:rsidR="00257575">
          <w:rPr>
            <w:noProof/>
            <w:webHidden/>
          </w:rPr>
          <w:instrText xml:space="preserve"> PAGEREF _Toc85610577 \h </w:instrText>
        </w:r>
        <w:r w:rsidR="00257575">
          <w:rPr>
            <w:noProof/>
            <w:webHidden/>
          </w:rPr>
        </w:r>
        <w:r w:rsidR="00257575">
          <w:rPr>
            <w:noProof/>
            <w:webHidden/>
          </w:rPr>
          <w:fldChar w:fldCharType="separate"/>
        </w:r>
        <w:r w:rsidR="008A4579">
          <w:rPr>
            <w:noProof/>
            <w:webHidden/>
          </w:rPr>
          <w:t>43</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78" w:history="1">
        <w:r w:rsidR="00257575" w:rsidRPr="00B24699">
          <w:rPr>
            <w:rStyle w:val="Hipervnculo"/>
            <w:noProof/>
          </w:rPr>
          <w:t>Investigación</w:t>
        </w:r>
        <w:r w:rsidR="00257575">
          <w:rPr>
            <w:noProof/>
            <w:webHidden/>
          </w:rPr>
          <w:tab/>
        </w:r>
        <w:r w:rsidR="00257575">
          <w:rPr>
            <w:noProof/>
            <w:webHidden/>
          </w:rPr>
          <w:fldChar w:fldCharType="begin"/>
        </w:r>
        <w:r w:rsidR="00257575">
          <w:rPr>
            <w:noProof/>
            <w:webHidden/>
          </w:rPr>
          <w:instrText xml:space="preserve"> PAGEREF _Toc85610578 \h </w:instrText>
        </w:r>
        <w:r w:rsidR="00257575">
          <w:rPr>
            <w:noProof/>
            <w:webHidden/>
          </w:rPr>
        </w:r>
        <w:r w:rsidR="00257575">
          <w:rPr>
            <w:noProof/>
            <w:webHidden/>
          </w:rPr>
          <w:fldChar w:fldCharType="separate"/>
        </w:r>
        <w:r w:rsidR="008A4579">
          <w:rPr>
            <w:noProof/>
            <w:webHidden/>
          </w:rPr>
          <w:t>43</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79" w:history="1">
        <w:r w:rsidR="00257575" w:rsidRPr="00B24699">
          <w:rPr>
            <w:rStyle w:val="Hipervnculo"/>
            <w:noProof/>
          </w:rPr>
          <w:t>Docencia</w:t>
        </w:r>
        <w:r w:rsidR="00257575">
          <w:rPr>
            <w:noProof/>
            <w:webHidden/>
          </w:rPr>
          <w:tab/>
        </w:r>
        <w:r w:rsidR="00257575">
          <w:rPr>
            <w:noProof/>
            <w:webHidden/>
          </w:rPr>
          <w:fldChar w:fldCharType="begin"/>
        </w:r>
        <w:r w:rsidR="00257575">
          <w:rPr>
            <w:noProof/>
            <w:webHidden/>
          </w:rPr>
          <w:instrText xml:space="preserve"> PAGEREF _Toc85610579 \h </w:instrText>
        </w:r>
        <w:r w:rsidR="00257575">
          <w:rPr>
            <w:noProof/>
            <w:webHidden/>
          </w:rPr>
        </w:r>
        <w:r w:rsidR="00257575">
          <w:rPr>
            <w:noProof/>
            <w:webHidden/>
          </w:rPr>
          <w:fldChar w:fldCharType="separate"/>
        </w:r>
        <w:r w:rsidR="008A4579">
          <w:rPr>
            <w:noProof/>
            <w:webHidden/>
          </w:rPr>
          <w:t>43</w:t>
        </w:r>
        <w:r w:rsidR="00257575">
          <w:rPr>
            <w:noProof/>
            <w:webHidden/>
          </w:rPr>
          <w:fldChar w:fldCharType="end"/>
        </w:r>
      </w:hyperlink>
    </w:p>
    <w:p w:rsidR="00257575" w:rsidRDefault="001A7E67">
      <w:pPr>
        <w:pStyle w:val="TDC1"/>
        <w:tabs>
          <w:tab w:val="right" w:pos="7927"/>
        </w:tabs>
        <w:rPr>
          <w:rFonts w:asciiTheme="minorHAnsi" w:eastAsiaTheme="minorEastAsia" w:hAnsiTheme="minorHAnsi" w:cstheme="minorBidi"/>
          <w:b w:val="0"/>
          <w:bCs w:val="0"/>
          <w:caps w:val="0"/>
          <w:noProof/>
          <w:color w:val="auto"/>
          <w:sz w:val="22"/>
        </w:rPr>
      </w:pPr>
      <w:hyperlink w:anchor="_Toc85610580" w:history="1">
        <w:r w:rsidR="00257575" w:rsidRPr="00B24699">
          <w:rPr>
            <w:rStyle w:val="Hipervnculo"/>
            <w:noProof/>
          </w:rPr>
          <w:t>Respuesta Integrada a las Necesidades Asistenciales</w:t>
        </w:r>
        <w:r w:rsidR="00257575">
          <w:rPr>
            <w:noProof/>
            <w:webHidden/>
          </w:rPr>
          <w:tab/>
        </w:r>
        <w:r w:rsidR="00257575">
          <w:rPr>
            <w:noProof/>
            <w:webHidden/>
          </w:rPr>
          <w:fldChar w:fldCharType="begin"/>
        </w:r>
        <w:r w:rsidR="00257575">
          <w:rPr>
            <w:noProof/>
            <w:webHidden/>
          </w:rPr>
          <w:instrText xml:space="preserve"> PAGEREF _Toc85610580 \h </w:instrText>
        </w:r>
        <w:r w:rsidR="00257575">
          <w:rPr>
            <w:noProof/>
            <w:webHidden/>
          </w:rPr>
        </w:r>
        <w:r w:rsidR="00257575">
          <w:rPr>
            <w:noProof/>
            <w:webHidden/>
          </w:rPr>
          <w:fldChar w:fldCharType="separate"/>
        </w:r>
        <w:r w:rsidR="008A4579">
          <w:rPr>
            <w:noProof/>
            <w:webHidden/>
          </w:rPr>
          <w:t>46</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81" w:history="1">
        <w:r w:rsidR="00257575" w:rsidRPr="00B24699">
          <w:rPr>
            <w:rStyle w:val="Hipervnculo"/>
            <w:noProof/>
          </w:rPr>
          <w:t>Actividad Asistencial</w:t>
        </w:r>
        <w:r w:rsidR="00257575">
          <w:rPr>
            <w:noProof/>
            <w:webHidden/>
          </w:rPr>
          <w:tab/>
        </w:r>
        <w:r w:rsidR="00257575">
          <w:rPr>
            <w:noProof/>
            <w:webHidden/>
          </w:rPr>
          <w:fldChar w:fldCharType="begin"/>
        </w:r>
        <w:r w:rsidR="00257575">
          <w:rPr>
            <w:noProof/>
            <w:webHidden/>
          </w:rPr>
          <w:instrText xml:space="preserve"> PAGEREF _Toc85610581 \h </w:instrText>
        </w:r>
        <w:r w:rsidR="00257575">
          <w:rPr>
            <w:noProof/>
            <w:webHidden/>
          </w:rPr>
        </w:r>
        <w:r w:rsidR="00257575">
          <w:rPr>
            <w:noProof/>
            <w:webHidden/>
          </w:rPr>
          <w:fldChar w:fldCharType="separate"/>
        </w:r>
        <w:r w:rsidR="008A4579">
          <w:rPr>
            <w:noProof/>
            <w:webHidden/>
          </w:rPr>
          <w:t>46</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82" w:history="1">
        <w:r w:rsidR="00257575" w:rsidRPr="00B24699">
          <w:rPr>
            <w:rStyle w:val="Hipervnculo"/>
            <w:noProof/>
          </w:rPr>
          <w:t>Actividad Quirúrgica</w:t>
        </w:r>
        <w:r w:rsidR="00257575">
          <w:rPr>
            <w:noProof/>
            <w:webHidden/>
          </w:rPr>
          <w:tab/>
        </w:r>
        <w:r w:rsidR="00257575">
          <w:rPr>
            <w:noProof/>
            <w:webHidden/>
          </w:rPr>
          <w:fldChar w:fldCharType="begin"/>
        </w:r>
        <w:r w:rsidR="00257575">
          <w:rPr>
            <w:noProof/>
            <w:webHidden/>
          </w:rPr>
          <w:instrText xml:space="preserve"> PAGEREF _Toc85610582 \h </w:instrText>
        </w:r>
        <w:r w:rsidR="00257575">
          <w:rPr>
            <w:noProof/>
            <w:webHidden/>
          </w:rPr>
        </w:r>
        <w:r w:rsidR="00257575">
          <w:rPr>
            <w:noProof/>
            <w:webHidden/>
          </w:rPr>
          <w:fldChar w:fldCharType="separate"/>
        </w:r>
        <w:r w:rsidR="008A4579">
          <w:rPr>
            <w:noProof/>
            <w:webHidden/>
          </w:rPr>
          <w:t>47</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83" w:history="1">
        <w:r w:rsidR="00257575" w:rsidRPr="00B24699">
          <w:rPr>
            <w:rStyle w:val="Hipervnculo"/>
            <w:noProof/>
          </w:rPr>
          <w:t>Actividad Global de consultas no presenciales</w:t>
        </w:r>
        <w:r w:rsidR="00257575">
          <w:rPr>
            <w:noProof/>
            <w:webHidden/>
          </w:rPr>
          <w:tab/>
        </w:r>
        <w:r w:rsidR="00257575">
          <w:rPr>
            <w:noProof/>
            <w:webHidden/>
          </w:rPr>
          <w:fldChar w:fldCharType="begin"/>
        </w:r>
        <w:r w:rsidR="00257575">
          <w:rPr>
            <w:noProof/>
            <w:webHidden/>
          </w:rPr>
          <w:instrText xml:space="preserve"> PAGEREF _Toc85610583 \h </w:instrText>
        </w:r>
        <w:r w:rsidR="00257575">
          <w:rPr>
            <w:noProof/>
            <w:webHidden/>
          </w:rPr>
        </w:r>
        <w:r w:rsidR="00257575">
          <w:rPr>
            <w:noProof/>
            <w:webHidden/>
          </w:rPr>
          <w:fldChar w:fldCharType="separate"/>
        </w:r>
        <w:r w:rsidR="008A4579">
          <w:rPr>
            <w:noProof/>
            <w:webHidden/>
          </w:rPr>
          <w:t>47</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84" w:history="1">
        <w:r w:rsidR="00257575" w:rsidRPr="00B24699">
          <w:rPr>
            <w:rStyle w:val="Hipervnculo"/>
            <w:noProof/>
          </w:rPr>
          <w:t>Donaciones – Trasplantes</w:t>
        </w:r>
        <w:r w:rsidR="00257575">
          <w:rPr>
            <w:noProof/>
            <w:webHidden/>
          </w:rPr>
          <w:tab/>
        </w:r>
        <w:r w:rsidR="00257575">
          <w:rPr>
            <w:noProof/>
            <w:webHidden/>
          </w:rPr>
          <w:fldChar w:fldCharType="begin"/>
        </w:r>
        <w:r w:rsidR="00257575">
          <w:rPr>
            <w:noProof/>
            <w:webHidden/>
          </w:rPr>
          <w:instrText xml:space="preserve"> PAGEREF _Toc85610584 \h </w:instrText>
        </w:r>
        <w:r w:rsidR="00257575">
          <w:rPr>
            <w:noProof/>
            <w:webHidden/>
          </w:rPr>
        </w:r>
        <w:r w:rsidR="00257575">
          <w:rPr>
            <w:noProof/>
            <w:webHidden/>
          </w:rPr>
          <w:fldChar w:fldCharType="separate"/>
        </w:r>
        <w:r w:rsidR="008A4579">
          <w:rPr>
            <w:noProof/>
            <w:webHidden/>
          </w:rPr>
          <w:t>47</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85" w:history="1">
        <w:r w:rsidR="00257575" w:rsidRPr="00B24699">
          <w:rPr>
            <w:rStyle w:val="Hipervnculo"/>
            <w:noProof/>
          </w:rPr>
          <w:t>Técnicas Utilizadas</w:t>
        </w:r>
        <w:r w:rsidR="00257575">
          <w:rPr>
            <w:noProof/>
            <w:webHidden/>
          </w:rPr>
          <w:tab/>
        </w:r>
        <w:r w:rsidR="00257575">
          <w:rPr>
            <w:noProof/>
            <w:webHidden/>
          </w:rPr>
          <w:fldChar w:fldCharType="begin"/>
        </w:r>
        <w:r w:rsidR="00257575">
          <w:rPr>
            <w:noProof/>
            <w:webHidden/>
          </w:rPr>
          <w:instrText xml:space="preserve"> PAGEREF _Toc85610585 \h </w:instrText>
        </w:r>
        <w:r w:rsidR="00257575">
          <w:rPr>
            <w:noProof/>
            <w:webHidden/>
          </w:rPr>
        </w:r>
        <w:r w:rsidR="00257575">
          <w:rPr>
            <w:noProof/>
            <w:webHidden/>
          </w:rPr>
          <w:fldChar w:fldCharType="separate"/>
        </w:r>
        <w:r w:rsidR="008A4579">
          <w:rPr>
            <w:noProof/>
            <w:webHidden/>
          </w:rPr>
          <w:t>48</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86" w:history="1">
        <w:r w:rsidR="00257575" w:rsidRPr="00B24699">
          <w:rPr>
            <w:rStyle w:val="Hipervnculo"/>
            <w:noProof/>
          </w:rPr>
          <w:t>Consultas Externas</w:t>
        </w:r>
        <w:r w:rsidR="00257575">
          <w:rPr>
            <w:noProof/>
            <w:webHidden/>
          </w:rPr>
          <w:tab/>
        </w:r>
        <w:r w:rsidR="00257575">
          <w:rPr>
            <w:noProof/>
            <w:webHidden/>
          </w:rPr>
          <w:fldChar w:fldCharType="begin"/>
        </w:r>
        <w:r w:rsidR="00257575">
          <w:rPr>
            <w:noProof/>
            <w:webHidden/>
          </w:rPr>
          <w:instrText xml:space="preserve"> PAGEREF _Toc85610586 \h </w:instrText>
        </w:r>
        <w:r w:rsidR="00257575">
          <w:rPr>
            <w:noProof/>
            <w:webHidden/>
          </w:rPr>
        </w:r>
        <w:r w:rsidR="00257575">
          <w:rPr>
            <w:noProof/>
            <w:webHidden/>
          </w:rPr>
          <w:fldChar w:fldCharType="separate"/>
        </w:r>
        <w:r w:rsidR="008A4579">
          <w:rPr>
            <w:noProof/>
            <w:webHidden/>
          </w:rPr>
          <w:t>49</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87" w:history="1">
        <w:r w:rsidR="00257575" w:rsidRPr="00B24699">
          <w:rPr>
            <w:rStyle w:val="Hipervnculo"/>
            <w:noProof/>
          </w:rPr>
          <w:t>Consultas solicitadas como consecuencia de la Libre Elección</w:t>
        </w:r>
        <w:r w:rsidR="00257575">
          <w:rPr>
            <w:noProof/>
            <w:webHidden/>
          </w:rPr>
          <w:tab/>
        </w:r>
        <w:r w:rsidR="00257575">
          <w:rPr>
            <w:noProof/>
            <w:webHidden/>
          </w:rPr>
          <w:fldChar w:fldCharType="begin"/>
        </w:r>
        <w:r w:rsidR="00257575">
          <w:rPr>
            <w:noProof/>
            <w:webHidden/>
          </w:rPr>
          <w:instrText xml:space="preserve"> PAGEREF _Toc85610587 \h </w:instrText>
        </w:r>
        <w:r w:rsidR="00257575">
          <w:rPr>
            <w:noProof/>
            <w:webHidden/>
          </w:rPr>
        </w:r>
        <w:r w:rsidR="00257575">
          <w:rPr>
            <w:noProof/>
            <w:webHidden/>
          </w:rPr>
          <w:fldChar w:fldCharType="separate"/>
        </w:r>
        <w:r w:rsidR="008A4579">
          <w:rPr>
            <w:noProof/>
            <w:webHidden/>
          </w:rPr>
          <w:t>51</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88" w:history="1">
        <w:r w:rsidR="00257575" w:rsidRPr="00B24699">
          <w:rPr>
            <w:rStyle w:val="Hipervnculo"/>
            <w:noProof/>
          </w:rPr>
          <w:t>Casuística (CMBD)</w:t>
        </w:r>
        <w:r w:rsidR="00257575">
          <w:rPr>
            <w:noProof/>
            <w:webHidden/>
          </w:rPr>
          <w:tab/>
        </w:r>
        <w:r w:rsidR="00257575">
          <w:rPr>
            <w:noProof/>
            <w:webHidden/>
          </w:rPr>
          <w:fldChar w:fldCharType="begin"/>
        </w:r>
        <w:r w:rsidR="00257575">
          <w:rPr>
            <w:noProof/>
            <w:webHidden/>
          </w:rPr>
          <w:instrText xml:space="preserve"> PAGEREF _Toc85610588 \h </w:instrText>
        </w:r>
        <w:r w:rsidR="00257575">
          <w:rPr>
            <w:noProof/>
            <w:webHidden/>
          </w:rPr>
        </w:r>
        <w:r w:rsidR="00257575">
          <w:rPr>
            <w:noProof/>
            <w:webHidden/>
          </w:rPr>
          <w:fldChar w:fldCharType="separate"/>
        </w:r>
        <w:r w:rsidR="008A4579">
          <w:rPr>
            <w:noProof/>
            <w:webHidden/>
          </w:rPr>
          <w:t>52</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89" w:history="1">
        <w:r w:rsidR="00257575" w:rsidRPr="00B24699">
          <w:rPr>
            <w:rStyle w:val="Hipervnculo"/>
            <w:noProof/>
          </w:rPr>
          <w:t>Continuidad Asistencial</w:t>
        </w:r>
        <w:r w:rsidR="00257575">
          <w:rPr>
            <w:noProof/>
            <w:webHidden/>
          </w:rPr>
          <w:tab/>
        </w:r>
        <w:r w:rsidR="00257575">
          <w:rPr>
            <w:noProof/>
            <w:webHidden/>
          </w:rPr>
          <w:fldChar w:fldCharType="begin"/>
        </w:r>
        <w:r w:rsidR="00257575">
          <w:rPr>
            <w:noProof/>
            <w:webHidden/>
          </w:rPr>
          <w:instrText xml:space="preserve"> PAGEREF _Toc85610589 \h </w:instrText>
        </w:r>
        <w:r w:rsidR="00257575">
          <w:rPr>
            <w:noProof/>
            <w:webHidden/>
          </w:rPr>
        </w:r>
        <w:r w:rsidR="00257575">
          <w:rPr>
            <w:noProof/>
            <w:webHidden/>
          </w:rPr>
          <w:fldChar w:fldCharType="separate"/>
        </w:r>
        <w:r w:rsidR="008A4579">
          <w:rPr>
            <w:noProof/>
            <w:webHidden/>
          </w:rPr>
          <w:t>58</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90" w:history="1">
        <w:r w:rsidR="00257575" w:rsidRPr="00B24699">
          <w:rPr>
            <w:rStyle w:val="Hipervnculo"/>
            <w:noProof/>
          </w:rPr>
          <w:t>Cuidados</w:t>
        </w:r>
        <w:r w:rsidR="00257575">
          <w:rPr>
            <w:noProof/>
            <w:webHidden/>
          </w:rPr>
          <w:tab/>
        </w:r>
        <w:r w:rsidR="00257575">
          <w:rPr>
            <w:noProof/>
            <w:webHidden/>
          </w:rPr>
          <w:fldChar w:fldCharType="begin"/>
        </w:r>
        <w:r w:rsidR="00257575">
          <w:rPr>
            <w:noProof/>
            <w:webHidden/>
          </w:rPr>
          <w:instrText xml:space="preserve"> PAGEREF _Toc85610590 \h </w:instrText>
        </w:r>
        <w:r w:rsidR="00257575">
          <w:rPr>
            <w:noProof/>
            <w:webHidden/>
          </w:rPr>
        </w:r>
        <w:r w:rsidR="00257575">
          <w:rPr>
            <w:noProof/>
            <w:webHidden/>
          </w:rPr>
          <w:fldChar w:fldCharType="separate"/>
        </w:r>
        <w:r w:rsidR="008A4579">
          <w:rPr>
            <w:noProof/>
            <w:webHidden/>
          </w:rPr>
          <w:t>62</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91" w:history="1">
        <w:r w:rsidR="00257575" w:rsidRPr="00B24699">
          <w:rPr>
            <w:rStyle w:val="Hipervnculo"/>
            <w:noProof/>
          </w:rPr>
          <w:t>Áreas de Soporte y Actividad</w:t>
        </w:r>
        <w:r w:rsidR="00257575">
          <w:rPr>
            <w:noProof/>
            <w:webHidden/>
          </w:rPr>
          <w:tab/>
        </w:r>
        <w:r w:rsidR="00257575">
          <w:rPr>
            <w:noProof/>
            <w:webHidden/>
          </w:rPr>
          <w:fldChar w:fldCharType="begin"/>
        </w:r>
        <w:r w:rsidR="00257575">
          <w:rPr>
            <w:noProof/>
            <w:webHidden/>
          </w:rPr>
          <w:instrText xml:space="preserve"> PAGEREF _Toc85610591 \h </w:instrText>
        </w:r>
        <w:r w:rsidR="00257575">
          <w:rPr>
            <w:noProof/>
            <w:webHidden/>
          </w:rPr>
        </w:r>
        <w:r w:rsidR="00257575">
          <w:rPr>
            <w:noProof/>
            <w:webHidden/>
          </w:rPr>
          <w:fldChar w:fldCharType="separate"/>
        </w:r>
        <w:r w:rsidR="008A4579">
          <w:rPr>
            <w:noProof/>
            <w:webHidden/>
          </w:rPr>
          <w:t>65</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92" w:history="1">
        <w:r w:rsidR="00257575" w:rsidRPr="00B24699">
          <w:rPr>
            <w:rStyle w:val="Hipervnculo"/>
            <w:noProof/>
          </w:rPr>
          <w:t>Sistemas y tecnología de la información</w:t>
        </w:r>
        <w:r w:rsidR="00257575">
          <w:rPr>
            <w:noProof/>
            <w:webHidden/>
          </w:rPr>
          <w:tab/>
        </w:r>
        <w:r w:rsidR="00257575">
          <w:rPr>
            <w:noProof/>
            <w:webHidden/>
          </w:rPr>
          <w:fldChar w:fldCharType="begin"/>
        </w:r>
        <w:r w:rsidR="00257575">
          <w:rPr>
            <w:noProof/>
            <w:webHidden/>
          </w:rPr>
          <w:instrText xml:space="preserve"> PAGEREF _Toc85610592 \h </w:instrText>
        </w:r>
        <w:r w:rsidR="00257575">
          <w:rPr>
            <w:noProof/>
            <w:webHidden/>
          </w:rPr>
        </w:r>
        <w:r w:rsidR="00257575">
          <w:rPr>
            <w:noProof/>
            <w:webHidden/>
          </w:rPr>
          <w:fldChar w:fldCharType="separate"/>
        </w:r>
        <w:r w:rsidR="008A4579">
          <w:rPr>
            <w:noProof/>
            <w:webHidden/>
          </w:rPr>
          <w:t>78</w:t>
        </w:r>
        <w:r w:rsidR="00257575">
          <w:rPr>
            <w:noProof/>
            <w:webHidden/>
          </w:rPr>
          <w:fldChar w:fldCharType="end"/>
        </w:r>
      </w:hyperlink>
    </w:p>
    <w:p w:rsidR="00257575" w:rsidRDefault="001A7E67">
      <w:pPr>
        <w:pStyle w:val="TDC1"/>
        <w:tabs>
          <w:tab w:val="right" w:pos="7927"/>
        </w:tabs>
        <w:rPr>
          <w:rFonts w:asciiTheme="minorHAnsi" w:eastAsiaTheme="minorEastAsia" w:hAnsiTheme="minorHAnsi" w:cstheme="minorBidi"/>
          <w:b w:val="0"/>
          <w:bCs w:val="0"/>
          <w:caps w:val="0"/>
          <w:noProof/>
          <w:color w:val="auto"/>
          <w:sz w:val="22"/>
        </w:rPr>
      </w:pPr>
      <w:hyperlink w:anchor="_Toc85610593" w:history="1">
        <w:r w:rsidR="00257575" w:rsidRPr="00B24699">
          <w:rPr>
            <w:rStyle w:val="Hipervnculo"/>
            <w:noProof/>
          </w:rPr>
          <w:t>Calidad</w:t>
        </w:r>
        <w:r w:rsidR="00257575">
          <w:rPr>
            <w:noProof/>
            <w:webHidden/>
          </w:rPr>
          <w:tab/>
        </w:r>
        <w:r w:rsidR="00257575">
          <w:rPr>
            <w:noProof/>
            <w:webHidden/>
          </w:rPr>
          <w:fldChar w:fldCharType="begin"/>
        </w:r>
        <w:r w:rsidR="00257575">
          <w:rPr>
            <w:noProof/>
            <w:webHidden/>
          </w:rPr>
          <w:instrText xml:space="preserve"> PAGEREF _Toc85610593 \h </w:instrText>
        </w:r>
        <w:r w:rsidR="00257575">
          <w:rPr>
            <w:noProof/>
            <w:webHidden/>
          </w:rPr>
        </w:r>
        <w:r w:rsidR="00257575">
          <w:rPr>
            <w:noProof/>
            <w:webHidden/>
          </w:rPr>
          <w:fldChar w:fldCharType="separate"/>
        </w:r>
        <w:r w:rsidR="008A4579">
          <w:rPr>
            <w:noProof/>
            <w:webHidden/>
          </w:rPr>
          <w:t>94</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94" w:history="1">
        <w:r w:rsidR="00257575" w:rsidRPr="00B24699">
          <w:rPr>
            <w:rStyle w:val="Hipervnculo"/>
            <w:noProof/>
          </w:rPr>
          <w:t>Objetivos institucionales de calidad</w:t>
        </w:r>
        <w:r w:rsidR="00257575">
          <w:rPr>
            <w:noProof/>
            <w:webHidden/>
          </w:rPr>
          <w:tab/>
        </w:r>
        <w:r w:rsidR="00257575">
          <w:rPr>
            <w:noProof/>
            <w:webHidden/>
          </w:rPr>
          <w:fldChar w:fldCharType="begin"/>
        </w:r>
        <w:r w:rsidR="00257575">
          <w:rPr>
            <w:noProof/>
            <w:webHidden/>
          </w:rPr>
          <w:instrText xml:space="preserve"> PAGEREF _Toc85610594 \h </w:instrText>
        </w:r>
        <w:r w:rsidR="00257575">
          <w:rPr>
            <w:noProof/>
            <w:webHidden/>
          </w:rPr>
        </w:r>
        <w:r w:rsidR="00257575">
          <w:rPr>
            <w:noProof/>
            <w:webHidden/>
          </w:rPr>
          <w:fldChar w:fldCharType="separate"/>
        </w:r>
        <w:r w:rsidR="008A4579">
          <w:rPr>
            <w:noProof/>
            <w:webHidden/>
          </w:rPr>
          <w:t>94</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95" w:history="1">
        <w:r w:rsidR="00257575" w:rsidRPr="00B24699">
          <w:rPr>
            <w:rStyle w:val="Hipervnculo"/>
            <w:noProof/>
          </w:rPr>
          <w:t>Comisiones Hospitalarias</w:t>
        </w:r>
        <w:r w:rsidR="00257575">
          <w:rPr>
            <w:noProof/>
            <w:webHidden/>
          </w:rPr>
          <w:tab/>
        </w:r>
        <w:r w:rsidR="00257575">
          <w:rPr>
            <w:noProof/>
            <w:webHidden/>
          </w:rPr>
          <w:fldChar w:fldCharType="begin"/>
        </w:r>
        <w:r w:rsidR="00257575">
          <w:rPr>
            <w:noProof/>
            <w:webHidden/>
          </w:rPr>
          <w:instrText xml:space="preserve"> PAGEREF _Toc85610595 \h </w:instrText>
        </w:r>
        <w:r w:rsidR="00257575">
          <w:rPr>
            <w:noProof/>
            <w:webHidden/>
          </w:rPr>
        </w:r>
        <w:r w:rsidR="00257575">
          <w:rPr>
            <w:noProof/>
            <w:webHidden/>
          </w:rPr>
          <w:fldChar w:fldCharType="separate"/>
        </w:r>
        <w:r w:rsidR="008A4579">
          <w:rPr>
            <w:noProof/>
            <w:webHidden/>
          </w:rPr>
          <w:t>99</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96" w:history="1">
        <w:r w:rsidR="00257575" w:rsidRPr="00B24699">
          <w:rPr>
            <w:rStyle w:val="Hipervnculo"/>
            <w:noProof/>
          </w:rPr>
          <w:t>Grupos de Mejora</w:t>
        </w:r>
        <w:r w:rsidR="00257575">
          <w:rPr>
            <w:noProof/>
            <w:webHidden/>
          </w:rPr>
          <w:tab/>
        </w:r>
        <w:r w:rsidR="00257575">
          <w:rPr>
            <w:noProof/>
            <w:webHidden/>
          </w:rPr>
          <w:fldChar w:fldCharType="begin"/>
        </w:r>
        <w:r w:rsidR="00257575">
          <w:rPr>
            <w:noProof/>
            <w:webHidden/>
          </w:rPr>
          <w:instrText xml:space="preserve"> PAGEREF _Toc85610596 \h </w:instrText>
        </w:r>
        <w:r w:rsidR="00257575">
          <w:rPr>
            <w:noProof/>
            <w:webHidden/>
          </w:rPr>
        </w:r>
        <w:r w:rsidR="00257575">
          <w:rPr>
            <w:noProof/>
            <w:webHidden/>
          </w:rPr>
          <w:fldChar w:fldCharType="separate"/>
        </w:r>
        <w:r w:rsidR="008A4579">
          <w:rPr>
            <w:noProof/>
            <w:webHidden/>
          </w:rPr>
          <w:t>101</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97" w:history="1">
        <w:r w:rsidR="00257575" w:rsidRPr="00B24699">
          <w:rPr>
            <w:rStyle w:val="Hipervnculo"/>
            <w:noProof/>
          </w:rPr>
          <w:t>Certificaciones y acreditaciones</w:t>
        </w:r>
        <w:r w:rsidR="00257575">
          <w:rPr>
            <w:noProof/>
            <w:webHidden/>
          </w:rPr>
          <w:tab/>
        </w:r>
        <w:r w:rsidR="00257575">
          <w:rPr>
            <w:noProof/>
            <w:webHidden/>
          </w:rPr>
          <w:fldChar w:fldCharType="begin"/>
        </w:r>
        <w:r w:rsidR="00257575">
          <w:rPr>
            <w:noProof/>
            <w:webHidden/>
          </w:rPr>
          <w:instrText xml:space="preserve"> PAGEREF _Toc85610597 \h </w:instrText>
        </w:r>
        <w:r w:rsidR="00257575">
          <w:rPr>
            <w:noProof/>
            <w:webHidden/>
          </w:rPr>
        </w:r>
        <w:r w:rsidR="00257575">
          <w:rPr>
            <w:noProof/>
            <w:webHidden/>
          </w:rPr>
          <w:fldChar w:fldCharType="separate"/>
        </w:r>
        <w:r w:rsidR="008A4579">
          <w:rPr>
            <w:noProof/>
            <w:webHidden/>
          </w:rPr>
          <w:t>102</w:t>
        </w:r>
        <w:r w:rsidR="00257575">
          <w:rPr>
            <w:noProof/>
            <w:webHidden/>
          </w:rPr>
          <w:fldChar w:fldCharType="end"/>
        </w:r>
      </w:hyperlink>
    </w:p>
    <w:p w:rsidR="00257575" w:rsidRDefault="001A7E67">
      <w:pPr>
        <w:pStyle w:val="TDC1"/>
        <w:tabs>
          <w:tab w:val="right" w:pos="7927"/>
        </w:tabs>
        <w:rPr>
          <w:rFonts w:asciiTheme="minorHAnsi" w:eastAsiaTheme="minorEastAsia" w:hAnsiTheme="minorHAnsi" w:cstheme="minorBidi"/>
          <w:b w:val="0"/>
          <w:bCs w:val="0"/>
          <w:caps w:val="0"/>
          <w:noProof/>
          <w:color w:val="auto"/>
          <w:sz w:val="22"/>
        </w:rPr>
      </w:pPr>
      <w:hyperlink w:anchor="_Toc85610598" w:history="1">
        <w:r w:rsidR="00257575" w:rsidRPr="00B24699">
          <w:rPr>
            <w:rStyle w:val="Hipervnculo"/>
            <w:noProof/>
          </w:rPr>
          <w:t>El Sistema al Servicio de las Personas</w:t>
        </w:r>
        <w:r w:rsidR="00257575">
          <w:rPr>
            <w:noProof/>
            <w:webHidden/>
          </w:rPr>
          <w:tab/>
        </w:r>
        <w:r w:rsidR="00257575">
          <w:rPr>
            <w:noProof/>
            <w:webHidden/>
          </w:rPr>
          <w:fldChar w:fldCharType="begin"/>
        </w:r>
        <w:r w:rsidR="00257575">
          <w:rPr>
            <w:noProof/>
            <w:webHidden/>
          </w:rPr>
          <w:instrText xml:space="preserve"> PAGEREF _Toc85610598 \h </w:instrText>
        </w:r>
        <w:r w:rsidR="00257575">
          <w:rPr>
            <w:noProof/>
            <w:webHidden/>
          </w:rPr>
        </w:r>
        <w:r w:rsidR="00257575">
          <w:rPr>
            <w:noProof/>
            <w:webHidden/>
          </w:rPr>
          <w:fldChar w:fldCharType="separate"/>
        </w:r>
        <w:r w:rsidR="008A4579">
          <w:rPr>
            <w:noProof/>
            <w:webHidden/>
          </w:rPr>
          <w:t>126</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599" w:history="1">
        <w:r w:rsidR="00257575" w:rsidRPr="00B24699">
          <w:rPr>
            <w:rStyle w:val="Hipervnculo"/>
            <w:noProof/>
          </w:rPr>
          <w:t>Experiencia del paciente y calidad percibida</w:t>
        </w:r>
        <w:r w:rsidR="00257575">
          <w:rPr>
            <w:noProof/>
            <w:webHidden/>
          </w:rPr>
          <w:tab/>
        </w:r>
        <w:r w:rsidR="00257575">
          <w:rPr>
            <w:noProof/>
            <w:webHidden/>
          </w:rPr>
          <w:fldChar w:fldCharType="begin"/>
        </w:r>
        <w:r w:rsidR="00257575">
          <w:rPr>
            <w:noProof/>
            <w:webHidden/>
          </w:rPr>
          <w:instrText xml:space="preserve"> PAGEREF _Toc85610599 \h </w:instrText>
        </w:r>
        <w:r w:rsidR="00257575">
          <w:rPr>
            <w:noProof/>
            <w:webHidden/>
          </w:rPr>
        </w:r>
        <w:r w:rsidR="00257575">
          <w:rPr>
            <w:noProof/>
            <w:webHidden/>
          </w:rPr>
          <w:fldChar w:fldCharType="separate"/>
        </w:r>
        <w:r w:rsidR="008A4579">
          <w:rPr>
            <w:noProof/>
            <w:webHidden/>
          </w:rPr>
          <w:t>126</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600" w:history="1">
        <w:r w:rsidR="00257575" w:rsidRPr="00B24699">
          <w:rPr>
            <w:rStyle w:val="Hipervnculo"/>
            <w:noProof/>
          </w:rPr>
          <w:t>Información y atención a la ciudadanía</w:t>
        </w:r>
        <w:r w:rsidR="00257575">
          <w:rPr>
            <w:noProof/>
            <w:webHidden/>
          </w:rPr>
          <w:tab/>
        </w:r>
        <w:r w:rsidR="00257575">
          <w:rPr>
            <w:noProof/>
            <w:webHidden/>
          </w:rPr>
          <w:fldChar w:fldCharType="begin"/>
        </w:r>
        <w:r w:rsidR="00257575">
          <w:rPr>
            <w:noProof/>
            <w:webHidden/>
          </w:rPr>
          <w:instrText xml:space="preserve"> PAGEREF _Toc85610600 \h </w:instrText>
        </w:r>
        <w:r w:rsidR="00257575">
          <w:rPr>
            <w:noProof/>
            <w:webHidden/>
          </w:rPr>
        </w:r>
        <w:r w:rsidR="00257575">
          <w:rPr>
            <w:noProof/>
            <w:webHidden/>
          </w:rPr>
          <w:fldChar w:fldCharType="separate"/>
        </w:r>
        <w:r w:rsidR="008A4579">
          <w:rPr>
            <w:noProof/>
            <w:webHidden/>
          </w:rPr>
          <w:t>132</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601" w:history="1">
        <w:r w:rsidR="00257575" w:rsidRPr="00B24699">
          <w:rPr>
            <w:rStyle w:val="Hipervnculo"/>
            <w:noProof/>
          </w:rPr>
          <w:t>Otras actividades de atención a las personas</w:t>
        </w:r>
        <w:r w:rsidR="00257575">
          <w:rPr>
            <w:noProof/>
            <w:webHidden/>
          </w:rPr>
          <w:tab/>
        </w:r>
        <w:r w:rsidR="00257575">
          <w:rPr>
            <w:noProof/>
            <w:webHidden/>
          </w:rPr>
          <w:fldChar w:fldCharType="begin"/>
        </w:r>
        <w:r w:rsidR="00257575">
          <w:rPr>
            <w:noProof/>
            <w:webHidden/>
          </w:rPr>
          <w:instrText xml:space="preserve"> PAGEREF _Toc85610601 \h </w:instrText>
        </w:r>
        <w:r w:rsidR="00257575">
          <w:rPr>
            <w:noProof/>
            <w:webHidden/>
          </w:rPr>
        </w:r>
        <w:r w:rsidR="00257575">
          <w:rPr>
            <w:noProof/>
            <w:webHidden/>
          </w:rPr>
          <w:fldChar w:fldCharType="separate"/>
        </w:r>
        <w:r w:rsidR="008A4579">
          <w:rPr>
            <w:noProof/>
            <w:webHidden/>
          </w:rPr>
          <w:t>133</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602" w:history="1">
        <w:r w:rsidR="00257575" w:rsidRPr="00B24699">
          <w:rPr>
            <w:rStyle w:val="Hipervnculo"/>
            <w:noProof/>
          </w:rPr>
          <w:t>Trabajo Social</w:t>
        </w:r>
        <w:r w:rsidR="00257575">
          <w:rPr>
            <w:noProof/>
            <w:webHidden/>
          </w:rPr>
          <w:tab/>
        </w:r>
        <w:r w:rsidR="00257575">
          <w:rPr>
            <w:noProof/>
            <w:webHidden/>
          </w:rPr>
          <w:fldChar w:fldCharType="begin"/>
        </w:r>
        <w:r w:rsidR="00257575">
          <w:rPr>
            <w:noProof/>
            <w:webHidden/>
          </w:rPr>
          <w:instrText xml:space="preserve"> PAGEREF _Toc85610602 \h </w:instrText>
        </w:r>
        <w:r w:rsidR="00257575">
          <w:rPr>
            <w:noProof/>
            <w:webHidden/>
          </w:rPr>
        </w:r>
        <w:r w:rsidR="00257575">
          <w:rPr>
            <w:noProof/>
            <w:webHidden/>
          </w:rPr>
          <w:fldChar w:fldCharType="separate"/>
        </w:r>
        <w:r w:rsidR="008A4579">
          <w:rPr>
            <w:noProof/>
            <w:webHidden/>
          </w:rPr>
          <w:t>135</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603" w:history="1">
        <w:r w:rsidR="00257575" w:rsidRPr="00B24699">
          <w:rPr>
            <w:rStyle w:val="Hipervnculo"/>
            <w:noProof/>
          </w:rPr>
          <w:t>Registro de Voluntades Anticipadas</w:t>
        </w:r>
        <w:r w:rsidR="00257575">
          <w:rPr>
            <w:noProof/>
            <w:webHidden/>
          </w:rPr>
          <w:tab/>
        </w:r>
        <w:r w:rsidR="00257575">
          <w:rPr>
            <w:noProof/>
            <w:webHidden/>
          </w:rPr>
          <w:fldChar w:fldCharType="begin"/>
        </w:r>
        <w:r w:rsidR="00257575">
          <w:rPr>
            <w:noProof/>
            <w:webHidden/>
          </w:rPr>
          <w:instrText xml:space="preserve"> PAGEREF _Toc85610603 \h </w:instrText>
        </w:r>
        <w:r w:rsidR="00257575">
          <w:rPr>
            <w:noProof/>
            <w:webHidden/>
          </w:rPr>
        </w:r>
        <w:r w:rsidR="00257575">
          <w:rPr>
            <w:noProof/>
            <w:webHidden/>
          </w:rPr>
          <w:fldChar w:fldCharType="separate"/>
        </w:r>
        <w:r w:rsidR="008A4579">
          <w:rPr>
            <w:noProof/>
            <w:webHidden/>
          </w:rPr>
          <w:t>137</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604" w:history="1">
        <w:r w:rsidR="00257575" w:rsidRPr="00B24699">
          <w:rPr>
            <w:rStyle w:val="Hipervnculo"/>
            <w:noProof/>
          </w:rPr>
          <w:t>Responsabilidad Social Corporativa</w:t>
        </w:r>
        <w:r w:rsidR="00257575">
          <w:rPr>
            <w:noProof/>
            <w:webHidden/>
          </w:rPr>
          <w:tab/>
        </w:r>
        <w:r w:rsidR="00257575">
          <w:rPr>
            <w:noProof/>
            <w:webHidden/>
          </w:rPr>
          <w:fldChar w:fldCharType="begin"/>
        </w:r>
        <w:r w:rsidR="00257575">
          <w:rPr>
            <w:noProof/>
            <w:webHidden/>
          </w:rPr>
          <w:instrText xml:space="preserve"> PAGEREF _Toc85610604 \h </w:instrText>
        </w:r>
        <w:r w:rsidR="00257575">
          <w:rPr>
            <w:noProof/>
            <w:webHidden/>
          </w:rPr>
        </w:r>
        <w:r w:rsidR="00257575">
          <w:rPr>
            <w:noProof/>
            <w:webHidden/>
          </w:rPr>
          <w:fldChar w:fldCharType="separate"/>
        </w:r>
        <w:r w:rsidR="008A4579">
          <w:rPr>
            <w:noProof/>
            <w:webHidden/>
          </w:rPr>
          <w:t>138</w:t>
        </w:r>
        <w:r w:rsidR="00257575">
          <w:rPr>
            <w:noProof/>
            <w:webHidden/>
          </w:rPr>
          <w:fldChar w:fldCharType="end"/>
        </w:r>
      </w:hyperlink>
    </w:p>
    <w:p w:rsidR="00257575" w:rsidRDefault="001A7E67">
      <w:pPr>
        <w:pStyle w:val="TDC1"/>
        <w:tabs>
          <w:tab w:val="right" w:pos="7927"/>
        </w:tabs>
        <w:rPr>
          <w:rFonts w:asciiTheme="minorHAnsi" w:eastAsiaTheme="minorEastAsia" w:hAnsiTheme="minorHAnsi" w:cstheme="minorBidi"/>
          <w:b w:val="0"/>
          <w:bCs w:val="0"/>
          <w:caps w:val="0"/>
          <w:noProof/>
          <w:color w:val="auto"/>
          <w:sz w:val="22"/>
        </w:rPr>
      </w:pPr>
      <w:hyperlink w:anchor="_Toc85610605" w:history="1">
        <w:r w:rsidR="00257575" w:rsidRPr="00B24699">
          <w:rPr>
            <w:rStyle w:val="Hipervnculo"/>
            <w:noProof/>
          </w:rPr>
          <w:t>Los Profesionales del Hospital</w:t>
        </w:r>
        <w:r w:rsidR="00257575">
          <w:rPr>
            <w:noProof/>
            <w:webHidden/>
          </w:rPr>
          <w:tab/>
        </w:r>
        <w:r w:rsidR="00257575">
          <w:rPr>
            <w:noProof/>
            <w:webHidden/>
          </w:rPr>
          <w:fldChar w:fldCharType="begin"/>
        </w:r>
        <w:r w:rsidR="00257575">
          <w:rPr>
            <w:noProof/>
            <w:webHidden/>
          </w:rPr>
          <w:instrText xml:space="preserve"> PAGEREF _Toc85610605 \h </w:instrText>
        </w:r>
        <w:r w:rsidR="00257575">
          <w:rPr>
            <w:noProof/>
            <w:webHidden/>
          </w:rPr>
        </w:r>
        <w:r w:rsidR="00257575">
          <w:rPr>
            <w:noProof/>
            <w:webHidden/>
          </w:rPr>
          <w:fldChar w:fldCharType="separate"/>
        </w:r>
        <w:r w:rsidR="008A4579">
          <w:rPr>
            <w:noProof/>
            <w:webHidden/>
          </w:rPr>
          <w:t>150</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606" w:history="1">
        <w:r w:rsidR="00257575" w:rsidRPr="00B24699">
          <w:rPr>
            <w:rStyle w:val="Hipervnculo"/>
            <w:noProof/>
          </w:rPr>
          <w:t>Recursos Humanos</w:t>
        </w:r>
        <w:r w:rsidR="00257575">
          <w:rPr>
            <w:noProof/>
            <w:webHidden/>
          </w:rPr>
          <w:tab/>
        </w:r>
        <w:r w:rsidR="00257575">
          <w:rPr>
            <w:noProof/>
            <w:webHidden/>
          </w:rPr>
          <w:fldChar w:fldCharType="begin"/>
        </w:r>
        <w:r w:rsidR="00257575">
          <w:rPr>
            <w:noProof/>
            <w:webHidden/>
          </w:rPr>
          <w:instrText xml:space="preserve"> PAGEREF _Toc85610606 \h </w:instrText>
        </w:r>
        <w:r w:rsidR="00257575">
          <w:rPr>
            <w:noProof/>
            <w:webHidden/>
          </w:rPr>
        </w:r>
        <w:r w:rsidR="00257575">
          <w:rPr>
            <w:noProof/>
            <w:webHidden/>
          </w:rPr>
          <w:fldChar w:fldCharType="separate"/>
        </w:r>
        <w:r w:rsidR="008A4579">
          <w:rPr>
            <w:noProof/>
            <w:webHidden/>
          </w:rPr>
          <w:t>151</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607" w:history="1">
        <w:r w:rsidR="00257575" w:rsidRPr="00B24699">
          <w:rPr>
            <w:rStyle w:val="Hipervnculo"/>
            <w:noProof/>
          </w:rPr>
          <w:t>Seguridad y Salud Laboral</w:t>
        </w:r>
        <w:r w:rsidR="00257575">
          <w:rPr>
            <w:noProof/>
            <w:webHidden/>
          </w:rPr>
          <w:tab/>
        </w:r>
        <w:r w:rsidR="00257575">
          <w:rPr>
            <w:noProof/>
            <w:webHidden/>
          </w:rPr>
          <w:fldChar w:fldCharType="begin"/>
        </w:r>
        <w:r w:rsidR="00257575">
          <w:rPr>
            <w:noProof/>
            <w:webHidden/>
          </w:rPr>
          <w:instrText xml:space="preserve"> PAGEREF _Toc85610607 \h </w:instrText>
        </w:r>
        <w:r w:rsidR="00257575">
          <w:rPr>
            <w:noProof/>
            <w:webHidden/>
          </w:rPr>
        </w:r>
        <w:r w:rsidR="00257575">
          <w:rPr>
            <w:noProof/>
            <w:webHidden/>
          </w:rPr>
          <w:fldChar w:fldCharType="separate"/>
        </w:r>
        <w:r w:rsidR="008A4579">
          <w:rPr>
            <w:noProof/>
            <w:webHidden/>
          </w:rPr>
          <w:t>159</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608" w:history="1">
        <w:r w:rsidR="00257575" w:rsidRPr="00B24699">
          <w:rPr>
            <w:rStyle w:val="Hipervnculo"/>
            <w:noProof/>
          </w:rPr>
          <w:t>Premios y reconocimientos a nuestros profesionales</w:t>
        </w:r>
        <w:r w:rsidR="00257575">
          <w:rPr>
            <w:noProof/>
            <w:webHidden/>
          </w:rPr>
          <w:tab/>
        </w:r>
        <w:r w:rsidR="00257575">
          <w:rPr>
            <w:noProof/>
            <w:webHidden/>
          </w:rPr>
          <w:fldChar w:fldCharType="begin"/>
        </w:r>
        <w:r w:rsidR="00257575">
          <w:rPr>
            <w:noProof/>
            <w:webHidden/>
          </w:rPr>
          <w:instrText xml:space="preserve"> PAGEREF _Toc85610608 \h </w:instrText>
        </w:r>
        <w:r w:rsidR="00257575">
          <w:rPr>
            <w:noProof/>
            <w:webHidden/>
          </w:rPr>
        </w:r>
        <w:r w:rsidR="00257575">
          <w:rPr>
            <w:noProof/>
            <w:webHidden/>
          </w:rPr>
          <w:fldChar w:fldCharType="separate"/>
        </w:r>
        <w:r w:rsidR="008A4579">
          <w:rPr>
            <w:noProof/>
            <w:webHidden/>
          </w:rPr>
          <w:t>162</w:t>
        </w:r>
        <w:r w:rsidR="00257575">
          <w:rPr>
            <w:noProof/>
            <w:webHidden/>
          </w:rPr>
          <w:fldChar w:fldCharType="end"/>
        </w:r>
      </w:hyperlink>
    </w:p>
    <w:p w:rsidR="00257575" w:rsidRDefault="001A7E67">
      <w:pPr>
        <w:pStyle w:val="TDC1"/>
        <w:tabs>
          <w:tab w:val="right" w:pos="7927"/>
        </w:tabs>
        <w:rPr>
          <w:rFonts w:asciiTheme="minorHAnsi" w:eastAsiaTheme="minorEastAsia" w:hAnsiTheme="minorHAnsi" w:cstheme="minorBidi"/>
          <w:b w:val="0"/>
          <w:bCs w:val="0"/>
          <w:caps w:val="0"/>
          <w:noProof/>
          <w:color w:val="auto"/>
          <w:sz w:val="22"/>
        </w:rPr>
      </w:pPr>
      <w:hyperlink w:anchor="_Toc85610609" w:history="1">
        <w:r w:rsidR="00257575" w:rsidRPr="00B24699">
          <w:rPr>
            <w:rStyle w:val="Hipervnculo"/>
            <w:noProof/>
          </w:rPr>
          <w:t>Gestión del Conocimiento</w:t>
        </w:r>
        <w:r w:rsidR="00257575">
          <w:rPr>
            <w:noProof/>
            <w:webHidden/>
          </w:rPr>
          <w:tab/>
        </w:r>
        <w:r w:rsidR="00257575">
          <w:rPr>
            <w:noProof/>
            <w:webHidden/>
          </w:rPr>
          <w:fldChar w:fldCharType="begin"/>
        </w:r>
        <w:r w:rsidR="00257575">
          <w:rPr>
            <w:noProof/>
            <w:webHidden/>
          </w:rPr>
          <w:instrText xml:space="preserve"> PAGEREF _Toc85610609 \h </w:instrText>
        </w:r>
        <w:r w:rsidR="00257575">
          <w:rPr>
            <w:noProof/>
            <w:webHidden/>
          </w:rPr>
        </w:r>
        <w:r w:rsidR="00257575">
          <w:rPr>
            <w:noProof/>
            <w:webHidden/>
          </w:rPr>
          <w:fldChar w:fldCharType="separate"/>
        </w:r>
        <w:r w:rsidR="008A4579">
          <w:rPr>
            <w:noProof/>
            <w:webHidden/>
          </w:rPr>
          <w:t>166</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610" w:history="1">
        <w:r w:rsidR="00257575" w:rsidRPr="00B24699">
          <w:rPr>
            <w:rStyle w:val="Hipervnculo"/>
            <w:noProof/>
          </w:rPr>
          <w:t>Docencia</w:t>
        </w:r>
        <w:r w:rsidR="00257575">
          <w:rPr>
            <w:noProof/>
            <w:webHidden/>
          </w:rPr>
          <w:tab/>
        </w:r>
        <w:r w:rsidR="00257575">
          <w:rPr>
            <w:noProof/>
            <w:webHidden/>
          </w:rPr>
          <w:fldChar w:fldCharType="begin"/>
        </w:r>
        <w:r w:rsidR="00257575">
          <w:rPr>
            <w:noProof/>
            <w:webHidden/>
          </w:rPr>
          <w:instrText xml:space="preserve"> PAGEREF _Toc85610610 \h </w:instrText>
        </w:r>
        <w:r w:rsidR="00257575">
          <w:rPr>
            <w:noProof/>
            <w:webHidden/>
          </w:rPr>
        </w:r>
        <w:r w:rsidR="00257575">
          <w:rPr>
            <w:noProof/>
            <w:webHidden/>
          </w:rPr>
          <w:fldChar w:fldCharType="separate"/>
        </w:r>
        <w:r w:rsidR="008A4579">
          <w:rPr>
            <w:noProof/>
            <w:webHidden/>
          </w:rPr>
          <w:t>166</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611" w:history="1">
        <w:r w:rsidR="00257575" w:rsidRPr="00B24699">
          <w:rPr>
            <w:rStyle w:val="Hipervnculo"/>
            <w:noProof/>
          </w:rPr>
          <w:t>Formación Continuada</w:t>
        </w:r>
        <w:r w:rsidR="00257575">
          <w:rPr>
            <w:noProof/>
            <w:webHidden/>
          </w:rPr>
          <w:tab/>
        </w:r>
        <w:r w:rsidR="00257575">
          <w:rPr>
            <w:noProof/>
            <w:webHidden/>
          </w:rPr>
          <w:fldChar w:fldCharType="begin"/>
        </w:r>
        <w:r w:rsidR="00257575">
          <w:rPr>
            <w:noProof/>
            <w:webHidden/>
          </w:rPr>
          <w:instrText xml:space="preserve"> PAGEREF _Toc85610611 \h </w:instrText>
        </w:r>
        <w:r w:rsidR="00257575">
          <w:rPr>
            <w:noProof/>
            <w:webHidden/>
          </w:rPr>
        </w:r>
        <w:r w:rsidR="00257575">
          <w:rPr>
            <w:noProof/>
            <w:webHidden/>
          </w:rPr>
          <w:fldChar w:fldCharType="separate"/>
        </w:r>
        <w:r w:rsidR="008A4579">
          <w:rPr>
            <w:noProof/>
            <w:webHidden/>
          </w:rPr>
          <w:t>167</w:t>
        </w:r>
        <w:r w:rsidR="00257575">
          <w:rPr>
            <w:noProof/>
            <w:webHidden/>
          </w:rPr>
          <w:fldChar w:fldCharType="end"/>
        </w:r>
      </w:hyperlink>
    </w:p>
    <w:p w:rsidR="00257575" w:rsidRDefault="001A7E67">
      <w:pPr>
        <w:pStyle w:val="TDC1"/>
        <w:tabs>
          <w:tab w:val="right" w:pos="7927"/>
        </w:tabs>
        <w:rPr>
          <w:rFonts w:asciiTheme="minorHAnsi" w:eastAsiaTheme="minorEastAsia" w:hAnsiTheme="minorHAnsi" w:cstheme="minorBidi"/>
          <w:b w:val="0"/>
          <w:bCs w:val="0"/>
          <w:caps w:val="0"/>
          <w:noProof/>
          <w:color w:val="auto"/>
          <w:sz w:val="22"/>
        </w:rPr>
      </w:pPr>
      <w:hyperlink w:anchor="_Toc85610612" w:history="1">
        <w:r w:rsidR="00257575" w:rsidRPr="00B24699">
          <w:rPr>
            <w:rStyle w:val="Hipervnculo"/>
            <w:noProof/>
          </w:rPr>
          <w:t>Investigación: I+D+i</w:t>
        </w:r>
        <w:r w:rsidR="00257575">
          <w:rPr>
            <w:noProof/>
            <w:webHidden/>
          </w:rPr>
          <w:tab/>
        </w:r>
        <w:r w:rsidR="00257575">
          <w:rPr>
            <w:noProof/>
            <w:webHidden/>
          </w:rPr>
          <w:fldChar w:fldCharType="begin"/>
        </w:r>
        <w:r w:rsidR="00257575">
          <w:rPr>
            <w:noProof/>
            <w:webHidden/>
          </w:rPr>
          <w:instrText xml:space="preserve"> PAGEREF _Toc85610612 \h </w:instrText>
        </w:r>
        <w:r w:rsidR="00257575">
          <w:rPr>
            <w:noProof/>
            <w:webHidden/>
          </w:rPr>
        </w:r>
        <w:r w:rsidR="00257575">
          <w:rPr>
            <w:noProof/>
            <w:webHidden/>
          </w:rPr>
          <w:fldChar w:fldCharType="separate"/>
        </w:r>
        <w:r w:rsidR="008A4579">
          <w:rPr>
            <w:noProof/>
            <w:webHidden/>
          </w:rPr>
          <w:t>174</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613" w:history="1">
        <w:r w:rsidR="00257575" w:rsidRPr="00B24699">
          <w:rPr>
            <w:rStyle w:val="Hipervnculo"/>
            <w:noProof/>
          </w:rPr>
          <w:t>Proyectos de investigación</w:t>
        </w:r>
        <w:r w:rsidR="00257575">
          <w:rPr>
            <w:noProof/>
            <w:webHidden/>
          </w:rPr>
          <w:tab/>
        </w:r>
        <w:r w:rsidR="00257575">
          <w:rPr>
            <w:noProof/>
            <w:webHidden/>
          </w:rPr>
          <w:fldChar w:fldCharType="begin"/>
        </w:r>
        <w:r w:rsidR="00257575">
          <w:rPr>
            <w:noProof/>
            <w:webHidden/>
          </w:rPr>
          <w:instrText xml:space="preserve"> PAGEREF _Toc85610613 \h </w:instrText>
        </w:r>
        <w:r w:rsidR="00257575">
          <w:rPr>
            <w:noProof/>
            <w:webHidden/>
          </w:rPr>
        </w:r>
        <w:r w:rsidR="00257575">
          <w:rPr>
            <w:noProof/>
            <w:webHidden/>
          </w:rPr>
          <w:fldChar w:fldCharType="separate"/>
        </w:r>
        <w:r w:rsidR="008A4579">
          <w:rPr>
            <w:noProof/>
            <w:webHidden/>
          </w:rPr>
          <w:t>174</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614" w:history="1">
        <w:r w:rsidR="00257575" w:rsidRPr="00B24699">
          <w:rPr>
            <w:rStyle w:val="Hipervnculo"/>
            <w:noProof/>
          </w:rPr>
          <w:t>Grupos Investigadores</w:t>
        </w:r>
        <w:r w:rsidR="00257575">
          <w:rPr>
            <w:noProof/>
            <w:webHidden/>
          </w:rPr>
          <w:tab/>
        </w:r>
        <w:r w:rsidR="00257575">
          <w:rPr>
            <w:noProof/>
            <w:webHidden/>
          </w:rPr>
          <w:fldChar w:fldCharType="begin"/>
        </w:r>
        <w:r w:rsidR="00257575">
          <w:rPr>
            <w:noProof/>
            <w:webHidden/>
          </w:rPr>
          <w:instrText xml:space="preserve"> PAGEREF _Toc85610614 \h </w:instrText>
        </w:r>
        <w:r w:rsidR="00257575">
          <w:rPr>
            <w:noProof/>
            <w:webHidden/>
          </w:rPr>
        </w:r>
        <w:r w:rsidR="00257575">
          <w:rPr>
            <w:noProof/>
            <w:webHidden/>
          </w:rPr>
          <w:fldChar w:fldCharType="separate"/>
        </w:r>
        <w:r w:rsidR="008A4579">
          <w:rPr>
            <w:noProof/>
            <w:webHidden/>
          </w:rPr>
          <w:t>177</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615" w:history="1">
        <w:r w:rsidR="00257575" w:rsidRPr="00B24699">
          <w:rPr>
            <w:rStyle w:val="Hipervnculo"/>
            <w:noProof/>
          </w:rPr>
          <w:t>Publicaciones científicas</w:t>
        </w:r>
        <w:r w:rsidR="00257575">
          <w:rPr>
            <w:noProof/>
            <w:webHidden/>
          </w:rPr>
          <w:tab/>
        </w:r>
        <w:r w:rsidR="00257575">
          <w:rPr>
            <w:noProof/>
            <w:webHidden/>
          </w:rPr>
          <w:fldChar w:fldCharType="begin"/>
        </w:r>
        <w:r w:rsidR="00257575">
          <w:rPr>
            <w:noProof/>
            <w:webHidden/>
          </w:rPr>
          <w:instrText xml:space="preserve"> PAGEREF _Toc85610615 \h </w:instrText>
        </w:r>
        <w:r w:rsidR="00257575">
          <w:rPr>
            <w:noProof/>
            <w:webHidden/>
          </w:rPr>
        </w:r>
        <w:r w:rsidR="00257575">
          <w:rPr>
            <w:noProof/>
            <w:webHidden/>
          </w:rPr>
          <w:fldChar w:fldCharType="separate"/>
        </w:r>
        <w:r w:rsidR="008A4579">
          <w:rPr>
            <w:noProof/>
            <w:webHidden/>
          </w:rPr>
          <w:t>178</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616" w:history="1">
        <w:r w:rsidR="00257575" w:rsidRPr="00B24699">
          <w:rPr>
            <w:rStyle w:val="Hipervnculo"/>
            <w:noProof/>
          </w:rPr>
          <w:t>Actividades de divulgación científica</w:t>
        </w:r>
        <w:r w:rsidR="00257575">
          <w:rPr>
            <w:noProof/>
            <w:webHidden/>
          </w:rPr>
          <w:tab/>
        </w:r>
        <w:r w:rsidR="00257575">
          <w:rPr>
            <w:noProof/>
            <w:webHidden/>
          </w:rPr>
          <w:fldChar w:fldCharType="begin"/>
        </w:r>
        <w:r w:rsidR="00257575">
          <w:rPr>
            <w:noProof/>
            <w:webHidden/>
          </w:rPr>
          <w:instrText xml:space="preserve"> PAGEREF _Toc85610616 \h </w:instrText>
        </w:r>
        <w:r w:rsidR="00257575">
          <w:rPr>
            <w:noProof/>
            <w:webHidden/>
          </w:rPr>
        </w:r>
        <w:r w:rsidR="00257575">
          <w:rPr>
            <w:noProof/>
            <w:webHidden/>
          </w:rPr>
          <w:fldChar w:fldCharType="separate"/>
        </w:r>
        <w:r w:rsidR="008A4579">
          <w:rPr>
            <w:noProof/>
            <w:webHidden/>
          </w:rPr>
          <w:t>185</w:t>
        </w:r>
        <w:r w:rsidR="00257575">
          <w:rPr>
            <w:noProof/>
            <w:webHidden/>
          </w:rPr>
          <w:fldChar w:fldCharType="end"/>
        </w:r>
      </w:hyperlink>
    </w:p>
    <w:p w:rsidR="00257575" w:rsidRDefault="001A7E67">
      <w:pPr>
        <w:pStyle w:val="TDC1"/>
        <w:tabs>
          <w:tab w:val="right" w:pos="7927"/>
        </w:tabs>
        <w:rPr>
          <w:rFonts w:asciiTheme="minorHAnsi" w:eastAsiaTheme="minorEastAsia" w:hAnsiTheme="minorHAnsi" w:cstheme="minorBidi"/>
          <w:b w:val="0"/>
          <w:bCs w:val="0"/>
          <w:caps w:val="0"/>
          <w:noProof/>
          <w:color w:val="auto"/>
          <w:sz w:val="22"/>
        </w:rPr>
      </w:pPr>
      <w:hyperlink w:anchor="_Toc85610617" w:history="1">
        <w:r w:rsidR="00257575" w:rsidRPr="00B24699">
          <w:rPr>
            <w:rStyle w:val="Hipervnculo"/>
            <w:noProof/>
          </w:rPr>
          <w:t>Sostenibilidad y gestión económica</w:t>
        </w:r>
        <w:r w:rsidR="00257575">
          <w:rPr>
            <w:noProof/>
            <w:webHidden/>
          </w:rPr>
          <w:tab/>
        </w:r>
        <w:r w:rsidR="00257575">
          <w:rPr>
            <w:noProof/>
            <w:webHidden/>
          </w:rPr>
          <w:fldChar w:fldCharType="begin"/>
        </w:r>
        <w:r w:rsidR="00257575">
          <w:rPr>
            <w:noProof/>
            <w:webHidden/>
          </w:rPr>
          <w:instrText xml:space="preserve"> PAGEREF _Toc85610617 \h </w:instrText>
        </w:r>
        <w:r w:rsidR="00257575">
          <w:rPr>
            <w:noProof/>
            <w:webHidden/>
          </w:rPr>
        </w:r>
        <w:r w:rsidR="00257575">
          <w:rPr>
            <w:noProof/>
            <w:webHidden/>
          </w:rPr>
          <w:fldChar w:fldCharType="separate"/>
        </w:r>
        <w:r w:rsidR="008A4579">
          <w:rPr>
            <w:noProof/>
            <w:webHidden/>
          </w:rPr>
          <w:t>190</w:t>
        </w:r>
        <w:r w:rsidR="00257575">
          <w:rPr>
            <w:noProof/>
            <w:webHidden/>
          </w:rPr>
          <w:fldChar w:fldCharType="end"/>
        </w:r>
      </w:hyperlink>
    </w:p>
    <w:p w:rsidR="00257575" w:rsidRDefault="001A7E67">
      <w:pPr>
        <w:pStyle w:val="TDC2"/>
        <w:tabs>
          <w:tab w:val="right" w:pos="7927"/>
        </w:tabs>
        <w:rPr>
          <w:rFonts w:asciiTheme="minorHAnsi" w:eastAsiaTheme="minorEastAsia" w:hAnsiTheme="minorHAnsi" w:cstheme="minorBidi"/>
          <w:bCs w:val="0"/>
          <w:noProof/>
          <w:color w:val="auto"/>
          <w:sz w:val="22"/>
        </w:rPr>
      </w:pPr>
      <w:hyperlink w:anchor="_Toc85610618" w:history="1">
        <w:r w:rsidR="00257575" w:rsidRPr="00B24699">
          <w:rPr>
            <w:rStyle w:val="Hipervnculo"/>
            <w:noProof/>
          </w:rPr>
          <w:t>Farmacia</w:t>
        </w:r>
        <w:r w:rsidR="00257575">
          <w:rPr>
            <w:noProof/>
            <w:webHidden/>
          </w:rPr>
          <w:tab/>
        </w:r>
        <w:r w:rsidR="00257575">
          <w:rPr>
            <w:noProof/>
            <w:webHidden/>
          </w:rPr>
          <w:fldChar w:fldCharType="begin"/>
        </w:r>
        <w:r w:rsidR="00257575">
          <w:rPr>
            <w:noProof/>
            <w:webHidden/>
          </w:rPr>
          <w:instrText xml:space="preserve"> PAGEREF _Toc85610618 \h </w:instrText>
        </w:r>
        <w:r w:rsidR="00257575">
          <w:rPr>
            <w:noProof/>
            <w:webHidden/>
          </w:rPr>
        </w:r>
        <w:r w:rsidR="00257575">
          <w:rPr>
            <w:noProof/>
            <w:webHidden/>
          </w:rPr>
          <w:fldChar w:fldCharType="separate"/>
        </w:r>
        <w:r w:rsidR="008A4579">
          <w:rPr>
            <w:noProof/>
            <w:webHidden/>
          </w:rPr>
          <w:t>190</w:t>
        </w:r>
        <w:r w:rsidR="00257575">
          <w:rPr>
            <w:noProof/>
            <w:webHidden/>
          </w:rPr>
          <w:fldChar w:fldCharType="end"/>
        </w:r>
      </w:hyperlink>
    </w:p>
    <w:p w:rsidR="00C92EE4" w:rsidRPr="00E57279" w:rsidRDefault="00C92EE4" w:rsidP="00E57279">
      <w:r>
        <w:fldChar w:fldCharType="end"/>
      </w:r>
    </w:p>
    <w:p w:rsidR="00E57279" w:rsidRPr="00E57279" w:rsidRDefault="00E57279" w:rsidP="00E57279"/>
    <w:p w:rsidR="00E57279" w:rsidRPr="00E57279" w:rsidRDefault="00E57279" w:rsidP="00E57279"/>
    <w:p w:rsidR="00C92EE4" w:rsidRDefault="00C92EE4">
      <w:pPr>
        <w:spacing w:before="0" w:line="240" w:lineRule="auto"/>
        <w:jc w:val="left"/>
        <w:rPr>
          <w:rFonts w:ascii="Montserrat ExtraBold" w:hAnsi="Montserrat ExtraBold"/>
          <w:caps/>
          <w:noProof/>
          <w:color w:val="3898B2"/>
          <w:spacing w:val="-6"/>
          <w:sz w:val="24"/>
        </w:rPr>
      </w:pPr>
      <w:r>
        <w:br w:type="page"/>
      </w:r>
    </w:p>
    <w:p w:rsidR="004B6EF5" w:rsidRDefault="00173F5F" w:rsidP="00E50347">
      <w:pPr>
        <w:spacing w:beforeLines="40" w:before="96" w:line="20" w:lineRule="atLeast"/>
      </w:pPr>
      <w:r>
        <w:rPr>
          <w:noProof/>
        </w:rPr>
        <w:lastRenderedPageBreak/>
        <w:drawing>
          <wp:anchor distT="0" distB="0" distL="114300" distR="114300" simplePos="0" relativeHeight="251641342" behindDoc="0" locked="0" layoutInCell="1" allowOverlap="1">
            <wp:simplePos x="0" y="0"/>
            <wp:positionH relativeFrom="page">
              <wp:posOffset>-169342</wp:posOffset>
            </wp:positionH>
            <wp:positionV relativeFrom="paragraph">
              <wp:posOffset>-1144905</wp:posOffset>
            </wp:positionV>
            <wp:extent cx="7826400" cy="10972800"/>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ccion01.jpg"/>
                    <pic:cNvPicPr/>
                  </pic:nvPicPr>
                  <pic:blipFill>
                    <a:blip r:embed="rId15">
                      <a:extLst>
                        <a:ext uri="{28A0092B-C50C-407E-A947-70E740481C1C}">
                          <a14:useLocalDpi xmlns:a14="http://schemas.microsoft.com/office/drawing/2010/main" val="0"/>
                        </a:ext>
                      </a:extLst>
                    </a:blip>
                    <a:stretch>
                      <a:fillRect/>
                    </a:stretch>
                  </pic:blipFill>
                  <pic:spPr>
                    <a:xfrm>
                      <a:off x="0" y="0"/>
                      <a:ext cx="7826400" cy="10972800"/>
                    </a:xfrm>
                    <a:prstGeom prst="rect">
                      <a:avLst/>
                    </a:prstGeom>
                  </pic:spPr>
                </pic:pic>
              </a:graphicData>
            </a:graphic>
            <wp14:sizeRelH relativeFrom="page">
              <wp14:pctWidth>0</wp14:pctWidth>
            </wp14:sizeRelH>
            <wp14:sizeRelV relativeFrom="page">
              <wp14:pctHeight>0</wp14:pctHeight>
            </wp14:sizeRelV>
          </wp:anchor>
        </w:drawing>
      </w:r>
    </w:p>
    <w:p w:rsidR="004B6EF5" w:rsidRDefault="004B6EF5" w:rsidP="00E50347">
      <w:pPr>
        <w:spacing w:beforeLines="40" w:before="96" w:line="20" w:lineRule="atLeast"/>
      </w:pPr>
    </w:p>
    <w:p w:rsidR="004B6EF5" w:rsidRPr="00E50347" w:rsidRDefault="004B6EF5" w:rsidP="00E50347">
      <w:pPr>
        <w:spacing w:beforeLines="40" w:before="96" w:line="20" w:lineRule="atLeast"/>
      </w:pPr>
    </w:p>
    <w:p w:rsidR="00F11710" w:rsidRDefault="00F11710" w:rsidP="0068118A"/>
    <w:p w:rsidR="00F11710" w:rsidRPr="00F02931" w:rsidRDefault="00305FA4" w:rsidP="0068118A">
      <w:r>
        <w:rPr>
          <w:noProof/>
        </w:rPr>
        <mc:AlternateContent>
          <mc:Choice Requires="wps">
            <w:drawing>
              <wp:anchor distT="0" distB="0" distL="114300" distR="114300" simplePos="0" relativeHeight="251691008" behindDoc="0" locked="0" layoutInCell="1" allowOverlap="1">
                <wp:simplePos x="0" y="0"/>
                <wp:positionH relativeFrom="column">
                  <wp:posOffset>912216</wp:posOffset>
                </wp:positionH>
                <wp:positionV relativeFrom="paragraph">
                  <wp:posOffset>4481350</wp:posOffset>
                </wp:positionV>
                <wp:extent cx="3858895" cy="3724507"/>
                <wp:effectExtent l="0" t="0" r="0" b="0"/>
                <wp:wrapNone/>
                <wp:docPr id="48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58895" cy="37245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66217" w:rsidRPr="004B6EF5" w:rsidRDefault="00366217"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366217" w:rsidRDefault="0036621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366217" w:rsidRPr="004B6EF5" w:rsidRDefault="00366217"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366217" w:rsidRPr="004B6EF5" w:rsidRDefault="0036621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366217" w:rsidRDefault="0036621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366217" w:rsidRPr="004B6EF5" w:rsidRDefault="0036621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366217" w:rsidRPr="004B6EF5" w:rsidRDefault="0036621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366217" w:rsidRDefault="0036621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366217" w:rsidRDefault="0036621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366217" w:rsidRPr="004B6EF5" w:rsidRDefault="00366217" w:rsidP="004B6EF5">
                            <w:pPr>
                              <w:spacing w:before="40"/>
                              <w:jc w:val="right"/>
                            </w:pPr>
                            <w:r>
                              <w:rPr>
                                <w:rFonts w:ascii="Montserrat SemiBold" w:hAnsi="Montserrat SemiBold"/>
                                <w:color w:val="31849B" w:themeColor="accent5" w:themeShade="BF"/>
                                <w:sz w:val="28"/>
                                <w:szCs w:val="32"/>
                              </w:rPr>
                              <w:t>Recursos Materiales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0" type="#_x0000_t202" style="position:absolute;left:0;text-align:left;margin-left:71.85pt;margin-top:352.85pt;width:303.85pt;height:293.2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" filled="f" stroked="f" strokeweight="2pt">
                <o:lock v:ext="edit" aspectratio="t"/>
                <v:textbox>
                  <w:txbxContent>
                    <w:p w:rsidR="00366217" w:rsidRPr="004B6EF5" w:rsidRDefault="00366217"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366217" w:rsidRDefault="0036621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366217" w:rsidRPr="004B6EF5" w:rsidRDefault="00366217"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366217" w:rsidRPr="004B6EF5" w:rsidRDefault="0036621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366217" w:rsidRDefault="0036621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366217" w:rsidRPr="004B6EF5" w:rsidRDefault="0036621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366217" w:rsidRPr="004B6EF5" w:rsidRDefault="0036621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366217" w:rsidRDefault="0036621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366217" w:rsidRDefault="0036621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366217" w:rsidRPr="004B6EF5" w:rsidRDefault="00366217" w:rsidP="004B6EF5">
                      <w:pPr>
                        <w:spacing w:before="40"/>
                        <w:jc w:val="right"/>
                      </w:pPr>
                      <w:r>
                        <w:rPr>
                          <w:rFonts w:ascii="Montserrat SemiBold" w:hAnsi="Montserrat SemiBold"/>
                          <w:color w:val="31849B" w:themeColor="accent5" w:themeShade="BF"/>
                          <w:sz w:val="28"/>
                          <w:szCs w:val="32"/>
                        </w:rPr>
                        <w:t>Recursos Materiales</w:t>
                      </w:r>
                    </w:p>
                  </w:txbxContent>
                </v:textbox>
              </v:shape>
            </w:pict>
          </mc:Fallback>
        </mc:AlternateContent>
      </w:r>
      <w:r>
        <w:rPr>
          <w:noProof/>
        </w:rPr>
        <mc:AlternateContent>
          <mc:Choice Requires="wps">
            <w:drawing>
              <wp:anchor distT="0" distB="0" distL="114300" distR="114300" simplePos="0" relativeHeight="251692032" behindDoc="0" locked="0" layoutInCell="1" allowOverlap="1">
                <wp:simplePos x="0" y="0"/>
                <wp:positionH relativeFrom="column">
                  <wp:posOffset>4773930</wp:posOffset>
                </wp:positionH>
                <wp:positionV relativeFrom="paragraph">
                  <wp:posOffset>4837430</wp:posOffset>
                </wp:positionV>
                <wp:extent cx="1212215" cy="1642745"/>
                <wp:effectExtent l="0" t="0" r="0" b="0"/>
                <wp:wrapNone/>
                <wp:docPr id="48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66217" w:rsidRPr="004B6EF5" w:rsidRDefault="00366217" w:rsidP="000C58B3">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id="_x0000_s1031" type="#_x0000_t202" style="position:absolute;left:0;text-align:left;margin-left:375.9pt;margin-top:380.9pt;width:95.45pt;height:129.3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" filled="f" stroked="f" strokeweight="2pt">
                <o:lock v:ext="edit" aspectratio="t"/>
                <v:textbox>
                  <w:txbxContent>
                    <w:p w:rsidR="00366217" w:rsidRPr="004B6EF5" w:rsidRDefault="00366217" w:rsidP="000C58B3">
                      <w:pPr>
                        <w:pStyle w:val="Capitulo"/>
                      </w:pPr>
                      <w:r w:rsidRPr="004B6EF5">
                        <w:t>1</w:t>
                      </w:r>
                    </w:p>
                  </w:txbxContent>
                </v:textbox>
              </v:shape>
            </w:pict>
          </mc:Fallback>
        </mc:AlternateContent>
      </w:r>
    </w:p>
    <w:p w:rsidR="00AD1DA9" w:rsidRPr="009E7227" w:rsidRDefault="005B393F" w:rsidP="00366217">
      <w:pPr>
        <w:pStyle w:val="TITULO-Nivel1"/>
        <w:spacing w:before="0"/>
      </w:pPr>
      <w:bookmarkStart w:id="0" w:name="_Toc85610553"/>
      <w:r>
        <w:lastRenderedPageBreak/>
        <w:t>NUESTRO CENTRO</w:t>
      </w:r>
      <w:bookmarkEnd w:id="0"/>
    </w:p>
    <w:p w:rsidR="00F11710" w:rsidRDefault="005B393F" w:rsidP="005B393F">
      <w:pPr>
        <w:pStyle w:val="TITULO-Nivel2"/>
        <w:rPr>
          <w:lang w:val="es"/>
        </w:rPr>
      </w:pPr>
      <w:bookmarkStart w:id="1" w:name="_Toc85610554"/>
      <w:r>
        <w:rPr>
          <w:lang w:val="es"/>
        </w:rPr>
        <w:t>Presentación</w:t>
      </w:r>
      <w:bookmarkEnd w:id="1"/>
    </w:p>
    <w:p w:rsidR="00A804FB" w:rsidRPr="00EC2AD7" w:rsidRDefault="00A804FB" w:rsidP="00366217">
      <w:pPr>
        <w:spacing w:before="0" w:line="240" w:lineRule="auto"/>
      </w:pPr>
      <w:r w:rsidRPr="00EC2AD7">
        <w:t xml:space="preserve">A todos nos ha dejado una profunda huella lo sucedido en el año 2020, cuando la sociedad y los hospitales tuvieron que hacer frente a la más dura epidemia de los tiempos modernos. </w:t>
      </w:r>
    </w:p>
    <w:p w:rsidR="00A804FB" w:rsidRDefault="00A804FB" w:rsidP="00366217">
      <w:pPr>
        <w:spacing w:before="0" w:line="240" w:lineRule="auto"/>
      </w:pPr>
    </w:p>
    <w:p w:rsidR="00A804FB" w:rsidRDefault="00A804FB" w:rsidP="00366217">
      <w:pPr>
        <w:spacing w:before="0" w:line="240" w:lineRule="auto"/>
      </w:pPr>
      <w:r w:rsidRPr="00EC2AD7">
        <w:t xml:space="preserve">A pesar de que la morbi-mortalidad de la </w:t>
      </w:r>
      <w:r w:rsidR="002520A2" w:rsidRPr="00EC2AD7">
        <w:t>COVID</w:t>
      </w:r>
      <w:r w:rsidR="002520A2">
        <w:t>-</w:t>
      </w:r>
      <w:r w:rsidR="002520A2" w:rsidRPr="00EC2AD7">
        <w:t>1</w:t>
      </w:r>
      <w:r w:rsidRPr="00EC2AD7">
        <w:t>9 ha sido dramática, la robustez y la capacidad de adaptación del Sistema Sanitario han permitido mitigar los efectos la enfermedad, aunque no ha sido capaz de proteger suficientemente durante la primera ola a las personas más vulnerables, especialmente a los mayores institucionalizados en residencias.</w:t>
      </w:r>
    </w:p>
    <w:p w:rsidR="00A804FB" w:rsidRPr="00EC2AD7" w:rsidRDefault="00A804FB" w:rsidP="00366217">
      <w:pPr>
        <w:spacing w:before="0" w:line="240" w:lineRule="auto"/>
      </w:pPr>
    </w:p>
    <w:p w:rsidR="00A804FB" w:rsidRDefault="00A804FB" w:rsidP="00366217">
      <w:pPr>
        <w:spacing w:before="0" w:line="240" w:lineRule="auto"/>
      </w:pPr>
      <w:r w:rsidRPr="00EC2AD7">
        <w:t>En nuestro hospital, desde el ingreso del primer paciente el día 5 de marzo, hemos atendido durante 2020</w:t>
      </w:r>
      <w:r>
        <w:t>,</w:t>
      </w:r>
      <w:r w:rsidRPr="00EC2AD7">
        <w:t xml:space="preserve"> en régimen de hospitalización a 1.519 pacientes, de los que 178 han precisado Cuidados Intensivos; además se han atendido las urgencias, realizado seguimientos domiciliarios, y organizado consultas específicas de control a medio y largo plazo.</w:t>
      </w:r>
    </w:p>
    <w:p w:rsidR="00A804FB" w:rsidRPr="00EC2AD7" w:rsidRDefault="00A804FB" w:rsidP="00366217">
      <w:pPr>
        <w:spacing w:before="0" w:line="240" w:lineRule="auto"/>
      </w:pPr>
    </w:p>
    <w:p w:rsidR="00A804FB" w:rsidRDefault="00A804FB" w:rsidP="00366217">
      <w:pPr>
        <w:spacing w:before="0" w:line="240" w:lineRule="auto"/>
      </w:pPr>
      <w:r w:rsidRPr="00EC2AD7">
        <w:t>La gran resiliencia mostrada por el hospital ha permitido acercarnos al lema que alentó nuestra actuación en la primera ola: disponer siempre de un box de Urgencias, una cama de hospitalización, un puesto de UCI para los pacientes, y del material de protección necesario para el trabajo de los profesionales.</w:t>
      </w:r>
    </w:p>
    <w:p w:rsidR="00A804FB" w:rsidRPr="00EC2AD7" w:rsidRDefault="00A804FB" w:rsidP="00366217">
      <w:pPr>
        <w:spacing w:before="0" w:line="240" w:lineRule="auto"/>
      </w:pPr>
    </w:p>
    <w:p w:rsidR="00A804FB" w:rsidRDefault="00A804FB" w:rsidP="00366217">
      <w:pPr>
        <w:spacing w:before="0" w:line="240" w:lineRule="auto"/>
      </w:pPr>
      <w:r w:rsidRPr="00EC2AD7">
        <w:t xml:space="preserve">El impacto de la pandemia sobre el resto de las actividades asistenciales fue muy intenso durante unos meses, pero no las hemos olvidado, lo que se refleja en el hecho de que nuestro hospital solo perdiera el 27 % de las intervenciones quirúrgicas programadas hasta agosto (primera ola), frente al conjunto del </w:t>
      </w:r>
      <w:r w:rsidR="002520A2">
        <w:t>Servicio Madrileño de Salud.</w:t>
      </w:r>
    </w:p>
    <w:p w:rsidR="00A804FB" w:rsidRPr="00EC2AD7" w:rsidRDefault="00A804FB" w:rsidP="00366217">
      <w:pPr>
        <w:spacing w:before="0" w:line="240" w:lineRule="auto"/>
      </w:pPr>
    </w:p>
    <w:p w:rsidR="00A804FB" w:rsidRDefault="00A804FB" w:rsidP="00366217">
      <w:pPr>
        <w:spacing w:before="0" w:line="240" w:lineRule="auto"/>
      </w:pPr>
      <w:r w:rsidRPr="00EC2AD7">
        <w:t>Tampoco hemos dejado de pensar en el futuro y se ha potenciado la función docente con la creación y puesta en marcha de la Escuela Universitaria de Enfermería, vinculada a la Universidad Autónoma de Madrid, la incorporación de nuevos cursos destinados a los alumnos de Medicina con la Universidad Alfonso X El Sabio, y la acreditación para la Formación Médica de las cinco primeras especialidades por el sistema MIR.</w:t>
      </w:r>
    </w:p>
    <w:p w:rsidR="00A804FB" w:rsidRPr="00EC2AD7" w:rsidRDefault="00A804FB" w:rsidP="00366217">
      <w:pPr>
        <w:spacing w:before="0" w:line="240" w:lineRule="auto"/>
      </w:pPr>
    </w:p>
    <w:p w:rsidR="00A804FB" w:rsidRPr="00EC2AD7" w:rsidRDefault="00A804FB" w:rsidP="00366217">
      <w:pPr>
        <w:spacing w:before="0" w:line="240" w:lineRule="auto"/>
      </w:pPr>
      <w:r w:rsidRPr="00EC2AD7">
        <w:t>Así, más allá de los aplausos, los agradecimientos y los actos de homenaje, nos va a quedar la satisfacción y el orgullo personal de haber contribuido durante la pandemia con tesón, entereza y profesionalidad.</w:t>
      </w:r>
    </w:p>
    <w:p w:rsidR="00A804FB" w:rsidRDefault="00A804FB" w:rsidP="00366217">
      <w:pPr>
        <w:spacing w:before="0" w:line="240" w:lineRule="auto"/>
      </w:pPr>
      <w:r w:rsidRPr="00EC2AD7">
        <w:tab/>
      </w:r>
    </w:p>
    <w:p w:rsidR="00A804FB" w:rsidRPr="00EC2AD7" w:rsidRDefault="00A804FB" w:rsidP="00366217">
      <w:pPr>
        <w:spacing w:before="0" w:line="240" w:lineRule="auto"/>
      </w:pPr>
      <w:r w:rsidRPr="00EC2AD7">
        <w:t>A todos los ciudadanos y profesionales nuestra gratitud.</w:t>
      </w:r>
    </w:p>
    <w:p w:rsidR="00A804FB" w:rsidRDefault="00A804FB" w:rsidP="00366217">
      <w:pPr>
        <w:spacing w:before="0" w:line="240" w:lineRule="auto"/>
        <w:rPr>
          <w:rFonts w:ascii="Montserrat Thin" w:hAnsi="Montserrat Thin"/>
          <w:b/>
          <w:bCs/>
        </w:rPr>
      </w:pPr>
    </w:p>
    <w:p w:rsidR="00A804FB" w:rsidRPr="00A804FB" w:rsidRDefault="00A804FB" w:rsidP="00366217">
      <w:pPr>
        <w:spacing w:before="0" w:line="240" w:lineRule="auto"/>
        <w:jc w:val="center"/>
        <w:rPr>
          <w:b/>
          <w:bCs/>
          <w:color w:val="7F7F7F" w:themeColor="text1" w:themeTint="80"/>
        </w:rPr>
      </w:pPr>
      <w:r w:rsidRPr="00A804FB">
        <w:rPr>
          <w:b/>
          <w:bCs/>
          <w:color w:val="7F7F7F" w:themeColor="text1" w:themeTint="80"/>
        </w:rPr>
        <w:t>Adolfo Bermúdez de Castro Pfeiffer</w:t>
      </w:r>
    </w:p>
    <w:p w:rsidR="00E470F1" w:rsidRDefault="00E470F1" w:rsidP="0068118A">
      <w:pPr>
        <w:rPr>
          <w:lang w:val="es"/>
        </w:rPr>
      </w:pPr>
      <w:r>
        <w:rPr>
          <w:lang w:val="es"/>
        </w:rPr>
        <w:br w:type="page"/>
      </w:r>
    </w:p>
    <w:p w:rsidR="00E470F1" w:rsidRDefault="00E470F1" w:rsidP="006B7FE2">
      <w:pPr>
        <w:pStyle w:val="TITULO-Nivel2"/>
      </w:pPr>
      <w:bookmarkStart w:id="2" w:name="_Toc74228244"/>
      <w:bookmarkStart w:id="3" w:name="_Toc75343935"/>
      <w:bookmarkStart w:id="4" w:name="_Toc85610555"/>
      <w:r w:rsidRPr="003B72C5">
        <w:lastRenderedPageBreak/>
        <w:t>2020 en Cifras</w:t>
      </w:r>
      <w:bookmarkEnd w:id="2"/>
      <w:bookmarkEnd w:id="3"/>
      <w:bookmarkEnd w:id="4"/>
    </w:p>
    <w:p w:rsidR="004501C1" w:rsidRPr="009E7227" w:rsidRDefault="004501C1" w:rsidP="004501C1">
      <w:pPr>
        <w:pStyle w:val="Nombredetabla"/>
      </w:pPr>
      <w:bookmarkStart w:id="5" w:name="_Toc77243987"/>
      <w:bookmarkStart w:id="6" w:name="_Toc74228245"/>
      <w:bookmarkStart w:id="7" w:name="_Toc75343936"/>
      <w:r>
        <w:t>A</w:t>
      </w:r>
      <w:r w:rsidRPr="006E09A0">
        <w:t>ctividad Asistencial</w:t>
      </w:r>
      <w:bookmarkEnd w:id="5"/>
      <w:r w:rsidRPr="009E7227">
        <w:t xml:space="preserve"> </w:t>
      </w:r>
      <w:r>
        <w:t xml:space="preserve"> Y quirúrgica</w:t>
      </w:r>
    </w:p>
    <w:tbl>
      <w:tblPr>
        <w:tblStyle w:val="TablaGeneral"/>
        <w:tblpPr w:leftFromText="141" w:rightFromText="141" w:vertAnchor="page" w:horzAnchor="margin" w:tblpY="2839"/>
        <w:tblW w:w="5000" w:type="pct"/>
        <w:tblLook w:val="0000" w:firstRow="0" w:lastRow="0" w:firstColumn="0" w:lastColumn="0" w:noHBand="0" w:noVBand="0"/>
      </w:tblPr>
      <w:tblGrid>
        <w:gridCol w:w="5103"/>
        <w:gridCol w:w="2834"/>
      </w:tblGrid>
      <w:tr w:rsidR="004501C1" w:rsidRPr="00E13490" w:rsidTr="004501C1">
        <w:trPr>
          <w:trHeight w:val="197"/>
        </w:trPr>
        <w:tc>
          <w:tcPr>
            <w:tcW w:w="3215" w:type="pct"/>
          </w:tcPr>
          <w:p w:rsidR="004501C1" w:rsidRPr="00E13490" w:rsidRDefault="004501C1" w:rsidP="004501C1">
            <w:pPr>
              <w:rPr>
                <w:color w:val="31849B" w:themeColor="accent5" w:themeShade="BF"/>
                <w:sz w:val="18"/>
                <w:szCs w:val="18"/>
              </w:rPr>
            </w:pPr>
            <w:r w:rsidRPr="00E13490">
              <w:rPr>
                <w:color w:val="31849B" w:themeColor="accent5" w:themeShade="BF"/>
                <w:sz w:val="18"/>
                <w:szCs w:val="18"/>
              </w:rPr>
              <w:t>Altas totales</w:t>
            </w:r>
          </w:p>
        </w:tc>
        <w:tc>
          <w:tcPr>
            <w:cnfStyle w:val="000001000000" w:firstRow="0" w:lastRow="0" w:firstColumn="0" w:lastColumn="0" w:oddVBand="0" w:evenVBand="1" w:oddHBand="0" w:evenHBand="0" w:firstRowFirstColumn="0" w:firstRowLastColumn="0" w:lastRowFirstColumn="0" w:lastRowLastColumn="0"/>
            <w:tcW w:w="1785" w:type="pct"/>
            <w:shd w:val="clear" w:color="auto" w:fill="F3FBFF"/>
            <w:vAlign w:val="top"/>
          </w:tcPr>
          <w:p w:rsidR="004501C1" w:rsidRPr="00E046E8" w:rsidRDefault="004501C1" w:rsidP="004501C1">
            <w:pPr>
              <w:jc w:val="right"/>
            </w:pPr>
            <w:r w:rsidRPr="00E046E8">
              <w:t>9.666</w:t>
            </w:r>
          </w:p>
        </w:tc>
      </w:tr>
      <w:tr w:rsidR="004501C1" w:rsidRPr="00E13490" w:rsidTr="004501C1">
        <w:trPr>
          <w:trHeight w:val="197"/>
        </w:trPr>
        <w:tc>
          <w:tcPr>
            <w:tcW w:w="3215" w:type="pct"/>
          </w:tcPr>
          <w:p w:rsidR="004501C1" w:rsidRPr="00E13490" w:rsidRDefault="004501C1" w:rsidP="004501C1">
            <w:pPr>
              <w:rPr>
                <w:color w:val="31849B" w:themeColor="accent5" w:themeShade="BF"/>
                <w:sz w:val="18"/>
                <w:szCs w:val="18"/>
              </w:rPr>
            </w:pPr>
            <w:r w:rsidRPr="00E13490">
              <w:rPr>
                <w:color w:val="31849B" w:themeColor="accent5" w:themeShade="BF"/>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1785" w:type="pct"/>
            <w:shd w:val="clear" w:color="auto" w:fill="F3FBFF"/>
            <w:vAlign w:val="top"/>
          </w:tcPr>
          <w:p w:rsidR="004501C1" w:rsidRPr="00E046E8" w:rsidRDefault="004501C1" w:rsidP="004501C1">
            <w:pPr>
              <w:jc w:val="right"/>
            </w:pPr>
            <w:r w:rsidRPr="00E046E8">
              <w:t>5,63</w:t>
            </w:r>
          </w:p>
        </w:tc>
      </w:tr>
      <w:tr w:rsidR="004501C1" w:rsidRPr="00E13490" w:rsidTr="004501C1">
        <w:trPr>
          <w:trHeight w:val="197"/>
        </w:trPr>
        <w:tc>
          <w:tcPr>
            <w:tcW w:w="3215" w:type="pct"/>
          </w:tcPr>
          <w:p w:rsidR="004501C1" w:rsidRPr="00E13490" w:rsidRDefault="004501C1" w:rsidP="004501C1">
            <w:pPr>
              <w:rPr>
                <w:color w:val="31849B" w:themeColor="accent5" w:themeShade="BF"/>
                <w:sz w:val="18"/>
                <w:szCs w:val="18"/>
              </w:rPr>
            </w:pPr>
            <w:r w:rsidRPr="00E13490">
              <w:rPr>
                <w:color w:val="31849B" w:themeColor="accent5" w:themeShade="BF"/>
                <w:sz w:val="18"/>
                <w:szCs w:val="18"/>
              </w:rPr>
              <w:t>Peso Medio</w:t>
            </w:r>
          </w:p>
        </w:tc>
        <w:tc>
          <w:tcPr>
            <w:cnfStyle w:val="000001000000" w:firstRow="0" w:lastRow="0" w:firstColumn="0" w:lastColumn="0" w:oddVBand="0" w:evenVBand="1" w:oddHBand="0" w:evenHBand="0" w:firstRowFirstColumn="0" w:firstRowLastColumn="0" w:lastRowFirstColumn="0" w:lastRowLastColumn="0"/>
            <w:tcW w:w="1785" w:type="pct"/>
            <w:shd w:val="clear" w:color="auto" w:fill="F3FBFF"/>
            <w:vAlign w:val="top"/>
          </w:tcPr>
          <w:p w:rsidR="004501C1" w:rsidRPr="00E046E8" w:rsidRDefault="004501C1" w:rsidP="004501C1">
            <w:pPr>
              <w:jc w:val="right"/>
            </w:pPr>
            <w:r w:rsidRPr="00E046E8">
              <w:t>0,8194</w:t>
            </w:r>
          </w:p>
        </w:tc>
      </w:tr>
      <w:tr w:rsidR="004501C1" w:rsidRPr="00E13490" w:rsidTr="004501C1">
        <w:trPr>
          <w:trHeight w:val="197"/>
        </w:trPr>
        <w:tc>
          <w:tcPr>
            <w:tcW w:w="3215" w:type="pct"/>
          </w:tcPr>
          <w:p w:rsidR="004501C1" w:rsidRPr="00E13490" w:rsidRDefault="004501C1" w:rsidP="004501C1">
            <w:pPr>
              <w:rPr>
                <w:color w:val="31849B" w:themeColor="accent5" w:themeShade="BF"/>
                <w:sz w:val="18"/>
                <w:szCs w:val="18"/>
              </w:rPr>
            </w:pPr>
            <w:r w:rsidRPr="00E13490">
              <w:rPr>
                <w:color w:val="31849B" w:themeColor="accent5" w:themeShade="BF"/>
                <w:sz w:val="18"/>
                <w:szCs w:val="18"/>
              </w:rPr>
              <w:t>Ingresos totales</w:t>
            </w:r>
          </w:p>
        </w:tc>
        <w:tc>
          <w:tcPr>
            <w:cnfStyle w:val="000001000000" w:firstRow="0" w:lastRow="0" w:firstColumn="0" w:lastColumn="0" w:oddVBand="0" w:evenVBand="1" w:oddHBand="0" w:evenHBand="0" w:firstRowFirstColumn="0" w:firstRowLastColumn="0" w:lastRowFirstColumn="0" w:lastRowLastColumn="0"/>
            <w:tcW w:w="1785" w:type="pct"/>
            <w:shd w:val="clear" w:color="auto" w:fill="F3FBFF"/>
            <w:vAlign w:val="top"/>
          </w:tcPr>
          <w:p w:rsidR="004501C1" w:rsidRPr="00E046E8" w:rsidRDefault="004501C1" w:rsidP="004501C1">
            <w:pPr>
              <w:jc w:val="right"/>
            </w:pPr>
            <w:r w:rsidRPr="00E046E8">
              <w:t>9.640</w:t>
            </w:r>
          </w:p>
        </w:tc>
      </w:tr>
      <w:tr w:rsidR="004501C1" w:rsidRPr="00E13490" w:rsidTr="004501C1">
        <w:trPr>
          <w:trHeight w:val="197"/>
        </w:trPr>
        <w:tc>
          <w:tcPr>
            <w:tcW w:w="3215" w:type="pct"/>
          </w:tcPr>
          <w:p w:rsidR="004501C1" w:rsidRPr="00E13490" w:rsidRDefault="004501C1" w:rsidP="004501C1">
            <w:pPr>
              <w:rPr>
                <w:color w:val="31849B" w:themeColor="accent5" w:themeShade="BF"/>
                <w:sz w:val="18"/>
                <w:szCs w:val="18"/>
              </w:rPr>
            </w:pPr>
            <w:r w:rsidRPr="00E13490">
              <w:rPr>
                <w:color w:val="31849B" w:themeColor="accent5" w:themeShade="BF"/>
                <w:sz w:val="18"/>
                <w:szCs w:val="18"/>
              </w:rPr>
              <w:t>Ingresos Urgentes</w:t>
            </w:r>
          </w:p>
        </w:tc>
        <w:tc>
          <w:tcPr>
            <w:cnfStyle w:val="000001000000" w:firstRow="0" w:lastRow="0" w:firstColumn="0" w:lastColumn="0" w:oddVBand="0" w:evenVBand="1" w:oddHBand="0" w:evenHBand="0" w:firstRowFirstColumn="0" w:firstRowLastColumn="0" w:lastRowFirstColumn="0" w:lastRowLastColumn="0"/>
            <w:tcW w:w="1785" w:type="pct"/>
            <w:shd w:val="clear" w:color="auto" w:fill="F3FBFF"/>
            <w:vAlign w:val="top"/>
          </w:tcPr>
          <w:p w:rsidR="004501C1" w:rsidRPr="00E046E8" w:rsidRDefault="004501C1" w:rsidP="004501C1">
            <w:pPr>
              <w:jc w:val="right"/>
            </w:pPr>
            <w:r w:rsidRPr="00E046E8">
              <w:t>7.308</w:t>
            </w:r>
          </w:p>
        </w:tc>
      </w:tr>
      <w:tr w:rsidR="004501C1" w:rsidRPr="00E13490" w:rsidTr="004501C1">
        <w:trPr>
          <w:trHeight w:val="197"/>
        </w:trPr>
        <w:tc>
          <w:tcPr>
            <w:tcW w:w="3215" w:type="pct"/>
          </w:tcPr>
          <w:p w:rsidR="004501C1" w:rsidRPr="00E13490" w:rsidRDefault="004501C1" w:rsidP="004501C1">
            <w:pPr>
              <w:rPr>
                <w:color w:val="31849B" w:themeColor="accent5" w:themeShade="BF"/>
                <w:sz w:val="18"/>
                <w:szCs w:val="18"/>
              </w:rPr>
            </w:pPr>
            <w:r w:rsidRPr="00E13490">
              <w:rPr>
                <w:color w:val="31849B" w:themeColor="accent5" w:themeShade="BF"/>
                <w:sz w:val="18"/>
                <w:szCs w:val="18"/>
              </w:rPr>
              <w:t>Urgencias Totales</w:t>
            </w:r>
          </w:p>
        </w:tc>
        <w:tc>
          <w:tcPr>
            <w:cnfStyle w:val="000001000000" w:firstRow="0" w:lastRow="0" w:firstColumn="0" w:lastColumn="0" w:oddVBand="0" w:evenVBand="1" w:oddHBand="0" w:evenHBand="0" w:firstRowFirstColumn="0" w:firstRowLastColumn="0" w:lastRowFirstColumn="0" w:lastRowLastColumn="0"/>
            <w:tcW w:w="1785" w:type="pct"/>
            <w:shd w:val="clear" w:color="auto" w:fill="F3FBFF"/>
            <w:vAlign w:val="top"/>
          </w:tcPr>
          <w:p w:rsidR="004501C1" w:rsidRPr="00E046E8" w:rsidRDefault="004501C1" w:rsidP="004501C1">
            <w:pPr>
              <w:jc w:val="right"/>
            </w:pPr>
            <w:r w:rsidRPr="00E046E8">
              <w:t>85.666</w:t>
            </w:r>
          </w:p>
        </w:tc>
      </w:tr>
      <w:tr w:rsidR="004501C1" w:rsidRPr="00E13490" w:rsidTr="004501C1">
        <w:trPr>
          <w:trHeight w:val="197"/>
        </w:trPr>
        <w:tc>
          <w:tcPr>
            <w:tcW w:w="3215" w:type="pct"/>
          </w:tcPr>
          <w:p w:rsidR="004501C1" w:rsidRPr="00E13490" w:rsidRDefault="004501C1" w:rsidP="004501C1">
            <w:pPr>
              <w:rPr>
                <w:color w:val="31849B" w:themeColor="accent5" w:themeShade="BF"/>
                <w:sz w:val="18"/>
                <w:szCs w:val="18"/>
              </w:rPr>
            </w:pPr>
            <w:r w:rsidRPr="00E13490">
              <w:rPr>
                <w:color w:val="31849B" w:themeColor="accent5" w:themeShade="BF"/>
                <w:sz w:val="18"/>
                <w:szCs w:val="18"/>
              </w:rPr>
              <w:t>% Urgencias ingresadas</w:t>
            </w:r>
          </w:p>
        </w:tc>
        <w:tc>
          <w:tcPr>
            <w:cnfStyle w:val="000001000000" w:firstRow="0" w:lastRow="0" w:firstColumn="0" w:lastColumn="0" w:oddVBand="0" w:evenVBand="1" w:oddHBand="0" w:evenHBand="0" w:firstRowFirstColumn="0" w:firstRowLastColumn="0" w:lastRowFirstColumn="0" w:lastRowLastColumn="0"/>
            <w:tcW w:w="1785" w:type="pct"/>
            <w:shd w:val="clear" w:color="auto" w:fill="F3FBFF"/>
            <w:vAlign w:val="top"/>
          </w:tcPr>
          <w:p w:rsidR="004501C1" w:rsidRPr="00E046E8" w:rsidRDefault="004501C1" w:rsidP="004501C1">
            <w:pPr>
              <w:jc w:val="right"/>
            </w:pPr>
            <w:r w:rsidRPr="00E046E8">
              <w:t>8,48</w:t>
            </w:r>
          </w:p>
        </w:tc>
      </w:tr>
      <w:tr w:rsidR="004501C1" w:rsidRPr="00E13490" w:rsidTr="004501C1">
        <w:trPr>
          <w:trHeight w:val="197"/>
        </w:trPr>
        <w:tc>
          <w:tcPr>
            <w:tcW w:w="3215" w:type="pct"/>
          </w:tcPr>
          <w:p w:rsidR="004501C1" w:rsidRPr="00E13490" w:rsidRDefault="004501C1" w:rsidP="004501C1">
            <w:pPr>
              <w:rPr>
                <w:color w:val="31849B" w:themeColor="accent5" w:themeShade="BF"/>
                <w:sz w:val="18"/>
                <w:szCs w:val="18"/>
              </w:rPr>
            </w:pPr>
            <w:r>
              <w:rPr>
                <w:color w:val="31849B" w:themeColor="accent5" w:themeShade="BF"/>
                <w:sz w:val="18"/>
                <w:szCs w:val="18"/>
              </w:rPr>
              <w:t>Sesiones Hospital de Día</w:t>
            </w:r>
          </w:p>
        </w:tc>
        <w:tc>
          <w:tcPr>
            <w:cnfStyle w:val="000001000000" w:firstRow="0" w:lastRow="0" w:firstColumn="0" w:lastColumn="0" w:oddVBand="0" w:evenVBand="1" w:oddHBand="0" w:evenHBand="0" w:firstRowFirstColumn="0" w:firstRowLastColumn="0" w:lastRowFirstColumn="0" w:lastRowLastColumn="0"/>
            <w:tcW w:w="1785" w:type="pct"/>
            <w:shd w:val="clear" w:color="auto" w:fill="F3FBFF"/>
            <w:vAlign w:val="bottom"/>
          </w:tcPr>
          <w:p w:rsidR="004501C1" w:rsidRPr="008111FB" w:rsidRDefault="004501C1" w:rsidP="004501C1">
            <w:pPr>
              <w:jc w:val="right"/>
            </w:pPr>
            <w:r w:rsidRPr="008111FB">
              <w:t>20.977</w:t>
            </w:r>
          </w:p>
        </w:tc>
      </w:tr>
      <w:tr w:rsidR="004501C1" w:rsidRPr="00E13490" w:rsidTr="004501C1">
        <w:trPr>
          <w:trHeight w:val="197"/>
        </w:trPr>
        <w:tc>
          <w:tcPr>
            <w:tcW w:w="3215" w:type="pct"/>
          </w:tcPr>
          <w:p w:rsidR="004501C1" w:rsidRPr="00E13490" w:rsidRDefault="004501C1" w:rsidP="004501C1">
            <w:pPr>
              <w:rPr>
                <w:color w:val="31849B" w:themeColor="accent5" w:themeShade="BF"/>
                <w:sz w:val="18"/>
                <w:szCs w:val="18"/>
              </w:rPr>
            </w:pPr>
            <w:r>
              <w:rPr>
                <w:color w:val="31849B" w:themeColor="accent5" w:themeShade="BF"/>
                <w:sz w:val="18"/>
                <w:szCs w:val="18"/>
              </w:rPr>
              <w:t>Hospitalización a domicilio</w:t>
            </w:r>
          </w:p>
        </w:tc>
        <w:tc>
          <w:tcPr>
            <w:cnfStyle w:val="000001000000" w:firstRow="0" w:lastRow="0" w:firstColumn="0" w:lastColumn="0" w:oddVBand="0" w:evenVBand="1" w:oddHBand="0" w:evenHBand="0" w:firstRowFirstColumn="0" w:firstRowLastColumn="0" w:lastRowFirstColumn="0" w:lastRowLastColumn="0"/>
            <w:tcW w:w="1785" w:type="pct"/>
            <w:shd w:val="clear" w:color="auto" w:fill="F3FBFF"/>
            <w:vAlign w:val="bottom"/>
          </w:tcPr>
          <w:p w:rsidR="004501C1" w:rsidRPr="008111FB" w:rsidRDefault="004501C1" w:rsidP="004501C1">
            <w:pPr>
              <w:jc w:val="right"/>
            </w:pPr>
            <w:r w:rsidRPr="008111FB">
              <w:t>3 ingresos</w:t>
            </w:r>
          </w:p>
          <w:p w:rsidR="004501C1" w:rsidRPr="008111FB" w:rsidRDefault="004501C1" w:rsidP="004501C1">
            <w:pPr>
              <w:jc w:val="right"/>
            </w:pPr>
            <w:r w:rsidRPr="008111FB">
              <w:t>12,33 esdtancia media</w:t>
            </w:r>
          </w:p>
          <w:p w:rsidR="004501C1" w:rsidRPr="008111FB" w:rsidRDefault="004501C1" w:rsidP="004501C1">
            <w:pPr>
              <w:jc w:val="right"/>
            </w:pPr>
            <w:r w:rsidRPr="008111FB">
              <w:t>7 altas</w:t>
            </w:r>
          </w:p>
        </w:tc>
      </w:tr>
      <w:tr w:rsidR="004501C1" w:rsidRPr="00E13490" w:rsidTr="004501C1">
        <w:trPr>
          <w:trHeight w:val="197"/>
        </w:trPr>
        <w:tc>
          <w:tcPr>
            <w:tcW w:w="3215" w:type="pct"/>
          </w:tcPr>
          <w:p w:rsidR="004501C1" w:rsidRPr="00E13490" w:rsidRDefault="004501C1" w:rsidP="004501C1">
            <w:pPr>
              <w:rPr>
                <w:color w:val="31849B" w:themeColor="accent5" w:themeShade="BF"/>
                <w:sz w:val="18"/>
                <w:szCs w:val="18"/>
              </w:rPr>
            </w:pPr>
            <w:r w:rsidRPr="00E13490">
              <w:rPr>
                <w:color w:val="31849B" w:themeColor="accent5" w:themeShade="BF"/>
                <w:sz w:val="18"/>
                <w:szCs w:val="18"/>
              </w:rPr>
              <w:t>Intervenciones quirúrgicas programadas con hospitalización</w:t>
            </w:r>
          </w:p>
        </w:tc>
        <w:tc>
          <w:tcPr>
            <w:cnfStyle w:val="000001000000" w:firstRow="0" w:lastRow="0" w:firstColumn="0" w:lastColumn="0" w:oddVBand="0" w:evenVBand="1" w:oddHBand="0" w:evenHBand="0" w:firstRowFirstColumn="0" w:firstRowLastColumn="0" w:lastRowFirstColumn="0" w:lastRowLastColumn="0"/>
            <w:tcW w:w="1785" w:type="pct"/>
            <w:shd w:val="clear" w:color="auto" w:fill="F3FBFF"/>
          </w:tcPr>
          <w:p w:rsidR="004501C1" w:rsidRPr="00E046E8" w:rsidRDefault="004501C1" w:rsidP="004501C1">
            <w:pPr>
              <w:jc w:val="right"/>
            </w:pPr>
            <w:r w:rsidRPr="00E046E8">
              <w:t>2.113</w:t>
            </w:r>
          </w:p>
        </w:tc>
      </w:tr>
      <w:tr w:rsidR="004501C1" w:rsidRPr="00E13490" w:rsidTr="004501C1">
        <w:trPr>
          <w:trHeight w:val="197"/>
        </w:trPr>
        <w:tc>
          <w:tcPr>
            <w:tcW w:w="3215" w:type="pct"/>
          </w:tcPr>
          <w:p w:rsidR="004501C1" w:rsidRPr="00E13490" w:rsidRDefault="004501C1" w:rsidP="004501C1">
            <w:pPr>
              <w:rPr>
                <w:color w:val="31849B" w:themeColor="accent5" w:themeShade="BF"/>
                <w:sz w:val="18"/>
                <w:szCs w:val="18"/>
              </w:rPr>
            </w:pPr>
            <w:r w:rsidRPr="00E13490">
              <w:rPr>
                <w:color w:val="31849B" w:themeColor="accent5" w:themeShade="BF"/>
                <w:sz w:val="18"/>
                <w:szCs w:val="18"/>
              </w:rPr>
              <w:t>Intervenciones quirúrgicas urgentes con hospitalización</w:t>
            </w:r>
          </w:p>
        </w:tc>
        <w:tc>
          <w:tcPr>
            <w:cnfStyle w:val="000001000000" w:firstRow="0" w:lastRow="0" w:firstColumn="0" w:lastColumn="0" w:oddVBand="0" w:evenVBand="1" w:oddHBand="0" w:evenHBand="0" w:firstRowFirstColumn="0" w:firstRowLastColumn="0" w:lastRowFirstColumn="0" w:lastRowLastColumn="0"/>
            <w:tcW w:w="1785" w:type="pct"/>
            <w:shd w:val="clear" w:color="auto" w:fill="F3FBFF"/>
          </w:tcPr>
          <w:p w:rsidR="004501C1" w:rsidRPr="00E046E8" w:rsidRDefault="004501C1" w:rsidP="004501C1">
            <w:pPr>
              <w:jc w:val="right"/>
            </w:pPr>
            <w:r w:rsidRPr="00E046E8">
              <w:t>1.001</w:t>
            </w:r>
          </w:p>
        </w:tc>
      </w:tr>
      <w:tr w:rsidR="004501C1" w:rsidRPr="00E13490" w:rsidTr="004501C1">
        <w:trPr>
          <w:trHeight w:val="197"/>
        </w:trPr>
        <w:tc>
          <w:tcPr>
            <w:tcW w:w="3215" w:type="pct"/>
          </w:tcPr>
          <w:p w:rsidR="004501C1" w:rsidRPr="00E13490" w:rsidRDefault="004501C1" w:rsidP="004501C1">
            <w:pPr>
              <w:rPr>
                <w:color w:val="31849B" w:themeColor="accent5" w:themeShade="BF"/>
                <w:sz w:val="18"/>
                <w:szCs w:val="18"/>
              </w:rPr>
            </w:pPr>
            <w:r w:rsidRPr="00E13490">
              <w:rPr>
                <w:color w:val="31849B" w:themeColor="accent5" w:themeShade="BF"/>
                <w:sz w:val="18"/>
                <w:szCs w:val="18"/>
              </w:rPr>
              <w:t>Nº partos</w:t>
            </w:r>
          </w:p>
        </w:tc>
        <w:tc>
          <w:tcPr>
            <w:cnfStyle w:val="000001000000" w:firstRow="0" w:lastRow="0" w:firstColumn="0" w:lastColumn="0" w:oddVBand="0" w:evenVBand="1" w:oddHBand="0" w:evenHBand="0" w:firstRowFirstColumn="0" w:firstRowLastColumn="0" w:lastRowFirstColumn="0" w:lastRowLastColumn="0"/>
            <w:tcW w:w="1785" w:type="pct"/>
            <w:shd w:val="clear" w:color="auto" w:fill="F3FBFF"/>
            <w:vAlign w:val="top"/>
          </w:tcPr>
          <w:p w:rsidR="004501C1" w:rsidRPr="00E046E8" w:rsidRDefault="004501C1" w:rsidP="004501C1">
            <w:pPr>
              <w:jc w:val="right"/>
            </w:pPr>
            <w:r w:rsidRPr="00E046E8">
              <w:t>675</w:t>
            </w:r>
          </w:p>
        </w:tc>
      </w:tr>
      <w:tr w:rsidR="004501C1" w:rsidRPr="00E13490" w:rsidTr="004501C1">
        <w:trPr>
          <w:trHeight w:val="197"/>
        </w:trPr>
        <w:tc>
          <w:tcPr>
            <w:tcW w:w="3215" w:type="pct"/>
          </w:tcPr>
          <w:p w:rsidR="004501C1" w:rsidRPr="00E13490" w:rsidRDefault="004501C1" w:rsidP="004501C1">
            <w:pPr>
              <w:rPr>
                <w:color w:val="31849B" w:themeColor="accent5" w:themeShade="BF"/>
                <w:sz w:val="18"/>
                <w:szCs w:val="18"/>
              </w:rPr>
            </w:pPr>
            <w:r>
              <w:rPr>
                <w:color w:val="31849B" w:themeColor="accent5" w:themeShade="BF"/>
                <w:sz w:val="18"/>
                <w:szCs w:val="18"/>
              </w:rPr>
              <w:t>% Cesáreas</w:t>
            </w:r>
          </w:p>
        </w:tc>
        <w:tc>
          <w:tcPr>
            <w:cnfStyle w:val="000001000000" w:firstRow="0" w:lastRow="0" w:firstColumn="0" w:lastColumn="0" w:oddVBand="0" w:evenVBand="1" w:oddHBand="0" w:evenHBand="0" w:firstRowFirstColumn="0" w:firstRowLastColumn="0" w:lastRowFirstColumn="0" w:lastRowLastColumn="0"/>
            <w:tcW w:w="1785" w:type="pct"/>
            <w:shd w:val="clear" w:color="auto" w:fill="F3FBFF"/>
            <w:vAlign w:val="top"/>
          </w:tcPr>
          <w:p w:rsidR="004501C1" w:rsidRPr="00E046E8" w:rsidRDefault="004501C1" w:rsidP="004501C1">
            <w:pPr>
              <w:jc w:val="right"/>
            </w:pPr>
            <w:r w:rsidRPr="00E046E8">
              <w:t>13,93</w:t>
            </w:r>
          </w:p>
        </w:tc>
      </w:tr>
    </w:tbl>
    <w:p w:rsidR="004501C1" w:rsidRDefault="004501C1" w:rsidP="004501C1">
      <w:pPr>
        <w:pStyle w:val="Piedetabla"/>
      </w:pPr>
    </w:p>
    <w:p w:rsidR="004501C1" w:rsidRDefault="004501C1" w:rsidP="004501C1">
      <w:pPr>
        <w:pStyle w:val="Piedetabla"/>
      </w:pPr>
    </w:p>
    <w:p w:rsidR="004501C1" w:rsidRDefault="004501C1" w:rsidP="004501C1">
      <w:pPr>
        <w:pStyle w:val="Nombredetabla"/>
      </w:pPr>
      <w:r w:rsidRPr="002C3E72">
        <w:t>Actividad Global de consultas no presenciales</w:t>
      </w:r>
      <w:r>
        <w:t xml:space="preserve"> </w:t>
      </w:r>
    </w:p>
    <w:tbl>
      <w:tblPr>
        <w:tblStyle w:val="Tablasimple0"/>
        <w:tblW w:w="0" w:type="auto"/>
        <w:tblLook w:val="0180" w:firstRow="0" w:lastRow="0" w:firstColumn="1" w:lastColumn="1" w:noHBand="0" w:noVBand="0"/>
      </w:tblPr>
      <w:tblGrid>
        <w:gridCol w:w="1453"/>
        <w:gridCol w:w="1454"/>
      </w:tblGrid>
      <w:tr w:rsidR="004501C1" w:rsidTr="004501C1">
        <w:trPr>
          <w:trHeight w:val="311"/>
        </w:trPr>
        <w:tc>
          <w:tcPr>
            <w:tcW w:w="1453" w:type="dxa"/>
          </w:tcPr>
          <w:p w:rsidR="004501C1" w:rsidRPr="00A00C68" w:rsidRDefault="004501C1" w:rsidP="004501C1">
            <w:pPr>
              <w:rPr>
                <w:color w:val="31849B" w:themeColor="accent5" w:themeShade="BF"/>
              </w:rPr>
            </w:pPr>
            <w:r w:rsidRPr="00A00C68">
              <w:rPr>
                <w:color w:val="31849B" w:themeColor="accent5" w:themeShade="BF"/>
              </w:rPr>
              <w:t>eConsultas</w:t>
            </w:r>
          </w:p>
        </w:tc>
        <w:tc>
          <w:tcPr>
            <w:cnfStyle w:val="000001000000" w:firstRow="0" w:lastRow="0" w:firstColumn="0" w:lastColumn="0" w:oddVBand="0" w:evenVBand="1" w:oddHBand="0" w:evenHBand="0" w:firstRowFirstColumn="0" w:firstRowLastColumn="0" w:lastRowFirstColumn="0" w:lastRowLastColumn="0"/>
            <w:tcW w:w="1454" w:type="dxa"/>
          </w:tcPr>
          <w:p w:rsidR="004501C1" w:rsidRPr="00D81540" w:rsidRDefault="004501C1" w:rsidP="004501C1">
            <w:pPr>
              <w:jc w:val="right"/>
              <w:rPr>
                <w:color w:val="7F7F7F" w:themeColor="text1" w:themeTint="80"/>
                <w:sz w:val="16"/>
              </w:rPr>
            </w:pPr>
            <w:r>
              <w:rPr>
                <w:color w:val="7F7F7F" w:themeColor="text1" w:themeTint="80"/>
                <w:sz w:val="16"/>
              </w:rPr>
              <w:t>1.989</w:t>
            </w:r>
          </w:p>
        </w:tc>
      </w:tr>
      <w:tr w:rsidR="004501C1" w:rsidTr="004501C1">
        <w:trPr>
          <w:cnfStyle w:val="000000010000" w:firstRow="0" w:lastRow="0" w:firstColumn="0" w:lastColumn="0" w:oddVBand="0" w:evenVBand="0" w:oddHBand="0" w:evenHBand="1" w:firstRowFirstColumn="0" w:firstRowLastColumn="0" w:lastRowFirstColumn="0" w:lastRowLastColumn="0"/>
          <w:trHeight w:val="330"/>
        </w:trPr>
        <w:tc>
          <w:tcPr>
            <w:tcW w:w="1453" w:type="dxa"/>
          </w:tcPr>
          <w:p w:rsidR="004501C1" w:rsidRPr="00A00C68" w:rsidRDefault="004501C1" w:rsidP="004501C1">
            <w:pPr>
              <w:rPr>
                <w:color w:val="31849B" w:themeColor="accent5" w:themeShade="BF"/>
              </w:rPr>
            </w:pPr>
            <w:r w:rsidRPr="00A00C68">
              <w:rPr>
                <w:color w:val="31849B" w:themeColor="accent5" w:themeShade="BF"/>
              </w:rPr>
              <w:t>Telemedicina</w:t>
            </w:r>
          </w:p>
        </w:tc>
        <w:tc>
          <w:tcPr>
            <w:cnfStyle w:val="000001000000" w:firstRow="0" w:lastRow="0" w:firstColumn="0" w:lastColumn="0" w:oddVBand="0" w:evenVBand="1" w:oddHBand="0" w:evenHBand="0" w:firstRowFirstColumn="0" w:firstRowLastColumn="0" w:lastRowFirstColumn="0" w:lastRowLastColumn="0"/>
            <w:tcW w:w="1454" w:type="dxa"/>
          </w:tcPr>
          <w:p w:rsidR="004501C1" w:rsidRPr="00D81540" w:rsidRDefault="004501C1" w:rsidP="004501C1">
            <w:pPr>
              <w:jc w:val="right"/>
              <w:rPr>
                <w:color w:val="7F7F7F" w:themeColor="text1" w:themeTint="80"/>
                <w:sz w:val="16"/>
              </w:rPr>
            </w:pPr>
            <w:r>
              <w:rPr>
                <w:color w:val="7F7F7F" w:themeColor="text1" w:themeTint="80"/>
                <w:sz w:val="16"/>
              </w:rPr>
              <w:t>13.568</w:t>
            </w:r>
          </w:p>
        </w:tc>
      </w:tr>
    </w:tbl>
    <w:p w:rsidR="004501C1" w:rsidRDefault="004501C1" w:rsidP="004501C1">
      <w:pPr>
        <w:pStyle w:val="Nombredetabla"/>
        <w:spacing w:before="0"/>
      </w:pPr>
      <w:bookmarkStart w:id="8" w:name="_Toc77243992"/>
    </w:p>
    <w:p w:rsidR="004501C1" w:rsidRDefault="004501C1" w:rsidP="004501C1">
      <w:pPr>
        <w:pStyle w:val="Nombredetabla"/>
      </w:pPr>
      <w:r w:rsidRPr="009E7227">
        <w:t>Consultas Externas</w:t>
      </w:r>
      <w:bookmarkEnd w:id="8"/>
    </w:p>
    <w:tbl>
      <w:tblPr>
        <w:tblStyle w:val="TablaGeneral"/>
        <w:tblW w:w="0" w:type="auto"/>
        <w:tblLook w:val="0480" w:firstRow="0" w:lastRow="0" w:firstColumn="1" w:lastColumn="0" w:noHBand="0" w:noVBand="1"/>
      </w:tblPr>
      <w:tblGrid>
        <w:gridCol w:w="3258"/>
        <w:gridCol w:w="1866"/>
      </w:tblGrid>
      <w:tr w:rsidR="004501C1" w:rsidTr="004501C1">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4501C1" w:rsidRDefault="004501C1" w:rsidP="004501C1">
            <w:pPr>
              <w:pStyle w:val="Indice"/>
            </w:pPr>
            <w:r>
              <w:t>Primeras consultas</w:t>
            </w:r>
          </w:p>
        </w:tc>
        <w:tc>
          <w:tcPr>
            <w:tcW w:w="1866" w:type="dxa"/>
            <w:shd w:val="clear" w:color="auto" w:fill="F3FBFF"/>
          </w:tcPr>
          <w:p w:rsidR="004501C1" w:rsidRPr="00E046E8" w:rsidRDefault="004501C1" w:rsidP="004501C1">
            <w:pPr>
              <w:jc w:val="right"/>
              <w:cnfStyle w:val="000000000000" w:firstRow="0" w:lastRow="0" w:firstColumn="0" w:lastColumn="0" w:oddVBand="0" w:evenVBand="0" w:oddHBand="0" w:evenHBand="0" w:firstRowFirstColumn="0" w:firstRowLastColumn="0" w:lastRowFirstColumn="0" w:lastRowLastColumn="0"/>
            </w:pPr>
            <w:r w:rsidRPr="00E046E8">
              <w:t>93.212</w:t>
            </w:r>
          </w:p>
        </w:tc>
      </w:tr>
      <w:tr w:rsidR="004501C1" w:rsidTr="004501C1">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4501C1" w:rsidRDefault="004501C1" w:rsidP="004501C1">
            <w:pPr>
              <w:pStyle w:val="Indice"/>
            </w:pPr>
            <w:r>
              <w:t>Consultas Sucesivas</w:t>
            </w:r>
          </w:p>
        </w:tc>
        <w:tc>
          <w:tcPr>
            <w:tcW w:w="1866" w:type="dxa"/>
            <w:shd w:val="clear" w:color="auto" w:fill="F3FBFF"/>
          </w:tcPr>
          <w:p w:rsidR="004501C1" w:rsidRPr="00E046E8" w:rsidRDefault="004501C1" w:rsidP="004501C1">
            <w:pPr>
              <w:jc w:val="right"/>
              <w:cnfStyle w:val="000000000000" w:firstRow="0" w:lastRow="0" w:firstColumn="0" w:lastColumn="0" w:oddVBand="0" w:evenVBand="0" w:oddHBand="0" w:evenHBand="0" w:firstRowFirstColumn="0" w:firstRowLastColumn="0" w:lastRowFirstColumn="0" w:lastRowLastColumn="0"/>
            </w:pPr>
            <w:r w:rsidRPr="00E046E8">
              <w:t>218.926</w:t>
            </w:r>
          </w:p>
        </w:tc>
      </w:tr>
      <w:tr w:rsidR="004501C1" w:rsidTr="004501C1">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4501C1" w:rsidRDefault="004501C1" w:rsidP="004501C1">
            <w:pPr>
              <w:pStyle w:val="Indice"/>
            </w:pPr>
            <w:r>
              <w:t>Indice sucesivas/primeras</w:t>
            </w:r>
          </w:p>
        </w:tc>
        <w:tc>
          <w:tcPr>
            <w:tcW w:w="1866" w:type="dxa"/>
            <w:shd w:val="clear" w:color="auto" w:fill="F3FBFF"/>
          </w:tcPr>
          <w:p w:rsidR="004501C1" w:rsidRPr="00E046E8" w:rsidRDefault="004501C1" w:rsidP="004501C1">
            <w:pPr>
              <w:jc w:val="right"/>
              <w:cnfStyle w:val="000000000000" w:firstRow="0" w:lastRow="0" w:firstColumn="0" w:lastColumn="0" w:oddVBand="0" w:evenVBand="0" w:oddHBand="0" w:evenHBand="0" w:firstRowFirstColumn="0" w:firstRowLastColumn="0" w:lastRowFirstColumn="0" w:lastRowLastColumn="0"/>
            </w:pPr>
            <w:r w:rsidRPr="00E046E8">
              <w:t>2,35</w:t>
            </w:r>
          </w:p>
        </w:tc>
      </w:tr>
      <w:tr w:rsidR="004501C1" w:rsidTr="004501C1">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4501C1" w:rsidRDefault="004501C1" w:rsidP="004501C1">
            <w:pPr>
              <w:pStyle w:val="Indice"/>
            </w:pPr>
            <w:r>
              <w:t>TOTAL</w:t>
            </w:r>
          </w:p>
        </w:tc>
        <w:tc>
          <w:tcPr>
            <w:tcW w:w="1866" w:type="dxa"/>
            <w:shd w:val="clear" w:color="auto" w:fill="F3FBFF"/>
          </w:tcPr>
          <w:p w:rsidR="004501C1" w:rsidRPr="00382100" w:rsidRDefault="004501C1" w:rsidP="004501C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382100">
              <w:rPr>
                <w:rFonts w:ascii="Montserrat SemiBold" w:hAnsi="Montserrat SemiBold"/>
              </w:rPr>
              <w:t>312.138</w:t>
            </w:r>
          </w:p>
        </w:tc>
      </w:tr>
    </w:tbl>
    <w:p w:rsidR="00366217" w:rsidRDefault="00366217">
      <w:pPr>
        <w:spacing w:before="0" w:line="240" w:lineRule="auto"/>
        <w:jc w:val="left"/>
        <w:rPr>
          <w:rFonts w:ascii="Montserrat SemiBold" w:hAnsi="Montserrat SemiBold"/>
          <w:caps/>
          <w:noProof/>
          <w:color w:val="7F7F7F" w:themeColor="text1" w:themeTint="80"/>
        </w:rPr>
      </w:pPr>
      <w:bookmarkStart w:id="9" w:name="_Toc77243993"/>
      <w:r>
        <w:br w:type="page"/>
      </w:r>
    </w:p>
    <w:p w:rsidR="004501C1" w:rsidRPr="005624BE" w:rsidRDefault="004501C1" w:rsidP="004501C1">
      <w:pPr>
        <w:pStyle w:val="Nombredetabla"/>
      </w:pPr>
      <w:r w:rsidRPr="005624BE">
        <w:lastRenderedPageBreak/>
        <w:t>Consultas solicitadas como co</w:t>
      </w:r>
      <w:r>
        <w:t>nsecuencia de la Libre Elección</w:t>
      </w:r>
      <w:bookmarkEnd w:id="9"/>
    </w:p>
    <w:tbl>
      <w:tblPr>
        <w:tblStyle w:val="Tablasimple0"/>
        <w:tblW w:w="5812" w:type="dxa"/>
        <w:tblLayout w:type="fixed"/>
        <w:tblLook w:val="0380" w:firstRow="0" w:lastRow="0" w:firstColumn="1" w:lastColumn="1" w:noHBand="1" w:noVBand="0"/>
      </w:tblPr>
      <w:tblGrid>
        <w:gridCol w:w="2835"/>
        <w:gridCol w:w="2977"/>
      </w:tblGrid>
      <w:tr w:rsidR="004501C1" w:rsidRPr="009E7227" w:rsidTr="004501C1">
        <w:trPr>
          <w:trHeight w:val="271"/>
        </w:trPr>
        <w:tc>
          <w:tcPr>
            <w:tcW w:w="2835" w:type="dxa"/>
          </w:tcPr>
          <w:p w:rsidR="004501C1" w:rsidRPr="00A00C68" w:rsidRDefault="004501C1" w:rsidP="004501C1">
            <w:pPr>
              <w:pStyle w:val="Indice"/>
            </w:pPr>
            <w:r w:rsidRPr="00A00C68">
              <w:t xml:space="preserve">Número citas entrantes </w:t>
            </w:r>
          </w:p>
        </w:tc>
        <w:tc>
          <w:tcPr>
            <w:cnfStyle w:val="000001000000" w:firstRow="0" w:lastRow="0" w:firstColumn="0" w:lastColumn="0" w:oddVBand="0" w:evenVBand="1" w:oddHBand="0" w:evenHBand="0" w:firstRowFirstColumn="0" w:firstRowLastColumn="0" w:lastRowFirstColumn="0" w:lastRowLastColumn="0"/>
            <w:tcW w:w="2977" w:type="dxa"/>
          </w:tcPr>
          <w:p w:rsidR="004501C1" w:rsidRPr="004501C1" w:rsidRDefault="004501C1" w:rsidP="004501C1">
            <w:pPr>
              <w:jc w:val="right"/>
              <w:rPr>
                <w:rFonts w:ascii="Montserrat SemiBold" w:hAnsi="Montserrat SemiBold"/>
                <w:color w:val="7F7F7F" w:themeColor="text1" w:themeTint="80"/>
                <w:sz w:val="16"/>
              </w:rPr>
            </w:pPr>
            <w:r w:rsidRPr="004501C1">
              <w:rPr>
                <w:rFonts w:ascii="Montserrat SemiBold" w:hAnsi="Montserrat SemiBold"/>
                <w:color w:val="7F7F7F" w:themeColor="text1" w:themeTint="80"/>
                <w:sz w:val="16"/>
              </w:rPr>
              <w:t>16.788</w:t>
            </w:r>
          </w:p>
        </w:tc>
      </w:tr>
      <w:tr w:rsidR="004501C1" w:rsidRPr="009E7227" w:rsidTr="004501C1">
        <w:trPr>
          <w:trHeight w:val="93"/>
        </w:trPr>
        <w:tc>
          <w:tcPr>
            <w:tcW w:w="2835" w:type="dxa"/>
          </w:tcPr>
          <w:p w:rsidR="004501C1" w:rsidRPr="00A00C68" w:rsidRDefault="004501C1" w:rsidP="004501C1">
            <w:pPr>
              <w:pStyle w:val="Indice"/>
            </w:pPr>
            <w:r w:rsidRPr="00A00C68">
              <w:t xml:space="preserve">Número citas salientes </w:t>
            </w:r>
          </w:p>
        </w:tc>
        <w:tc>
          <w:tcPr>
            <w:cnfStyle w:val="000001000000" w:firstRow="0" w:lastRow="0" w:firstColumn="0" w:lastColumn="0" w:oddVBand="0" w:evenVBand="1" w:oddHBand="0" w:evenHBand="0" w:firstRowFirstColumn="0" w:firstRowLastColumn="0" w:lastRowFirstColumn="0" w:lastRowLastColumn="0"/>
            <w:tcW w:w="2977" w:type="dxa"/>
          </w:tcPr>
          <w:p w:rsidR="004501C1" w:rsidRPr="004501C1" w:rsidRDefault="004501C1" w:rsidP="004501C1">
            <w:pPr>
              <w:jc w:val="right"/>
              <w:rPr>
                <w:rFonts w:ascii="Montserrat SemiBold" w:hAnsi="Montserrat SemiBold"/>
                <w:color w:val="7F7F7F" w:themeColor="text1" w:themeTint="80"/>
                <w:sz w:val="16"/>
              </w:rPr>
            </w:pPr>
            <w:r w:rsidRPr="004501C1">
              <w:rPr>
                <w:rFonts w:ascii="Montserrat SemiBold" w:hAnsi="Montserrat SemiBold"/>
                <w:color w:val="7F7F7F" w:themeColor="text1" w:themeTint="80"/>
                <w:sz w:val="16"/>
              </w:rPr>
              <w:t>2.411</w:t>
            </w:r>
          </w:p>
        </w:tc>
      </w:tr>
    </w:tbl>
    <w:p w:rsidR="004501C1" w:rsidRDefault="004501C1" w:rsidP="004501C1">
      <w:pPr>
        <w:pStyle w:val="Nombredetabla"/>
      </w:pPr>
    </w:p>
    <w:p w:rsidR="004501C1" w:rsidRDefault="004501C1" w:rsidP="004501C1">
      <w:pPr>
        <w:pStyle w:val="Nombredetabla"/>
      </w:pPr>
      <w:r>
        <w:t>Casuística CMBD</w:t>
      </w:r>
    </w:p>
    <w:tbl>
      <w:tblPr>
        <w:tblStyle w:val="Tablasimple0"/>
        <w:tblW w:w="4831" w:type="pct"/>
        <w:tblLook w:val="00A0" w:firstRow="1" w:lastRow="0" w:firstColumn="1" w:lastColumn="0" w:noHBand="0" w:noVBand="0"/>
      </w:tblPr>
      <w:tblGrid>
        <w:gridCol w:w="3705"/>
        <w:gridCol w:w="1321"/>
        <w:gridCol w:w="1321"/>
        <w:gridCol w:w="1322"/>
      </w:tblGrid>
      <w:tr w:rsidR="004501C1" w:rsidRPr="00EC5DC0" w:rsidTr="004501C1">
        <w:trPr>
          <w:cnfStyle w:val="100000000000" w:firstRow="1" w:lastRow="0" w:firstColumn="0" w:lastColumn="0" w:oddVBand="0" w:evenVBand="0" w:oddHBand="0" w:evenHBand="0" w:firstRowFirstColumn="0" w:firstRowLastColumn="0" w:lastRowFirstColumn="0" w:lastRowLastColumn="0"/>
          <w:trHeight w:val="388"/>
        </w:trPr>
        <w:tc>
          <w:tcPr>
            <w:tcW w:w="2416" w:type="pct"/>
          </w:tcPr>
          <w:p w:rsidR="004501C1" w:rsidRPr="008F5010" w:rsidRDefault="004501C1" w:rsidP="004501C1">
            <w:pPr>
              <w:rPr>
                <w:rFonts w:ascii="Montserrat SemiBold" w:hAnsi="Montserrat SemiBold"/>
                <w:caps/>
              </w:rPr>
            </w:pPr>
          </w:p>
        </w:tc>
        <w:tc>
          <w:tcPr>
            <w:cnfStyle w:val="000001000000" w:firstRow="0" w:lastRow="0" w:firstColumn="0" w:lastColumn="0" w:oddVBand="0" w:evenVBand="1" w:oddHBand="0" w:evenHBand="0" w:firstRowFirstColumn="0" w:firstRowLastColumn="0" w:lastRowFirstColumn="0" w:lastRowLastColumn="0"/>
            <w:tcW w:w="861" w:type="pct"/>
            <w:hideMark/>
          </w:tcPr>
          <w:p w:rsidR="004501C1" w:rsidRPr="00534427" w:rsidRDefault="004501C1" w:rsidP="004501C1">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Episodios</w:t>
            </w:r>
          </w:p>
        </w:tc>
        <w:tc>
          <w:tcPr>
            <w:tcW w:w="861" w:type="pct"/>
            <w:hideMark/>
          </w:tcPr>
          <w:p w:rsidR="004501C1" w:rsidRPr="00534427" w:rsidRDefault="004501C1" w:rsidP="004501C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color w:val="7F7F7F" w:themeColor="text1" w:themeTint="80"/>
              </w:rPr>
            </w:pPr>
            <w:r w:rsidRPr="00534427">
              <w:rPr>
                <w:rFonts w:ascii="Montserrat SemiBold" w:hAnsi="Montserrat SemiBold"/>
                <w:caps/>
                <w:color w:val="7F7F7F" w:themeColor="text1" w:themeTint="80"/>
              </w:rPr>
              <w:t>Estancia Media</w:t>
            </w:r>
          </w:p>
        </w:tc>
        <w:tc>
          <w:tcPr>
            <w:cnfStyle w:val="000001000000" w:firstRow="0" w:lastRow="0" w:firstColumn="0" w:lastColumn="0" w:oddVBand="0" w:evenVBand="1" w:oddHBand="0" w:evenHBand="0" w:firstRowFirstColumn="0" w:firstRowLastColumn="0" w:lastRowFirstColumn="0" w:lastRowLastColumn="0"/>
            <w:tcW w:w="862" w:type="pct"/>
            <w:hideMark/>
          </w:tcPr>
          <w:p w:rsidR="004501C1" w:rsidRPr="00534427" w:rsidRDefault="004501C1" w:rsidP="004501C1">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Peso Medio</w:t>
            </w:r>
          </w:p>
        </w:tc>
      </w:tr>
      <w:tr w:rsidR="004501C1" w:rsidRPr="00EC5DC0" w:rsidTr="004501C1">
        <w:trPr>
          <w:trHeight w:val="388"/>
        </w:trPr>
        <w:tc>
          <w:tcPr>
            <w:tcW w:w="2416" w:type="pct"/>
          </w:tcPr>
          <w:p w:rsidR="004501C1" w:rsidRPr="00EC4C8F" w:rsidRDefault="004501C1" w:rsidP="004501C1">
            <w:pPr>
              <w:ind w:left="114"/>
              <w:rPr>
                <w:color w:val="31849B" w:themeColor="accent5" w:themeShade="BF"/>
                <w:lang w:val="es-ES_tradnl"/>
              </w:rPr>
            </w:pPr>
            <w:r w:rsidRPr="00EC4C8F">
              <w:rPr>
                <w:color w:val="31849B" w:themeColor="accent5" w:themeShade="BF"/>
                <w:lang w:val="es-ES_tradnl"/>
              </w:rPr>
              <w:t>GRDs Médicos</w:t>
            </w:r>
          </w:p>
        </w:tc>
        <w:tc>
          <w:tcPr>
            <w:cnfStyle w:val="000001000000" w:firstRow="0" w:lastRow="0" w:firstColumn="0" w:lastColumn="0" w:oddVBand="0" w:evenVBand="1" w:oddHBand="0" w:evenHBand="0" w:firstRowFirstColumn="0" w:firstRowLastColumn="0" w:lastRowFirstColumn="0" w:lastRowLastColumn="0"/>
            <w:tcW w:w="861" w:type="pct"/>
            <w:vAlign w:val="top"/>
          </w:tcPr>
          <w:p w:rsidR="004501C1" w:rsidRPr="00140A6C" w:rsidRDefault="004501C1" w:rsidP="004501C1">
            <w:pPr>
              <w:jc w:val="right"/>
              <w:rPr>
                <w:color w:val="7F7F7F" w:themeColor="text1" w:themeTint="80"/>
                <w:sz w:val="16"/>
              </w:rPr>
            </w:pPr>
            <w:r w:rsidRPr="00140A6C">
              <w:rPr>
                <w:color w:val="7F7F7F" w:themeColor="text1" w:themeTint="80"/>
                <w:sz w:val="16"/>
              </w:rPr>
              <w:t>6.749</w:t>
            </w:r>
          </w:p>
        </w:tc>
        <w:tc>
          <w:tcPr>
            <w:tcW w:w="861" w:type="pct"/>
            <w:vAlign w:val="top"/>
          </w:tcPr>
          <w:p w:rsidR="004501C1" w:rsidRPr="00140A6C" w:rsidRDefault="004501C1" w:rsidP="004501C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140A6C">
              <w:rPr>
                <w:color w:val="7F7F7F" w:themeColor="text1" w:themeTint="80"/>
                <w:sz w:val="16"/>
              </w:rPr>
              <w:t>5,50</w:t>
            </w:r>
          </w:p>
        </w:tc>
        <w:tc>
          <w:tcPr>
            <w:cnfStyle w:val="000001000000" w:firstRow="0" w:lastRow="0" w:firstColumn="0" w:lastColumn="0" w:oddVBand="0" w:evenVBand="1" w:oddHBand="0" w:evenHBand="0" w:firstRowFirstColumn="0" w:firstRowLastColumn="0" w:lastRowFirstColumn="0" w:lastRowLastColumn="0"/>
            <w:tcW w:w="862" w:type="pct"/>
            <w:vAlign w:val="top"/>
          </w:tcPr>
          <w:p w:rsidR="004501C1" w:rsidRPr="00140A6C" w:rsidRDefault="004501C1" w:rsidP="004501C1">
            <w:pPr>
              <w:jc w:val="right"/>
              <w:rPr>
                <w:color w:val="7F7F7F" w:themeColor="text1" w:themeTint="80"/>
                <w:sz w:val="16"/>
              </w:rPr>
            </w:pPr>
            <w:r w:rsidRPr="00140A6C">
              <w:rPr>
                <w:color w:val="7F7F7F" w:themeColor="text1" w:themeTint="80"/>
                <w:sz w:val="16"/>
              </w:rPr>
              <w:t>0,6299</w:t>
            </w:r>
          </w:p>
        </w:tc>
      </w:tr>
      <w:tr w:rsidR="004501C1" w:rsidRPr="00EC5DC0" w:rsidTr="004501C1">
        <w:trPr>
          <w:cnfStyle w:val="000000010000" w:firstRow="0" w:lastRow="0" w:firstColumn="0" w:lastColumn="0" w:oddVBand="0" w:evenVBand="0" w:oddHBand="0" w:evenHBand="1" w:firstRowFirstColumn="0" w:firstRowLastColumn="0" w:lastRowFirstColumn="0" w:lastRowLastColumn="0"/>
          <w:trHeight w:val="388"/>
        </w:trPr>
        <w:tc>
          <w:tcPr>
            <w:tcW w:w="2416" w:type="pct"/>
          </w:tcPr>
          <w:p w:rsidR="004501C1" w:rsidRPr="00EC4C8F" w:rsidRDefault="004501C1" w:rsidP="004501C1">
            <w:pPr>
              <w:ind w:left="114"/>
              <w:rPr>
                <w:color w:val="31849B" w:themeColor="accent5" w:themeShade="BF"/>
                <w:lang w:val="es-ES_tradnl"/>
              </w:rPr>
            </w:pPr>
            <w:r w:rsidRPr="00EC4C8F">
              <w:rPr>
                <w:color w:val="31849B" w:themeColor="accent5" w:themeShade="BF"/>
                <w:lang w:val="es-ES_tradnl"/>
              </w:rPr>
              <w:t>GRDs  Quirúrgicos</w:t>
            </w:r>
          </w:p>
        </w:tc>
        <w:tc>
          <w:tcPr>
            <w:cnfStyle w:val="000001000000" w:firstRow="0" w:lastRow="0" w:firstColumn="0" w:lastColumn="0" w:oddVBand="0" w:evenVBand="1" w:oddHBand="0" w:evenHBand="0" w:firstRowFirstColumn="0" w:firstRowLastColumn="0" w:lastRowFirstColumn="0" w:lastRowLastColumn="0"/>
            <w:tcW w:w="861" w:type="pct"/>
          </w:tcPr>
          <w:p w:rsidR="004501C1" w:rsidRPr="00140A6C" w:rsidRDefault="004501C1" w:rsidP="004501C1">
            <w:pPr>
              <w:jc w:val="right"/>
              <w:rPr>
                <w:color w:val="7F7F7F" w:themeColor="text1" w:themeTint="80"/>
                <w:sz w:val="16"/>
              </w:rPr>
            </w:pPr>
            <w:r w:rsidRPr="00140A6C">
              <w:rPr>
                <w:color w:val="7F7F7F" w:themeColor="text1" w:themeTint="80"/>
                <w:sz w:val="16"/>
              </w:rPr>
              <w:t>2</w:t>
            </w:r>
            <w:r>
              <w:rPr>
                <w:color w:val="7F7F7F" w:themeColor="text1" w:themeTint="80"/>
                <w:sz w:val="16"/>
              </w:rPr>
              <w:t>.</w:t>
            </w:r>
            <w:r w:rsidRPr="00140A6C">
              <w:rPr>
                <w:color w:val="7F7F7F" w:themeColor="text1" w:themeTint="80"/>
                <w:sz w:val="16"/>
              </w:rPr>
              <w:t>917</w:t>
            </w:r>
          </w:p>
        </w:tc>
        <w:tc>
          <w:tcPr>
            <w:tcW w:w="861" w:type="pct"/>
          </w:tcPr>
          <w:p w:rsidR="004501C1" w:rsidRPr="00140A6C" w:rsidRDefault="004501C1" w:rsidP="004501C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140A6C">
              <w:rPr>
                <w:color w:val="7F7F7F" w:themeColor="text1" w:themeTint="80"/>
                <w:sz w:val="16"/>
              </w:rPr>
              <w:t>5,95</w:t>
            </w:r>
          </w:p>
        </w:tc>
        <w:tc>
          <w:tcPr>
            <w:cnfStyle w:val="000001000000" w:firstRow="0" w:lastRow="0" w:firstColumn="0" w:lastColumn="0" w:oddVBand="0" w:evenVBand="1" w:oddHBand="0" w:evenHBand="0" w:firstRowFirstColumn="0" w:firstRowLastColumn="0" w:lastRowFirstColumn="0" w:lastRowLastColumn="0"/>
            <w:tcW w:w="862" w:type="pct"/>
          </w:tcPr>
          <w:p w:rsidR="004501C1" w:rsidRPr="00140A6C" w:rsidRDefault="004501C1" w:rsidP="004501C1">
            <w:pPr>
              <w:jc w:val="right"/>
              <w:rPr>
                <w:color w:val="7F7F7F" w:themeColor="text1" w:themeTint="80"/>
                <w:sz w:val="16"/>
              </w:rPr>
            </w:pPr>
            <w:r w:rsidRPr="00140A6C">
              <w:rPr>
                <w:color w:val="7F7F7F" w:themeColor="text1" w:themeTint="80"/>
                <w:sz w:val="16"/>
              </w:rPr>
              <w:t>1,2577</w:t>
            </w:r>
          </w:p>
        </w:tc>
      </w:tr>
    </w:tbl>
    <w:p w:rsidR="004501C1" w:rsidRDefault="004501C1" w:rsidP="004501C1">
      <w:pPr>
        <w:pStyle w:val="Nombredetabla"/>
        <w:spacing w:after="0"/>
      </w:pPr>
    </w:p>
    <w:p w:rsidR="004501C1" w:rsidRDefault="004501C1" w:rsidP="004501C1">
      <w:pPr>
        <w:pStyle w:val="Nombredetabla"/>
        <w:spacing w:before="0"/>
      </w:pPr>
      <w:r>
        <w:t>Recursos Humanos</w:t>
      </w:r>
    </w:p>
    <w:tbl>
      <w:tblPr>
        <w:tblStyle w:val="TablaGeneral"/>
        <w:tblpPr w:leftFromText="141" w:rightFromText="141" w:vertAnchor="text"/>
        <w:tblW w:w="5245" w:type="dxa"/>
        <w:tblLayout w:type="fixed"/>
        <w:tblLook w:val="0380" w:firstRow="0" w:lastRow="0" w:firstColumn="1" w:lastColumn="1" w:noHBand="1" w:noVBand="0"/>
      </w:tblPr>
      <w:tblGrid>
        <w:gridCol w:w="2977"/>
        <w:gridCol w:w="2268"/>
      </w:tblGrid>
      <w:tr w:rsidR="004501C1" w:rsidRPr="009E7227" w:rsidTr="004501C1">
        <w:trPr>
          <w:trHeight w:val="188"/>
        </w:trPr>
        <w:tc>
          <w:tcPr>
            <w:cnfStyle w:val="001000000000" w:firstRow="0" w:lastRow="0" w:firstColumn="1" w:lastColumn="0" w:oddVBand="0" w:evenVBand="0" w:oddHBand="0" w:evenHBand="0" w:firstRowFirstColumn="0" w:firstRowLastColumn="0" w:lastRowFirstColumn="0" w:lastRowLastColumn="0"/>
            <w:tcW w:w="2977" w:type="dxa"/>
            <w:hideMark/>
          </w:tcPr>
          <w:p w:rsidR="004501C1" w:rsidRPr="00DF3267" w:rsidRDefault="004501C1" w:rsidP="004501C1">
            <w:pPr>
              <w:ind w:left="114"/>
            </w:pPr>
            <w:r>
              <w:rPr>
                <w:lang w:val="es-ES_tradnl"/>
              </w:rPr>
              <w:t>Equipo Directivo</w:t>
            </w:r>
          </w:p>
        </w:tc>
        <w:tc>
          <w:tcPr>
            <w:tcW w:w="2268" w:type="dxa"/>
            <w:shd w:val="clear" w:color="auto" w:fill="F3FBFF"/>
          </w:tcPr>
          <w:p w:rsidR="004501C1" w:rsidRPr="00DF3267" w:rsidRDefault="004501C1" w:rsidP="004501C1">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6</w:t>
            </w:r>
          </w:p>
        </w:tc>
      </w:tr>
      <w:tr w:rsidR="004501C1" w:rsidRPr="009E7227" w:rsidTr="004501C1">
        <w:trPr>
          <w:trHeight w:val="188"/>
        </w:trPr>
        <w:tc>
          <w:tcPr>
            <w:cnfStyle w:val="001000000000" w:firstRow="0" w:lastRow="0" w:firstColumn="1" w:lastColumn="0" w:oddVBand="0" w:evenVBand="0" w:oddHBand="0" w:evenHBand="0" w:firstRowFirstColumn="0" w:firstRowLastColumn="0" w:lastRowFirstColumn="0" w:lastRowLastColumn="0"/>
            <w:tcW w:w="2977" w:type="dxa"/>
          </w:tcPr>
          <w:p w:rsidR="004501C1" w:rsidRPr="00DF3267" w:rsidRDefault="004501C1" w:rsidP="004501C1">
            <w:pPr>
              <w:ind w:left="114"/>
            </w:pPr>
            <w:r>
              <w:t>Área Médica- Facultativos</w:t>
            </w:r>
          </w:p>
        </w:tc>
        <w:tc>
          <w:tcPr>
            <w:tcW w:w="2268" w:type="dxa"/>
            <w:shd w:val="clear" w:color="auto" w:fill="F3FBFF"/>
          </w:tcPr>
          <w:p w:rsidR="004501C1" w:rsidRPr="00DF3267" w:rsidRDefault="004501C1" w:rsidP="004501C1">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239</w:t>
            </w:r>
          </w:p>
        </w:tc>
      </w:tr>
      <w:tr w:rsidR="004501C1" w:rsidRPr="009E7227" w:rsidTr="004501C1">
        <w:trPr>
          <w:trHeight w:val="188"/>
        </w:trPr>
        <w:tc>
          <w:tcPr>
            <w:cnfStyle w:val="001000000000" w:firstRow="0" w:lastRow="0" w:firstColumn="1" w:lastColumn="0" w:oddVBand="0" w:evenVBand="0" w:oddHBand="0" w:evenHBand="0" w:firstRowFirstColumn="0" w:firstRowLastColumn="0" w:lastRowFirstColumn="0" w:lastRowLastColumn="0"/>
            <w:tcW w:w="2977" w:type="dxa"/>
          </w:tcPr>
          <w:p w:rsidR="004501C1" w:rsidRPr="00DF3267" w:rsidRDefault="004501C1" w:rsidP="004501C1">
            <w:pPr>
              <w:ind w:left="114"/>
              <w:rPr>
                <w:lang w:val="es-ES_tradnl"/>
              </w:rPr>
            </w:pPr>
            <w:r>
              <w:rPr>
                <w:lang w:val="es-ES_tradnl"/>
              </w:rPr>
              <w:t>Área Enfermería</w:t>
            </w:r>
          </w:p>
        </w:tc>
        <w:tc>
          <w:tcPr>
            <w:tcW w:w="2268" w:type="dxa"/>
            <w:shd w:val="clear" w:color="auto" w:fill="F3FBFF"/>
          </w:tcPr>
          <w:p w:rsidR="004501C1" w:rsidRPr="00DF3267" w:rsidRDefault="004501C1" w:rsidP="004501C1">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510</w:t>
            </w:r>
          </w:p>
        </w:tc>
      </w:tr>
      <w:tr w:rsidR="004501C1" w:rsidRPr="009E7227" w:rsidTr="004501C1">
        <w:trPr>
          <w:trHeight w:val="199"/>
        </w:trPr>
        <w:tc>
          <w:tcPr>
            <w:cnfStyle w:val="001000000000" w:firstRow="0" w:lastRow="0" w:firstColumn="1" w:lastColumn="0" w:oddVBand="0" w:evenVBand="0" w:oddHBand="0" w:evenHBand="0" w:firstRowFirstColumn="0" w:firstRowLastColumn="0" w:lastRowFirstColumn="0" w:lastRowLastColumn="0"/>
            <w:tcW w:w="2977" w:type="dxa"/>
          </w:tcPr>
          <w:p w:rsidR="004501C1" w:rsidRPr="00DF3267" w:rsidRDefault="004501C1" w:rsidP="004501C1">
            <w:pPr>
              <w:ind w:left="114"/>
            </w:pPr>
            <w:r>
              <w:t>Personal No Sanitario</w:t>
            </w:r>
          </w:p>
        </w:tc>
        <w:tc>
          <w:tcPr>
            <w:tcW w:w="2268" w:type="dxa"/>
            <w:shd w:val="clear" w:color="auto" w:fill="F3FBFF"/>
          </w:tcPr>
          <w:p w:rsidR="004501C1" w:rsidRPr="00DF3267" w:rsidRDefault="004501C1" w:rsidP="004501C1">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210</w:t>
            </w:r>
          </w:p>
        </w:tc>
      </w:tr>
      <w:tr w:rsidR="004501C1" w:rsidRPr="009E7227" w:rsidTr="004501C1">
        <w:trPr>
          <w:trHeight w:val="98"/>
        </w:trPr>
        <w:tc>
          <w:tcPr>
            <w:cnfStyle w:val="001000000000" w:firstRow="0" w:lastRow="0" w:firstColumn="1" w:lastColumn="0" w:oddVBand="0" w:evenVBand="0" w:oddHBand="0" w:evenHBand="0" w:firstRowFirstColumn="0" w:firstRowLastColumn="0" w:lastRowFirstColumn="0" w:lastRowLastColumn="0"/>
            <w:tcW w:w="2977" w:type="dxa"/>
            <w:hideMark/>
          </w:tcPr>
          <w:p w:rsidR="004501C1" w:rsidRPr="00493983" w:rsidRDefault="004501C1" w:rsidP="004501C1">
            <w:pPr>
              <w:ind w:left="114"/>
              <w:rPr>
                <w:rFonts w:ascii="Montserrat SemiBold" w:hAnsi="Montserrat SemiBold"/>
              </w:rPr>
            </w:pPr>
            <w:r w:rsidRPr="00493983">
              <w:rPr>
                <w:rFonts w:ascii="Montserrat SemiBold" w:hAnsi="Montserrat SemiBold"/>
                <w:lang w:val="es-ES_tradnl"/>
              </w:rPr>
              <w:t>TOTAL</w:t>
            </w:r>
          </w:p>
        </w:tc>
        <w:tc>
          <w:tcPr>
            <w:tcW w:w="2268" w:type="dxa"/>
            <w:shd w:val="clear" w:color="auto" w:fill="F3FBFF"/>
          </w:tcPr>
          <w:p w:rsidR="004501C1" w:rsidRPr="00140A6C" w:rsidRDefault="004501C1" w:rsidP="004501C1">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20"/>
              </w:rPr>
            </w:pPr>
            <w:r w:rsidRPr="00140A6C">
              <w:rPr>
                <w:rFonts w:ascii="Montserrat SemiBold" w:hAnsi="Montserrat SemiBold"/>
                <w:lang w:val="es-ES_tradnl"/>
              </w:rPr>
              <w:t>965</w:t>
            </w:r>
          </w:p>
        </w:tc>
      </w:tr>
    </w:tbl>
    <w:p w:rsidR="004501C1" w:rsidRPr="00C2572E" w:rsidRDefault="004501C1" w:rsidP="004501C1"/>
    <w:p w:rsidR="004501C1" w:rsidRPr="00C2572E" w:rsidRDefault="004501C1" w:rsidP="004501C1">
      <w:bookmarkStart w:id="10" w:name="_Toc77243979"/>
    </w:p>
    <w:p w:rsidR="004501C1" w:rsidRPr="00C2572E" w:rsidRDefault="004501C1" w:rsidP="004501C1"/>
    <w:p w:rsidR="004501C1" w:rsidRPr="00C2572E" w:rsidRDefault="004501C1" w:rsidP="004501C1"/>
    <w:p w:rsidR="004501C1" w:rsidRDefault="004501C1" w:rsidP="004501C1"/>
    <w:p w:rsidR="004501C1" w:rsidRDefault="004501C1" w:rsidP="004501C1"/>
    <w:p w:rsidR="004501C1" w:rsidRPr="00C2572E" w:rsidRDefault="004501C1" w:rsidP="004501C1">
      <w:pPr>
        <w:pStyle w:val="Nombredetabla"/>
      </w:pPr>
      <w:r w:rsidRPr="00C2572E">
        <w:t>GESTIÓN DEL CONOCIMIENTO</w:t>
      </w:r>
    </w:p>
    <w:tbl>
      <w:tblPr>
        <w:tblStyle w:val="Tablasimple0"/>
        <w:tblW w:w="0" w:type="auto"/>
        <w:tblLook w:val="0180" w:firstRow="0" w:lastRow="0" w:firstColumn="1" w:lastColumn="1" w:noHBand="0" w:noVBand="0"/>
      </w:tblPr>
      <w:tblGrid>
        <w:gridCol w:w="2977"/>
        <w:gridCol w:w="3119"/>
      </w:tblGrid>
      <w:tr w:rsidR="004501C1" w:rsidTr="004501C1">
        <w:tc>
          <w:tcPr>
            <w:tcW w:w="2977" w:type="dxa"/>
          </w:tcPr>
          <w:p w:rsidR="004501C1" w:rsidRPr="00C2572E" w:rsidRDefault="004501C1" w:rsidP="004501C1">
            <w:pPr>
              <w:ind w:left="114"/>
              <w:rPr>
                <w:color w:val="31849B" w:themeColor="accent5" w:themeShade="BF"/>
                <w:lang w:val="es-ES_tradnl"/>
              </w:rPr>
            </w:pPr>
            <w:r>
              <w:rPr>
                <w:color w:val="31849B" w:themeColor="accent5" w:themeShade="BF"/>
                <w:lang w:val="es-ES_tradnl"/>
              </w:rPr>
              <w:t>Formación de Grado</w:t>
            </w:r>
          </w:p>
        </w:tc>
        <w:tc>
          <w:tcPr>
            <w:cnfStyle w:val="000001000000" w:firstRow="0" w:lastRow="0" w:firstColumn="0" w:lastColumn="0" w:oddVBand="0" w:evenVBand="1" w:oddHBand="0" w:evenHBand="0" w:firstRowFirstColumn="0" w:firstRowLastColumn="0" w:lastRowFirstColumn="0" w:lastRowLastColumn="0"/>
            <w:tcW w:w="3119" w:type="dxa"/>
          </w:tcPr>
          <w:p w:rsidR="004501C1" w:rsidRPr="00391571" w:rsidRDefault="004501C1" w:rsidP="004501C1">
            <w:pPr>
              <w:jc w:val="right"/>
              <w:rPr>
                <w:color w:val="7F7F7F" w:themeColor="text1" w:themeTint="80"/>
                <w:sz w:val="16"/>
              </w:rPr>
            </w:pPr>
            <w:r w:rsidRPr="00391571">
              <w:rPr>
                <w:color w:val="7F7F7F" w:themeColor="text1" w:themeTint="80"/>
                <w:sz w:val="16"/>
              </w:rPr>
              <w:t xml:space="preserve"> </w:t>
            </w:r>
            <w:r>
              <w:rPr>
                <w:color w:val="7F7F7F" w:themeColor="text1" w:themeTint="80"/>
                <w:sz w:val="16"/>
              </w:rPr>
              <w:t>129 alumnos</w:t>
            </w:r>
          </w:p>
        </w:tc>
      </w:tr>
      <w:tr w:rsidR="004501C1" w:rsidTr="004501C1">
        <w:trPr>
          <w:cnfStyle w:val="000000010000" w:firstRow="0" w:lastRow="0" w:firstColumn="0" w:lastColumn="0" w:oddVBand="0" w:evenVBand="0" w:oddHBand="0" w:evenHBand="1" w:firstRowFirstColumn="0" w:firstRowLastColumn="0" w:lastRowFirstColumn="0" w:lastRowLastColumn="0"/>
        </w:trPr>
        <w:tc>
          <w:tcPr>
            <w:tcW w:w="2977" w:type="dxa"/>
          </w:tcPr>
          <w:p w:rsidR="004501C1" w:rsidRPr="00C2572E" w:rsidRDefault="004501C1" w:rsidP="004501C1">
            <w:pPr>
              <w:ind w:left="114"/>
              <w:rPr>
                <w:color w:val="31849B" w:themeColor="accent5" w:themeShade="BF"/>
                <w:lang w:val="es-ES_tradnl"/>
              </w:rPr>
            </w:pPr>
            <w:r w:rsidRPr="00C2572E">
              <w:rPr>
                <w:color w:val="31849B" w:themeColor="accent5" w:themeShade="BF"/>
                <w:lang w:val="es-ES_tradnl"/>
              </w:rPr>
              <w:t>Formación Continuada</w:t>
            </w:r>
          </w:p>
        </w:tc>
        <w:tc>
          <w:tcPr>
            <w:cnfStyle w:val="000001000000" w:firstRow="0" w:lastRow="0" w:firstColumn="0" w:lastColumn="0" w:oddVBand="0" w:evenVBand="1" w:oddHBand="0" w:evenHBand="0" w:firstRowFirstColumn="0" w:firstRowLastColumn="0" w:lastRowFirstColumn="0" w:lastRowLastColumn="0"/>
            <w:tcW w:w="3119" w:type="dxa"/>
          </w:tcPr>
          <w:p w:rsidR="004501C1" w:rsidRDefault="004501C1" w:rsidP="004501C1">
            <w:pPr>
              <w:jc w:val="right"/>
              <w:rPr>
                <w:color w:val="7F7F7F" w:themeColor="text1" w:themeTint="80"/>
                <w:sz w:val="16"/>
              </w:rPr>
            </w:pPr>
            <w:r>
              <w:rPr>
                <w:color w:val="7F7F7F" w:themeColor="text1" w:themeTint="80"/>
                <w:sz w:val="16"/>
              </w:rPr>
              <w:t>74</w:t>
            </w:r>
            <w:r w:rsidRPr="00391571">
              <w:rPr>
                <w:color w:val="7F7F7F" w:themeColor="text1" w:themeTint="80"/>
                <w:sz w:val="16"/>
              </w:rPr>
              <w:t xml:space="preserve"> actividades totales</w:t>
            </w:r>
          </w:p>
          <w:p w:rsidR="004501C1" w:rsidRPr="00391571" w:rsidRDefault="004501C1" w:rsidP="004501C1">
            <w:pPr>
              <w:jc w:val="right"/>
              <w:rPr>
                <w:color w:val="7F7F7F" w:themeColor="text1" w:themeTint="80"/>
                <w:sz w:val="16"/>
              </w:rPr>
            </w:pPr>
            <w:r>
              <w:rPr>
                <w:color w:val="7F7F7F" w:themeColor="text1" w:themeTint="80"/>
                <w:sz w:val="16"/>
              </w:rPr>
              <w:t>728,5</w:t>
            </w:r>
            <w:r w:rsidRPr="00391571">
              <w:rPr>
                <w:color w:val="7F7F7F" w:themeColor="text1" w:themeTint="80"/>
                <w:sz w:val="16"/>
              </w:rPr>
              <w:t xml:space="preserve"> horas </w:t>
            </w:r>
            <w:r>
              <w:rPr>
                <w:color w:val="7F7F7F" w:themeColor="text1" w:themeTint="80"/>
                <w:sz w:val="16"/>
              </w:rPr>
              <w:t xml:space="preserve">de </w:t>
            </w:r>
            <w:r w:rsidRPr="00391571">
              <w:rPr>
                <w:color w:val="7F7F7F" w:themeColor="text1" w:themeTint="80"/>
                <w:sz w:val="16"/>
              </w:rPr>
              <w:t xml:space="preserve">formación </w:t>
            </w:r>
          </w:p>
          <w:p w:rsidR="004501C1" w:rsidRPr="00391571" w:rsidRDefault="004501C1" w:rsidP="004501C1">
            <w:pPr>
              <w:jc w:val="right"/>
              <w:rPr>
                <w:color w:val="7F7F7F" w:themeColor="text1" w:themeTint="80"/>
                <w:sz w:val="16"/>
              </w:rPr>
            </w:pPr>
            <w:r>
              <w:rPr>
                <w:color w:val="7F7F7F" w:themeColor="text1" w:themeTint="80"/>
                <w:sz w:val="16"/>
              </w:rPr>
              <w:t xml:space="preserve">1.677 </w:t>
            </w:r>
            <w:r w:rsidRPr="00391571">
              <w:rPr>
                <w:color w:val="7F7F7F" w:themeColor="text1" w:themeTint="80"/>
                <w:sz w:val="16"/>
              </w:rPr>
              <w:t>profesionales participantes</w:t>
            </w:r>
          </w:p>
        </w:tc>
      </w:tr>
    </w:tbl>
    <w:p w:rsidR="004501C1" w:rsidRDefault="004501C1" w:rsidP="004501C1">
      <w:pPr>
        <w:pStyle w:val="Nombredetabla"/>
      </w:pPr>
      <w:bookmarkStart w:id="11" w:name="_Toc77244018"/>
      <w:bookmarkEnd w:id="10"/>
    </w:p>
    <w:p w:rsidR="004501C1" w:rsidRPr="009E7227" w:rsidRDefault="004501C1" w:rsidP="004501C1">
      <w:pPr>
        <w:pStyle w:val="Nombredetabla"/>
      </w:pPr>
      <w:r w:rsidRPr="009E7227">
        <w:t>investigación</w:t>
      </w:r>
      <w:bookmarkEnd w:id="11"/>
      <w:r>
        <w:t xml:space="preserve"> I+D+I</w:t>
      </w:r>
    </w:p>
    <w:tbl>
      <w:tblPr>
        <w:tblStyle w:val="TablaGeneral"/>
        <w:tblW w:w="6096" w:type="dxa"/>
        <w:tblLayout w:type="fixed"/>
        <w:tblLook w:val="0000" w:firstRow="0" w:lastRow="0" w:firstColumn="0" w:lastColumn="0" w:noHBand="0" w:noVBand="0"/>
      </w:tblPr>
      <w:tblGrid>
        <w:gridCol w:w="2977"/>
        <w:gridCol w:w="3119"/>
      </w:tblGrid>
      <w:tr w:rsidR="004501C1" w:rsidRPr="003C5C76" w:rsidTr="004501C1">
        <w:trPr>
          <w:trHeight w:val="476"/>
        </w:trPr>
        <w:tc>
          <w:tcPr>
            <w:tcW w:w="2977" w:type="dxa"/>
          </w:tcPr>
          <w:p w:rsidR="004501C1" w:rsidRPr="008F1E86" w:rsidRDefault="004501C1" w:rsidP="004501C1">
            <w:pPr>
              <w:ind w:left="114"/>
              <w:rPr>
                <w:color w:val="31849B" w:themeColor="accent5" w:themeShade="BF"/>
                <w:sz w:val="18"/>
                <w:lang w:val="es-ES_tradnl"/>
              </w:rPr>
            </w:pPr>
            <w:r>
              <w:rPr>
                <w:color w:val="31849B" w:themeColor="accent5" w:themeShade="BF"/>
                <w:sz w:val="18"/>
                <w:lang w:val="es-ES_tradnl"/>
              </w:rPr>
              <w:t>I</w:t>
            </w:r>
            <w:r w:rsidRPr="008F1E86">
              <w:rPr>
                <w:color w:val="31849B" w:themeColor="accent5" w:themeShade="BF"/>
                <w:sz w:val="18"/>
                <w:lang w:val="es-ES_tradnl"/>
              </w:rPr>
              <w:t>nvestigación</w:t>
            </w:r>
          </w:p>
        </w:tc>
        <w:tc>
          <w:tcPr>
            <w:cnfStyle w:val="000001000000" w:firstRow="0" w:lastRow="0" w:firstColumn="0" w:lastColumn="0" w:oddVBand="0" w:evenVBand="1" w:oddHBand="0" w:evenHBand="0" w:firstRowFirstColumn="0" w:firstRowLastColumn="0" w:lastRowFirstColumn="0" w:lastRowLastColumn="0"/>
            <w:tcW w:w="3119" w:type="dxa"/>
            <w:shd w:val="clear" w:color="auto" w:fill="F3FBFF"/>
          </w:tcPr>
          <w:p w:rsidR="004501C1" w:rsidRDefault="004501C1" w:rsidP="004501C1">
            <w:pPr>
              <w:jc w:val="right"/>
              <w:rPr>
                <w:rFonts w:eastAsiaTheme="minorHAnsi"/>
                <w:lang w:eastAsia="en-US"/>
              </w:rPr>
            </w:pPr>
            <w:r>
              <w:rPr>
                <w:rFonts w:eastAsiaTheme="minorHAnsi"/>
                <w:lang w:eastAsia="en-US"/>
              </w:rPr>
              <w:t>2 proyectos de investigación</w:t>
            </w:r>
          </w:p>
          <w:p w:rsidR="004501C1" w:rsidRDefault="004501C1" w:rsidP="004501C1">
            <w:pPr>
              <w:jc w:val="right"/>
              <w:rPr>
                <w:rFonts w:eastAsiaTheme="minorHAnsi"/>
                <w:lang w:eastAsia="en-US"/>
              </w:rPr>
            </w:pPr>
            <w:r>
              <w:rPr>
                <w:rFonts w:eastAsiaTheme="minorHAnsi"/>
                <w:lang w:eastAsia="en-US"/>
              </w:rPr>
              <w:t>3 estudios observacionales</w:t>
            </w:r>
          </w:p>
          <w:p w:rsidR="004501C1" w:rsidRPr="003C5C76" w:rsidRDefault="004501C1" w:rsidP="004501C1">
            <w:pPr>
              <w:jc w:val="right"/>
              <w:rPr>
                <w:rFonts w:eastAsiaTheme="minorHAnsi"/>
                <w:lang w:eastAsia="en-US"/>
              </w:rPr>
            </w:pPr>
            <w:r>
              <w:rPr>
                <w:rFonts w:eastAsiaTheme="minorHAnsi"/>
                <w:lang w:eastAsia="en-US"/>
              </w:rPr>
              <w:t>4 ensayos clínicos</w:t>
            </w:r>
          </w:p>
        </w:tc>
      </w:tr>
      <w:tr w:rsidR="004501C1" w:rsidRPr="003C5C76" w:rsidTr="004501C1">
        <w:trPr>
          <w:trHeight w:val="410"/>
        </w:trPr>
        <w:tc>
          <w:tcPr>
            <w:tcW w:w="2977" w:type="dxa"/>
          </w:tcPr>
          <w:p w:rsidR="004501C1" w:rsidRPr="008F1E86" w:rsidRDefault="004501C1" w:rsidP="004501C1">
            <w:pPr>
              <w:ind w:left="114"/>
              <w:rPr>
                <w:color w:val="31849B" w:themeColor="accent5" w:themeShade="BF"/>
                <w:sz w:val="18"/>
                <w:lang w:val="es-ES_tradnl"/>
              </w:rPr>
            </w:pPr>
            <w:r>
              <w:rPr>
                <w:color w:val="31849B" w:themeColor="accent5" w:themeShade="BF"/>
                <w:sz w:val="18"/>
                <w:lang w:val="es-ES_tradnl"/>
              </w:rPr>
              <w:t>P</w:t>
            </w:r>
            <w:r w:rsidRPr="008F1E86">
              <w:rPr>
                <w:color w:val="31849B" w:themeColor="accent5" w:themeShade="BF"/>
                <w:sz w:val="18"/>
                <w:lang w:val="es-ES_tradnl"/>
              </w:rPr>
              <w:t>ublicaciones científicas</w:t>
            </w:r>
          </w:p>
        </w:tc>
        <w:tc>
          <w:tcPr>
            <w:cnfStyle w:val="000001000000" w:firstRow="0" w:lastRow="0" w:firstColumn="0" w:lastColumn="0" w:oddVBand="0" w:evenVBand="1" w:oddHBand="0" w:evenHBand="0" w:firstRowFirstColumn="0" w:firstRowLastColumn="0" w:lastRowFirstColumn="0" w:lastRowLastColumn="0"/>
            <w:tcW w:w="3119" w:type="dxa"/>
            <w:shd w:val="clear" w:color="auto" w:fill="F3FBFF"/>
          </w:tcPr>
          <w:p w:rsidR="004501C1" w:rsidRPr="003C5C76" w:rsidRDefault="004501C1" w:rsidP="004501C1">
            <w:pPr>
              <w:jc w:val="right"/>
              <w:rPr>
                <w:rFonts w:eastAsiaTheme="minorHAnsi"/>
                <w:lang w:eastAsia="en-US"/>
              </w:rPr>
            </w:pPr>
            <w:r>
              <w:rPr>
                <w:rFonts w:eastAsiaTheme="minorHAnsi"/>
                <w:lang w:eastAsia="en-US"/>
              </w:rPr>
              <w:t>154</w:t>
            </w:r>
          </w:p>
        </w:tc>
      </w:tr>
    </w:tbl>
    <w:p w:rsidR="00261B15" w:rsidRDefault="00261B15">
      <w:pPr>
        <w:spacing w:before="0" w:line="240" w:lineRule="auto"/>
        <w:jc w:val="left"/>
        <w:rPr>
          <w:rFonts w:ascii="Montserrat SemiBold" w:hAnsi="Montserrat SemiBold"/>
          <w:caps/>
          <w:noProof/>
          <w:color w:val="48ACC6"/>
          <w:spacing w:val="-6"/>
          <w:sz w:val="24"/>
        </w:rPr>
      </w:pPr>
      <w:r>
        <w:br w:type="page"/>
      </w:r>
    </w:p>
    <w:p w:rsidR="00E470F1" w:rsidRDefault="00E470F1" w:rsidP="006B7FE2">
      <w:pPr>
        <w:pStyle w:val="TITULO-Nivel2"/>
      </w:pPr>
      <w:bookmarkStart w:id="12" w:name="_Toc85610556"/>
      <w:r>
        <w:lastRenderedPageBreak/>
        <w:t>Misión, Visión y Valores</w:t>
      </w:r>
      <w:bookmarkEnd w:id="6"/>
      <w:bookmarkEnd w:id="7"/>
      <w:bookmarkEnd w:id="12"/>
    </w:p>
    <w:p w:rsidR="007A64F2" w:rsidRPr="002D3E15" w:rsidRDefault="007A64F2" w:rsidP="002D3E15">
      <w:pPr>
        <w:rPr>
          <w:sz w:val="16"/>
        </w:rPr>
      </w:pPr>
    </w:p>
    <w:p w:rsidR="008C2A21" w:rsidRDefault="006B7FE2" w:rsidP="006B7FE2">
      <w:pPr>
        <w:pStyle w:val="TITULO-Nivel3"/>
      </w:pPr>
      <w:r>
        <w:t>Misión</w:t>
      </w:r>
    </w:p>
    <w:p w:rsidR="00A804FB" w:rsidRPr="00341BA4" w:rsidRDefault="00A804FB" w:rsidP="00A804FB">
      <w:r w:rsidRPr="00341BA4">
        <w:t>La misión del Hospital Universitario General de Villalba es la prestación de servicios sanitarios dentro de la Red Sanitaria Única de Utilización Pública de la Comunidad de Madrid, en el ámbito de la atención especializada con el objetivo de mejorar la salud de la población de referencia asignada, y la de los ciudadanos que ejerzan su derecho a la libre elección de hospital y médico especialista, bajo un marco de eficiencia, seguridad para los pacientes y profesionales y equidad en el acceso a las prestaciones sanitarias, cumpliendo con un firme compromiso de responsabilidad hacia nuestros pacientes, nuestros trabajadores y la ciudadanía madrileña en general.</w:t>
      </w:r>
    </w:p>
    <w:p w:rsidR="00261B15" w:rsidRDefault="00261B15" w:rsidP="006B7FE2">
      <w:pPr>
        <w:pStyle w:val="TITULO-Nivel3"/>
      </w:pPr>
    </w:p>
    <w:p w:rsidR="008C2A21" w:rsidRDefault="006B7FE2" w:rsidP="006B7FE2">
      <w:pPr>
        <w:pStyle w:val="TITULO-Nivel3"/>
      </w:pPr>
      <w:r>
        <w:t>Visión</w:t>
      </w:r>
    </w:p>
    <w:p w:rsidR="006B7FE2" w:rsidRDefault="00A804FB" w:rsidP="0068118A">
      <w:r w:rsidRPr="00341BA4">
        <w:t>La Visión del Hospital Universitario General de Villalba se centra en alcanzar la mejora de la salud de la población, ofreciendo los mejores estándares de calidad en los servicios de atención sanitaria prestada garantizando la seguridad clínica de nuestros pacientes, con la incorporación continua de la tecnología de vanguardia y de los últimos avances técnicos y científicos a través del desarrollo de servicios y programas asistenciales, resolviendo los procesos con agilidad, efectividad y de acuerdo con la Medicina Basada en la Evidencia, obteniendo el reconocimiento de los pacientes que reciben asistencia, así como de la ciudadanía en general, contribuyendo al uso racional de los medicamentos y a la prevención y fomento de hábitos saludables mediante planes de cooperación en educación y formación sanitaria con Atención Primaria, siendo una institución atractiva para los profesionales de la salud por el desarrollo profesional y personal que se les procura y siendo un referente del modelo de colaboración de prestación pública-gestión privada en la Comunidad de Madrid</w:t>
      </w:r>
    </w:p>
    <w:p w:rsidR="006B7FE2" w:rsidRDefault="006B7FE2" w:rsidP="0068118A"/>
    <w:p w:rsidR="006B7FE2" w:rsidRDefault="006B7FE2" w:rsidP="006B7FE2">
      <w:pPr>
        <w:pStyle w:val="TITULO-Nivel3"/>
      </w:pPr>
      <w:r>
        <w:t>Valores</w:t>
      </w:r>
    </w:p>
    <w:p w:rsidR="00A804FB" w:rsidRPr="00341BA4" w:rsidRDefault="00A804FB" w:rsidP="00A804FB">
      <w:pPr>
        <w:spacing w:after="120"/>
        <w:ind w:left="1416"/>
      </w:pPr>
      <w:r w:rsidRPr="00D05CD4">
        <w:rPr>
          <w:rFonts w:ascii="Montserrat Thin" w:hAnsi="Montserrat Thin"/>
          <w:b/>
          <w:bCs/>
          <w:noProof/>
          <w:sz w:val="24"/>
          <w:szCs w:val="24"/>
        </w:rPr>
        <w:drawing>
          <wp:anchor distT="0" distB="0" distL="114300" distR="114300" simplePos="0" relativeHeight="251767808" behindDoc="1" locked="0" layoutInCell="1" allowOverlap="1" wp14:anchorId="1DD56846" wp14:editId="1F0E03D9">
            <wp:simplePos x="0" y="0"/>
            <wp:positionH relativeFrom="margin">
              <wp:align>left</wp:align>
            </wp:positionH>
            <wp:positionV relativeFrom="paragraph">
              <wp:posOffset>13970</wp:posOffset>
            </wp:positionV>
            <wp:extent cx="1085850" cy="1348740"/>
            <wp:effectExtent l="0" t="0" r="0" b="3810"/>
            <wp:wrapTight wrapText="bothSides">
              <wp:wrapPolygon edited="0">
                <wp:start x="0" y="0"/>
                <wp:lineTo x="0" y="21356"/>
                <wp:lineTo x="21221" y="21356"/>
                <wp:lineTo x="21221"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85850" cy="1348740"/>
                    </a:xfrm>
                    <a:prstGeom prst="rect">
                      <a:avLst/>
                    </a:prstGeom>
                  </pic:spPr>
                </pic:pic>
              </a:graphicData>
            </a:graphic>
          </wp:anchor>
        </w:drawing>
      </w:r>
      <w:r w:rsidRPr="00341BA4">
        <w:t>Trabajar en equipo es coordinar e integrar esfuerzos para lograr un resultado común, poniendo lo mejor de uno mismo al servicio de una meta compartida. El principal valor del trabajo en equipo en nuestra compañía es la colaboración. Para que exista, todos los miembros deben disponer de oportunidades para aportar sus conocimientos y experiencias, y para enriquecerse con las aportaciones de los demás.</w:t>
      </w:r>
    </w:p>
    <w:p w:rsidR="00A804FB" w:rsidRPr="00341BA4" w:rsidRDefault="00A804FB" w:rsidP="00A804FB">
      <w:pPr>
        <w:spacing w:after="120"/>
      </w:pPr>
      <w:r w:rsidRPr="00341BA4">
        <w:lastRenderedPageBreak/>
        <w:t>El trabajo en equipo necesariamente exige respeto, vocación de servicio, autonomía, responsabilidad, proactividad, participación y diálogo entre todos los miembros. Cuando se trabaja en equipo la responsabilidad personal se transforma en responsabilidad compartida. Trabajar en equipo es creer que "juntos, somos más".</w:t>
      </w:r>
    </w:p>
    <w:p w:rsidR="00A804FB" w:rsidRPr="00341BA4" w:rsidRDefault="00A804FB" w:rsidP="00A804FB">
      <w:pPr>
        <w:spacing w:after="120"/>
      </w:pPr>
      <w:r w:rsidRPr="00D05CD4">
        <w:rPr>
          <w:rFonts w:ascii="Montserrat Thin" w:hAnsi="Montserrat Thin"/>
          <w:b/>
          <w:bCs/>
          <w:noProof/>
          <w:sz w:val="24"/>
          <w:szCs w:val="24"/>
        </w:rPr>
        <w:drawing>
          <wp:anchor distT="0" distB="0" distL="114300" distR="114300" simplePos="0" relativeHeight="251761664" behindDoc="1" locked="0" layoutInCell="1" allowOverlap="1" wp14:anchorId="2AF3F09E" wp14:editId="6B629B5D">
            <wp:simplePos x="0" y="0"/>
            <wp:positionH relativeFrom="margin">
              <wp:align>left</wp:align>
            </wp:positionH>
            <wp:positionV relativeFrom="paragraph">
              <wp:posOffset>104</wp:posOffset>
            </wp:positionV>
            <wp:extent cx="1431925" cy="1504950"/>
            <wp:effectExtent l="0" t="0" r="0" b="0"/>
            <wp:wrapTight wrapText="bothSides">
              <wp:wrapPolygon edited="0">
                <wp:start x="0" y="0"/>
                <wp:lineTo x="0" y="21327"/>
                <wp:lineTo x="21265" y="21327"/>
                <wp:lineTo x="21265" y="0"/>
                <wp:lineTo x="0" y="0"/>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31925" cy="1504950"/>
                    </a:xfrm>
                    <a:prstGeom prst="rect">
                      <a:avLst/>
                    </a:prstGeom>
                    <a:noFill/>
                    <a:ln>
                      <a:noFill/>
                    </a:ln>
                  </pic:spPr>
                </pic:pic>
              </a:graphicData>
            </a:graphic>
          </wp:anchor>
        </w:drawing>
      </w:r>
      <w:r w:rsidRPr="00341BA4">
        <w:t>La diferencia entre "hacer lo que se debe hacer" y "querer hacer lo que se debe hacer", viene marcada por el compromiso y la implicación que asume una persona con su labor.</w:t>
      </w:r>
    </w:p>
    <w:p w:rsidR="00A804FB" w:rsidRDefault="00A804FB" w:rsidP="00A804FB">
      <w:pPr>
        <w:spacing w:after="120"/>
      </w:pPr>
      <w:r w:rsidRPr="00341BA4">
        <w:t>Fomentamos este espíritu de responsabilidad en cada uno de los trabajadores de la empresa. Promoviendo el valor de la vocación profesional, la pasión en el trabajo diario y la lealtad hacia los valores de la compañía, logramos un mayor sentimiento de pertenencia a la empresa y un mayor nivel de compromiso, que redunda directamente en la calidad del servicio que prestamos.</w:t>
      </w:r>
    </w:p>
    <w:p w:rsidR="002520A2" w:rsidRPr="00341BA4" w:rsidRDefault="002520A2" w:rsidP="00A804FB">
      <w:pPr>
        <w:spacing w:after="120"/>
      </w:pPr>
    </w:p>
    <w:p w:rsidR="00A804FB" w:rsidRPr="00341BA4" w:rsidRDefault="00A804FB" w:rsidP="00A804FB">
      <w:pPr>
        <w:tabs>
          <w:tab w:val="left" w:pos="2410"/>
        </w:tabs>
        <w:spacing w:after="120"/>
        <w:ind w:left="2410"/>
      </w:pPr>
      <w:r w:rsidRPr="002520A2">
        <w:rPr>
          <w:noProof/>
          <w:szCs w:val="24"/>
        </w:rPr>
        <w:drawing>
          <wp:anchor distT="0" distB="0" distL="114300" distR="114300" simplePos="0" relativeHeight="251765760" behindDoc="1" locked="0" layoutInCell="1" allowOverlap="1" wp14:anchorId="40EF20F1" wp14:editId="30CF9598">
            <wp:simplePos x="0" y="0"/>
            <wp:positionH relativeFrom="column">
              <wp:posOffset>4445</wp:posOffset>
            </wp:positionH>
            <wp:positionV relativeFrom="paragraph">
              <wp:posOffset>18415</wp:posOffset>
            </wp:positionV>
            <wp:extent cx="1214120" cy="1372870"/>
            <wp:effectExtent l="0" t="0" r="0" b="0"/>
            <wp:wrapTight wrapText="bothSides">
              <wp:wrapPolygon edited="0">
                <wp:start x="0" y="0"/>
                <wp:lineTo x="0" y="21280"/>
                <wp:lineTo x="21351" y="21280"/>
                <wp:lineTo x="21351" y="0"/>
                <wp:lineTo x="0" y="0"/>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4120" cy="1372870"/>
                    </a:xfrm>
                    <a:prstGeom prst="rect">
                      <a:avLst/>
                    </a:prstGeom>
                  </pic:spPr>
                </pic:pic>
              </a:graphicData>
            </a:graphic>
          </wp:anchor>
        </w:drawing>
      </w:r>
      <w:r w:rsidRPr="002520A2">
        <w:rPr>
          <w:szCs w:val="24"/>
        </w:rPr>
        <w:t>En</w:t>
      </w:r>
      <w:r w:rsidRPr="00341BA4">
        <w:rPr>
          <w:sz w:val="24"/>
          <w:szCs w:val="24"/>
        </w:rPr>
        <w:t xml:space="preserve"> </w:t>
      </w:r>
      <w:r w:rsidRPr="00341BA4">
        <w:t>la compañía somos personas que trabajamos cuidando personas, aportando cercanía, calidez y proximidad. Esto se traduce en una mirada amable, en un contacto más próximo, en un tono de voz más suave.</w:t>
      </w:r>
    </w:p>
    <w:p w:rsidR="00A804FB" w:rsidRDefault="00A804FB" w:rsidP="00A804FB">
      <w:pPr>
        <w:spacing w:after="120"/>
        <w:ind w:left="2410"/>
      </w:pPr>
      <w:r w:rsidRPr="00341BA4">
        <w:t>Queremos ser reconocidos por nuestro trato cercano, nuestra empatía y accesibilidad, confidencialidad y discreción, y por generar un clima de confianza, respeto y comunicación.</w:t>
      </w:r>
    </w:p>
    <w:p w:rsidR="002520A2" w:rsidRPr="00341BA4" w:rsidRDefault="002520A2" w:rsidP="00A804FB">
      <w:pPr>
        <w:spacing w:after="120"/>
        <w:ind w:left="2410"/>
      </w:pPr>
    </w:p>
    <w:p w:rsidR="00A804FB" w:rsidRDefault="00A804FB" w:rsidP="00A804FB">
      <w:pPr>
        <w:tabs>
          <w:tab w:val="left" w:pos="2410"/>
        </w:tabs>
        <w:spacing w:after="120"/>
        <w:ind w:left="2410"/>
      </w:pPr>
      <w:r w:rsidRPr="00341BA4">
        <w:rPr>
          <w:noProof/>
        </w:rPr>
        <w:drawing>
          <wp:anchor distT="0" distB="0" distL="114300" distR="114300" simplePos="0" relativeHeight="251763712" behindDoc="1" locked="0" layoutInCell="1" allowOverlap="1" wp14:anchorId="26AAAC1B" wp14:editId="7C995103">
            <wp:simplePos x="0" y="0"/>
            <wp:positionH relativeFrom="column">
              <wp:posOffset>4445</wp:posOffset>
            </wp:positionH>
            <wp:positionV relativeFrom="paragraph">
              <wp:posOffset>5080</wp:posOffset>
            </wp:positionV>
            <wp:extent cx="1390650" cy="1223645"/>
            <wp:effectExtent l="0" t="0" r="0" b="0"/>
            <wp:wrapTight wrapText="bothSides">
              <wp:wrapPolygon edited="0">
                <wp:start x="0" y="0"/>
                <wp:lineTo x="0" y="21185"/>
                <wp:lineTo x="21304" y="21185"/>
                <wp:lineTo x="21304" y="0"/>
                <wp:lineTo x="0" y="0"/>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90650" cy="1223645"/>
                    </a:xfrm>
                    <a:prstGeom prst="rect">
                      <a:avLst/>
                    </a:prstGeom>
                    <a:noFill/>
                    <a:ln>
                      <a:noFill/>
                    </a:ln>
                  </pic:spPr>
                </pic:pic>
              </a:graphicData>
            </a:graphic>
          </wp:anchor>
        </w:drawing>
      </w:r>
      <w:r w:rsidRPr="00341BA4">
        <w:t>La capacitación profesional es fundamental. Ofrecemos un nivel de asistencia de máxima calidad, y este grado de excelencia se ve sustentado por profesionales dotados de la formación, experiencia y competencias necesarias para asegurar la fiabilidad de nuestras actuaciones, la seguridad para el paciente y el uso responsable de la tecnología</w:t>
      </w:r>
    </w:p>
    <w:p w:rsidR="002520A2" w:rsidRPr="00341BA4" w:rsidRDefault="002520A2" w:rsidP="00A804FB">
      <w:pPr>
        <w:tabs>
          <w:tab w:val="left" w:pos="2410"/>
        </w:tabs>
        <w:spacing w:after="120"/>
        <w:ind w:left="2410"/>
      </w:pPr>
    </w:p>
    <w:p w:rsidR="00A804FB" w:rsidRPr="00341BA4" w:rsidRDefault="00A804FB" w:rsidP="00A804FB">
      <w:pPr>
        <w:spacing w:after="120"/>
        <w:ind w:left="2410"/>
      </w:pPr>
      <w:r w:rsidRPr="00341BA4">
        <w:rPr>
          <w:noProof/>
        </w:rPr>
        <w:lastRenderedPageBreak/>
        <w:drawing>
          <wp:anchor distT="0" distB="0" distL="114300" distR="114300" simplePos="0" relativeHeight="251762688" behindDoc="1" locked="0" layoutInCell="1" allowOverlap="1" wp14:anchorId="20C5CBB0" wp14:editId="5F23F27B">
            <wp:simplePos x="0" y="0"/>
            <wp:positionH relativeFrom="margin">
              <wp:align>left</wp:align>
            </wp:positionH>
            <wp:positionV relativeFrom="paragraph">
              <wp:posOffset>10795</wp:posOffset>
            </wp:positionV>
            <wp:extent cx="1214120" cy="1295400"/>
            <wp:effectExtent l="0" t="0" r="5080" b="0"/>
            <wp:wrapTight wrapText="bothSides">
              <wp:wrapPolygon edited="0">
                <wp:start x="0" y="0"/>
                <wp:lineTo x="0" y="21282"/>
                <wp:lineTo x="21351" y="21282"/>
                <wp:lineTo x="21351" y="0"/>
                <wp:lineTo x="0" y="0"/>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14120" cy="1295400"/>
                    </a:xfrm>
                    <a:prstGeom prst="rect">
                      <a:avLst/>
                    </a:prstGeom>
                  </pic:spPr>
                </pic:pic>
              </a:graphicData>
            </a:graphic>
          </wp:anchor>
        </w:drawing>
      </w:r>
      <w:r w:rsidRPr="00341BA4">
        <w:t>Innovar es pensar como nunca nadie había pensado antes. Es tener iniciativa para explorar nuevos caminos y mejorar lo que ya existe. En la organización la innovación es un valor presente, no solo en el ámbito de la investigación, la docencia y la tecnología, sino muy especialmente en los procesos y tareas del día a día.</w:t>
      </w:r>
    </w:p>
    <w:p w:rsidR="00A804FB" w:rsidRPr="00341BA4" w:rsidRDefault="00A804FB" w:rsidP="00A804FB">
      <w:pPr>
        <w:spacing w:after="120"/>
        <w:ind w:left="2410"/>
      </w:pPr>
      <w:r w:rsidRPr="00341BA4">
        <w:t>Un pensamiento innovador, una mente abierta y una actitud creativa nos ayudan a obtener resultados diferentes, a evolucionar y a ser más eficaces. Innovar es liderar</w:t>
      </w:r>
    </w:p>
    <w:p w:rsidR="00A804FB" w:rsidRPr="00341BA4" w:rsidRDefault="00A804FB" w:rsidP="00A804FB">
      <w:pPr>
        <w:spacing w:after="120"/>
        <w:ind w:left="2410"/>
      </w:pPr>
      <w:r w:rsidRPr="00341BA4">
        <w:rPr>
          <w:noProof/>
        </w:rPr>
        <w:drawing>
          <wp:anchor distT="0" distB="0" distL="114300" distR="114300" simplePos="0" relativeHeight="251764736" behindDoc="1" locked="0" layoutInCell="1" allowOverlap="1" wp14:anchorId="011A46D5" wp14:editId="681C0D4D">
            <wp:simplePos x="0" y="0"/>
            <wp:positionH relativeFrom="column">
              <wp:posOffset>4445</wp:posOffset>
            </wp:positionH>
            <wp:positionV relativeFrom="paragraph">
              <wp:posOffset>0</wp:posOffset>
            </wp:positionV>
            <wp:extent cx="1399540" cy="1152525"/>
            <wp:effectExtent l="0" t="0" r="0" b="0"/>
            <wp:wrapTight wrapText="bothSides">
              <wp:wrapPolygon edited="0">
                <wp:start x="0" y="0"/>
                <wp:lineTo x="0" y="21421"/>
                <wp:lineTo x="21169" y="21421"/>
                <wp:lineTo x="21169" y="0"/>
                <wp:lineTo x="0" y="0"/>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99540" cy="1152525"/>
                    </a:xfrm>
                    <a:prstGeom prst="rect">
                      <a:avLst/>
                    </a:prstGeom>
                    <a:noFill/>
                    <a:ln>
                      <a:noFill/>
                    </a:ln>
                  </pic:spPr>
                </pic:pic>
              </a:graphicData>
            </a:graphic>
          </wp:anchor>
        </w:drawing>
      </w:r>
      <w:r w:rsidRPr="00341BA4">
        <w:t>Trabajamos con un único fin: mejorar la salud y bienestar de millones de personas. Invertimos nuestros recursos en lograr que nuestros centros dispongan de la tecnología y técnicas médicas más avanzadas; desempeñamos una importante labor en investigación y docencia para transferir los resultados de nuestros avances al conjunto de la sociedad; además, desarrollamos políticas de cuidado medioambiental.</w:t>
      </w:r>
    </w:p>
    <w:p w:rsidR="00A804FB" w:rsidRPr="00341BA4" w:rsidRDefault="00A804FB" w:rsidP="00A804FB">
      <w:pPr>
        <w:spacing w:after="120"/>
      </w:pPr>
      <w:r w:rsidRPr="00341BA4">
        <w:t>Todo ello con sobriedad y sencillez, optimizando los recursos. En definitiva, cuidamos a las personas y al entorno que nos rodea.</w:t>
      </w:r>
    </w:p>
    <w:p w:rsidR="008C2A21" w:rsidRDefault="008C2A21" w:rsidP="0068118A"/>
    <w:p w:rsidR="008C2A21" w:rsidRDefault="008C2A21" w:rsidP="0068118A"/>
    <w:p w:rsidR="008C2A21" w:rsidRDefault="008C2A21" w:rsidP="0068118A"/>
    <w:p w:rsidR="008C2A21" w:rsidRDefault="008C2A21" w:rsidP="0068118A"/>
    <w:p w:rsidR="008C2A21" w:rsidRDefault="008C2A21" w:rsidP="0068118A"/>
    <w:p w:rsidR="00E470F1" w:rsidRDefault="00E470F1" w:rsidP="0068118A">
      <w:pPr>
        <w:rPr>
          <w:lang w:val="es"/>
        </w:rPr>
      </w:pPr>
    </w:p>
    <w:p w:rsidR="00E470F1" w:rsidRDefault="00E470F1" w:rsidP="0068118A">
      <w:pPr>
        <w:rPr>
          <w:lang w:val="es"/>
        </w:rPr>
      </w:pPr>
    </w:p>
    <w:p w:rsidR="00E470F1" w:rsidRDefault="00E470F1" w:rsidP="0068118A">
      <w:pPr>
        <w:rPr>
          <w:lang w:val="es"/>
        </w:rPr>
      </w:pPr>
    </w:p>
    <w:p w:rsidR="005A7C6A" w:rsidRDefault="005A7C6A" w:rsidP="0068118A">
      <w:pPr>
        <w:rPr>
          <w:lang w:val="es"/>
        </w:rPr>
      </w:pPr>
    </w:p>
    <w:p w:rsidR="005A7C6A" w:rsidRDefault="005A7C6A" w:rsidP="0068118A">
      <w:pPr>
        <w:rPr>
          <w:lang w:val="es"/>
        </w:rPr>
      </w:pPr>
    </w:p>
    <w:p w:rsidR="005A7C6A" w:rsidRDefault="005A7C6A" w:rsidP="0068118A">
      <w:pPr>
        <w:rPr>
          <w:lang w:val="es"/>
        </w:rPr>
      </w:pPr>
    </w:p>
    <w:p w:rsidR="006C31B6" w:rsidRDefault="006C31B6">
      <w:pPr>
        <w:spacing w:before="0" w:line="240" w:lineRule="auto"/>
        <w:jc w:val="left"/>
        <w:rPr>
          <w:rFonts w:ascii="Montserrat SemiBold" w:hAnsi="Montserrat SemiBold"/>
          <w:caps/>
          <w:noProof/>
          <w:color w:val="3898B2"/>
          <w:spacing w:val="-6"/>
          <w:sz w:val="24"/>
        </w:rPr>
      </w:pPr>
      <w:bookmarkStart w:id="13" w:name="_Toc318202523"/>
      <w:bookmarkStart w:id="14" w:name="_Toc415220110"/>
      <w:bookmarkStart w:id="15" w:name="_Toc75343937"/>
      <w:bookmarkStart w:id="16" w:name="area"/>
      <w:r>
        <w:br w:type="page"/>
      </w:r>
    </w:p>
    <w:p w:rsidR="00DE07B5" w:rsidRPr="00E03F17" w:rsidRDefault="00EB498F" w:rsidP="005A7C6A">
      <w:pPr>
        <w:pStyle w:val="TITULO-Nivel2"/>
      </w:pPr>
      <w:bookmarkStart w:id="17" w:name="_Toc85610557"/>
      <w:r>
        <w:lastRenderedPageBreak/>
        <w:t>Á</w:t>
      </w:r>
      <w:r w:rsidR="005A7C6A">
        <w:t>rea</w:t>
      </w:r>
      <w:r w:rsidR="00540727" w:rsidRPr="00E03F17">
        <w:t xml:space="preserve"> de Influencia</w:t>
      </w:r>
      <w:bookmarkEnd w:id="13"/>
      <w:bookmarkEnd w:id="14"/>
      <w:bookmarkEnd w:id="15"/>
      <w:bookmarkEnd w:id="17"/>
    </w:p>
    <w:bookmarkEnd w:id="16"/>
    <w:p w:rsidR="00E470F1" w:rsidRPr="00E03F17" w:rsidRDefault="00E470F1" w:rsidP="005A7C6A">
      <w:pPr>
        <w:pStyle w:val="TITULO-Nivel3"/>
      </w:pPr>
      <w:r w:rsidRPr="00E03F17">
        <w:t xml:space="preserve">El entorno </w:t>
      </w:r>
    </w:p>
    <w:p w:rsidR="00F50A03" w:rsidRDefault="00F50A03" w:rsidP="00F50A03">
      <w:r>
        <w:t>El Hospital General de Villalba está ubicado en una finca de 55.688 m</w:t>
      </w:r>
      <w:r w:rsidRPr="00A804FB">
        <w:rPr>
          <w:vertAlign w:val="superscript"/>
        </w:rPr>
        <w:t>2</w:t>
      </w:r>
      <w:r>
        <w:t>, cedida por el Ayuntamiento de Collado Villalba, ubicada en la llamada Finca Montero, en el margen de la Ctra- M608, km 41.</w:t>
      </w:r>
    </w:p>
    <w:p w:rsidR="00F50A03" w:rsidRDefault="00F50A03" w:rsidP="00F50A03">
      <w:r>
        <w:t xml:space="preserve">Su área de influencia comprende los siguientes municipios: </w:t>
      </w:r>
    </w:p>
    <w:p w:rsidR="00F50A03" w:rsidRDefault="00F50A03" w:rsidP="00F50A03">
      <w:r>
        <w:t xml:space="preserve"> </w:t>
      </w:r>
    </w:p>
    <w:p w:rsidR="002B3228" w:rsidRDefault="002B3228" w:rsidP="00F50A03">
      <w:pPr>
        <w:sectPr w:rsidR="002B3228" w:rsidSect="00366217">
          <w:headerReference w:type="first" r:id="rId22"/>
          <w:footerReference w:type="first" r:id="rId23"/>
          <w:pgSz w:w="11906" w:h="16838" w:code="9"/>
          <w:pgMar w:top="1276" w:right="2268" w:bottom="1276" w:left="1701" w:header="737" w:footer="284" w:gutter="0"/>
          <w:cols w:space="720"/>
          <w:titlePg/>
        </w:sectPr>
      </w:pPr>
    </w:p>
    <w:p w:rsidR="00F50A03" w:rsidRDefault="00F50A03" w:rsidP="00A804FB">
      <w:pPr>
        <w:pStyle w:val="Normallistas"/>
      </w:pPr>
      <w:r>
        <w:t>Alpedrete</w:t>
      </w:r>
    </w:p>
    <w:p w:rsidR="00F50A03" w:rsidRDefault="00F50A03" w:rsidP="00A804FB">
      <w:pPr>
        <w:pStyle w:val="Normallistas"/>
      </w:pPr>
      <w:r>
        <w:t>Becerril de la Sierra</w:t>
      </w:r>
    </w:p>
    <w:p w:rsidR="00F50A03" w:rsidRDefault="00F50A03" w:rsidP="00A804FB">
      <w:pPr>
        <w:pStyle w:val="Normallistas"/>
      </w:pPr>
      <w:r>
        <w:t>Cercedilla</w:t>
      </w:r>
    </w:p>
    <w:p w:rsidR="00F50A03" w:rsidRDefault="00F50A03" w:rsidP="00A804FB">
      <w:pPr>
        <w:pStyle w:val="Normallistas"/>
      </w:pPr>
      <w:r>
        <w:t>Collado Mediano</w:t>
      </w:r>
    </w:p>
    <w:p w:rsidR="00F50A03" w:rsidRDefault="00F50A03" w:rsidP="00A804FB">
      <w:pPr>
        <w:pStyle w:val="Normallistas"/>
      </w:pPr>
      <w:r>
        <w:t>Collado Villalba</w:t>
      </w:r>
    </w:p>
    <w:p w:rsidR="00F50A03" w:rsidRDefault="00F50A03" w:rsidP="00A804FB">
      <w:pPr>
        <w:pStyle w:val="Normallistas"/>
      </w:pPr>
      <w:r>
        <w:t>Moralzarzal</w:t>
      </w:r>
    </w:p>
    <w:p w:rsidR="00F50A03" w:rsidRDefault="00F50A03" w:rsidP="00A804FB">
      <w:pPr>
        <w:pStyle w:val="Normallistas"/>
      </w:pPr>
      <w:r>
        <w:t>Navacerrada</w:t>
      </w:r>
    </w:p>
    <w:p w:rsidR="0088437C" w:rsidRDefault="00F50A03" w:rsidP="00A804FB">
      <w:pPr>
        <w:pStyle w:val="Normallistas"/>
      </w:pPr>
      <w:r>
        <w:t>Los Molinos</w:t>
      </w:r>
    </w:p>
    <w:p w:rsidR="002B3228" w:rsidRDefault="002B3228">
      <w:pPr>
        <w:spacing w:before="0" w:line="240" w:lineRule="auto"/>
        <w:jc w:val="left"/>
        <w:sectPr w:rsidR="002B3228" w:rsidSect="002B3228">
          <w:type w:val="continuous"/>
          <w:pgSz w:w="11906" w:h="16838" w:code="9"/>
          <w:pgMar w:top="1418" w:right="2268" w:bottom="1276" w:left="1701" w:header="737" w:footer="284" w:gutter="0"/>
          <w:cols w:num="2" w:space="720"/>
          <w:titlePg/>
        </w:sectPr>
      </w:pPr>
    </w:p>
    <w:p w:rsidR="00F50A03" w:rsidRDefault="00F50A03">
      <w:pPr>
        <w:spacing w:before="0" w:line="240" w:lineRule="auto"/>
        <w:jc w:val="left"/>
      </w:pPr>
    </w:p>
    <w:p w:rsidR="00F50A03" w:rsidRPr="00F50A03" w:rsidRDefault="00F50A03" w:rsidP="00F50A03">
      <w:pPr>
        <w:pStyle w:val="TITULO-Nivel4"/>
        <w:rPr>
          <w:lang w:val="es-ES_tradnl"/>
        </w:rPr>
      </w:pPr>
      <w:r w:rsidRPr="00F50A03">
        <w:rPr>
          <w:lang w:val="es-ES_tradnl"/>
        </w:rPr>
        <w:t>Mapa de la zona de asignada</w:t>
      </w:r>
    </w:p>
    <w:p w:rsidR="00F50A03" w:rsidRPr="00F50A03" w:rsidRDefault="00F50A03" w:rsidP="002B3228">
      <w:pPr>
        <w:spacing w:line="360" w:lineRule="auto"/>
        <w:rPr>
          <w:rFonts w:cs="Arial"/>
          <w:lang w:val="es-ES_tradnl"/>
        </w:rPr>
      </w:pPr>
      <w:r w:rsidRPr="00F50A03">
        <w:rPr>
          <w:rFonts w:cs="Arial"/>
          <w:lang w:val="es-ES_tradnl"/>
        </w:rPr>
        <w:t>Los Centros y Consultorios a los que da cobertura el Hospital General de Villalba son los siguientes:</w:t>
      </w:r>
    </w:p>
    <w:p w:rsidR="002B3228" w:rsidRDefault="002B3228" w:rsidP="002B3228">
      <w:pPr>
        <w:spacing w:before="0" w:line="360" w:lineRule="auto"/>
        <w:rPr>
          <w:rFonts w:cs="Arial"/>
          <w:lang w:val="es-ES_tradnl"/>
        </w:rPr>
        <w:sectPr w:rsidR="002B3228" w:rsidSect="002B3228">
          <w:type w:val="continuous"/>
          <w:pgSz w:w="11906" w:h="16838" w:code="9"/>
          <w:pgMar w:top="1418" w:right="2268" w:bottom="1276" w:left="1701" w:header="737" w:footer="284" w:gutter="0"/>
          <w:cols w:space="720"/>
          <w:titlePg/>
        </w:sectPr>
      </w:pPr>
    </w:p>
    <w:p w:rsidR="00F50A03" w:rsidRPr="002B3228" w:rsidRDefault="00F50A03" w:rsidP="00A804FB">
      <w:pPr>
        <w:pStyle w:val="Normallistas"/>
      </w:pPr>
      <w:r w:rsidRPr="002B3228">
        <w:t>Centro Salud Villalba Estación</w:t>
      </w:r>
    </w:p>
    <w:p w:rsidR="00F50A03" w:rsidRPr="002B3228" w:rsidRDefault="00F50A03" w:rsidP="00A804FB">
      <w:pPr>
        <w:pStyle w:val="Normallistas"/>
      </w:pPr>
      <w:r w:rsidRPr="002B3228">
        <w:t>Centro Salud Villalba Pueblo</w:t>
      </w:r>
    </w:p>
    <w:p w:rsidR="00F50A03" w:rsidRPr="002B3228" w:rsidRDefault="00F50A03" w:rsidP="00A804FB">
      <w:pPr>
        <w:pStyle w:val="Normallistas"/>
      </w:pPr>
      <w:r w:rsidRPr="002B3228">
        <w:t>Centro de Salud Sierra Guadarrama</w:t>
      </w:r>
    </w:p>
    <w:p w:rsidR="00F50A03" w:rsidRPr="002B3228" w:rsidRDefault="00F50A03" w:rsidP="00A804FB">
      <w:pPr>
        <w:pStyle w:val="Normallistas"/>
      </w:pPr>
      <w:r w:rsidRPr="002B3228">
        <w:t>Centro de Salud Cercedilla</w:t>
      </w:r>
    </w:p>
    <w:p w:rsidR="00F50A03" w:rsidRPr="002B3228" w:rsidRDefault="00F50A03" w:rsidP="00A804FB">
      <w:pPr>
        <w:pStyle w:val="Normallistas"/>
      </w:pPr>
      <w:r w:rsidRPr="002B3228">
        <w:t>Consultorio de Los Molinos</w:t>
      </w:r>
    </w:p>
    <w:p w:rsidR="00F50A03" w:rsidRPr="002B3228" w:rsidRDefault="00F50A03" w:rsidP="00A804FB">
      <w:pPr>
        <w:pStyle w:val="Normallistas"/>
      </w:pPr>
      <w:r w:rsidRPr="002B3228">
        <w:t>Consultorio de Navacerrada</w:t>
      </w:r>
    </w:p>
    <w:p w:rsidR="00F50A03" w:rsidRPr="002B3228" w:rsidRDefault="00F50A03" w:rsidP="00A804FB">
      <w:pPr>
        <w:pStyle w:val="Normallistas"/>
      </w:pPr>
      <w:r w:rsidRPr="002B3228">
        <w:t>Consultorio de Alpedrete</w:t>
      </w:r>
    </w:p>
    <w:p w:rsidR="00F50A03" w:rsidRPr="002B3228" w:rsidRDefault="00F50A03" w:rsidP="00A804FB">
      <w:pPr>
        <w:pStyle w:val="Normallistas"/>
      </w:pPr>
      <w:r w:rsidRPr="002B3228">
        <w:t>Consultorio de Moralzarzal</w:t>
      </w:r>
    </w:p>
    <w:p w:rsidR="00F50A03" w:rsidRPr="002B3228" w:rsidRDefault="00F50A03" w:rsidP="00A804FB">
      <w:pPr>
        <w:pStyle w:val="Normallistas"/>
      </w:pPr>
      <w:r w:rsidRPr="002B3228">
        <w:t>Consultorio de Collado Mediano</w:t>
      </w:r>
    </w:p>
    <w:p w:rsidR="00F50A03" w:rsidRPr="002B3228" w:rsidRDefault="00F50A03" w:rsidP="00A804FB">
      <w:pPr>
        <w:pStyle w:val="Normallistas"/>
      </w:pPr>
      <w:r w:rsidRPr="002B3228">
        <w:t>Consultorio de Becerril de la Sierra</w:t>
      </w:r>
    </w:p>
    <w:p w:rsidR="002B3228" w:rsidRDefault="002B3228" w:rsidP="00F50A03">
      <w:pPr>
        <w:spacing w:line="360" w:lineRule="auto"/>
        <w:ind w:left="360"/>
        <w:rPr>
          <w:rFonts w:ascii="Helvetica Neue" w:hAnsi="Helvetica Neue" w:cs="Arial"/>
          <w:lang w:val="es-ES_tradnl"/>
        </w:rPr>
        <w:sectPr w:rsidR="002B3228" w:rsidSect="002B3228">
          <w:type w:val="continuous"/>
          <w:pgSz w:w="11906" w:h="16838" w:code="9"/>
          <w:pgMar w:top="1418" w:right="2268" w:bottom="1276" w:left="1701" w:header="737" w:footer="284" w:gutter="0"/>
          <w:cols w:num="2" w:space="720"/>
          <w:titlePg/>
        </w:sectPr>
      </w:pPr>
    </w:p>
    <w:p w:rsidR="00F50A03" w:rsidRPr="00532EDB" w:rsidRDefault="00F50A03" w:rsidP="00F50A03">
      <w:pPr>
        <w:spacing w:line="360" w:lineRule="auto"/>
        <w:ind w:left="360"/>
        <w:rPr>
          <w:rFonts w:ascii="Helvetica Neue" w:hAnsi="Helvetica Neue" w:cs="Arial"/>
          <w:lang w:val="es-ES_tradnl"/>
        </w:rPr>
      </w:pPr>
    </w:p>
    <w:p w:rsidR="00F50A03" w:rsidRPr="00532EDB" w:rsidRDefault="00F50A03" w:rsidP="00F50A03">
      <w:pPr>
        <w:spacing w:line="360" w:lineRule="auto"/>
        <w:jc w:val="center"/>
        <w:rPr>
          <w:rFonts w:ascii="Helvetica Neue" w:hAnsi="Helvetica Neue" w:cs="Arial"/>
          <w:b/>
          <w:color w:val="333399"/>
          <w:sz w:val="24"/>
          <w:szCs w:val="24"/>
          <w:lang w:val="es-ES_tradnl"/>
        </w:rPr>
      </w:pPr>
      <w:bookmarkStart w:id="18" w:name="_Hlk520725795"/>
      <w:r w:rsidRPr="00532EDB">
        <w:rPr>
          <w:rFonts w:ascii="Helvetica Neue" w:hAnsi="Helvetica Neue"/>
          <w:noProof/>
        </w:rPr>
        <w:drawing>
          <wp:inline distT="0" distB="0" distL="0" distR="0" wp14:anchorId="5EC11CCD" wp14:editId="317AD4DE">
            <wp:extent cx="3909392" cy="280296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13943" cy="2806223"/>
                    </a:xfrm>
                    <a:prstGeom prst="rect">
                      <a:avLst/>
                    </a:prstGeom>
                    <a:noFill/>
                    <a:ln>
                      <a:noFill/>
                    </a:ln>
                  </pic:spPr>
                </pic:pic>
              </a:graphicData>
            </a:graphic>
          </wp:inline>
        </w:drawing>
      </w:r>
      <w:bookmarkEnd w:id="18"/>
    </w:p>
    <w:p w:rsidR="00F50A03" w:rsidRPr="00532EDB" w:rsidRDefault="00F50A03" w:rsidP="00F50A03">
      <w:pPr>
        <w:spacing w:line="360" w:lineRule="auto"/>
        <w:rPr>
          <w:rFonts w:ascii="Helvetica Neue" w:hAnsi="Helvetica Neue" w:cs="Arial"/>
          <w:b/>
          <w:color w:val="333399"/>
          <w:sz w:val="24"/>
          <w:szCs w:val="24"/>
          <w:lang w:val="es-ES_tradnl"/>
        </w:rPr>
      </w:pPr>
    </w:p>
    <w:p w:rsidR="00E470F1" w:rsidRDefault="00D4482C" w:rsidP="00E926F1">
      <w:pPr>
        <w:pStyle w:val="TITULO-Nivel3"/>
      </w:pPr>
      <w:r w:rsidRPr="007A2B8C">
        <w:t>P</w:t>
      </w:r>
      <w:r w:rsidR="00D106E5">
        <w:t>oblación de referencia</w:t>
      </w:r>
    </w:p>
    <w:p w:rsidR="00D106E5" w:rsidRPr="00D106E5" w:rsidRDefault="00D106E5" w:rsidP="00D106E5">
      <w:pPr>
        <w:pStyle w:val="Textosinformato"/>
      </w:pPr>
    </w:p>
    <w:tbl>
      <w:tblPr>
        <w:tblStyle w:val="Tablasimple0"/>
        <w:tblW w:w="5671" w:type="pct"/>
        <w:tblLayout w:type="fixed"/>
        <w:tblLook w:val="0060" w:firstRow="1" w:lastRow="1" w:firstColumn="0" w:lastColumn="0" w:noHBand="0" w:noVBand="0"/>
      </w:tblPr>
      <w:tblGrid>
        <w:gridCol w:w="1928"/>
        <w:gridCol w:w="1332"/>
        <w:gridCol w:w="850"/>
        <w:gridCol w:w="852"/>
        <w:gridCol w:w="978"/>
        <w:gridCol w:w="918"/>
        <w:gridCol w:w="918"/>
        <w:gridCol w:w="1226"/>
      </w:tblGrid>
      <w:tr w:rsidR="00FA5998" w:rsidRPr="00FA5998" w:rsidTr="00F50A03">
        <w:trPr>
          <w:cnfStyle w:val="100000000000" w:firstRow="1" w:lastRow="0" w:firstColumn="0" w:lastColumn="0" w:oddVBand="0" w:evenVBand="0" w:oddHBand="0" w:evenHBand="0" w:firstRowFirstColumn="0" w:firstRowLastColumn="0" w:lastRowFirstColumn="0" w:lastRowLastColumn="0"/>
          <w:trHeight w:val="233"/>
        </w:trPr>
        <w:tc>
          <w:tcPr>
            <w:tcW w:w="1071" w:type="pct"/>
          </w:tcPr>
          <w:p w:rsidR="00E470F1" w:rsidRPr="00FA5998" w:rsidRDefault="00E470F1" w:rsidP="0068118A">
            <w:pPr>
              <w:rPr>
                <w:rFonts w:ascii="Montserrat ExtraBold" w:hAnsi="Montserrat ExtraBold" w:cs="Arial"/>
              </w:rPr>
            </w:pPr>
          </w:p>
        </w:tc>
        <w:tc>
          <w:tcPr>
            <w:cnfStyle w:val="000001000000" w:firstRow="0" w:lastRow="0" w:firstColumn="0" w:lastColumn="0" w:oddVBand="0" w:evenVBand="1" w:oddHBand="0" w:evenHBand="0" w:firstRowFirstColumn="0" w:firstRowLastColumn="0" w:lastRowFirstColumn="0" w:lastRowLastColumn="0"/>
            <w:tcW w:w="740" w:type="pct"/>
          </w:tcPr>
          <w:p w:rsidR="00E470F1" w:rsidRPr="00FA5998" w:rsidRDefault="00E470F1" w:rsidP="0068118A">
            <w:pPr>
              <w:rPr>
                <w:rFonts w:ascii="Montserrat ExtraBold" w:hAnsi="Montserrat ExtraBold" w:cs="Arial"/>
              </w:rPr>
            </w:pPr>
          </w:p>
        </w:tc>
        <w:tc>
          <w:tcPr>
            <w:tcW w:w="3189" w:type="pct"/>
            <w:gridSpan w:val="6"/>
          </w:tcPr>
          <w:p w:rsidR="00E470F1" w:rsidRPr="00FA5998" w:rsidRDefault="00AC0F35" w:rsidP="008C2A21">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cs="Arial"/>
                <w:b/>
              </w:rPr>
            </w:pPr>
            <w:r w:rsidRPr="00FA5998">
              <w:rPr>
                <w:rFonts w:ascii="Montserrat ExtraBold" w:hAnsi="Montserrat ExtraBold" w:cs="Arial"/>
                <w:b/>
              </w:rPr>
              <w:t>GRUPOS DE EDAD (AÑOS)</w:t>
            </w:r>
          </w:p>
        </w:tc>
      </w:tr>
      <w:tr w:rsidR="00FA5998" w:rsidRPr="00FA5998" w:rsidTr="00F50A03">
        <w:trPr>
          <w:trHeight w:val="233"/>
        </w:trPr>
        <w:tc>
          <w:tcPr>
            <w:tcW w:w="1071" w:type="pct"/>
          </w:tcPr>
          <w:p w:rsidR="00F77043" w:rsidRPr="00F50A03" w:rsidRDefault="00F77043" w:rsidP="00FA5998">
            <w:pPr>
              <w:jc w:val="left"/>
              <w:rPr>
                <w:rFonts w:ascii="Montserrat SemiBold" w:hAnsi="Montserrat SemiBold"/>
                <w:b/>
                <w:color w:val="31849B" w:themeColor="accent5" w:themeShade="BF"/>
                <w:sz w:val="16"/>
              </w:rPr>
            </w:pPr>
            <w:r w:rsidRPr="00F50A03">
              <w:rPr>
                <w:rFonts w:ascii="Montserrat SemiBold" w:hAnsi="Montserrat SemiBold"/>
                <w:b/>
                <w:color w:val="31849B" w:themeColor="accent5" w:themeShade="BF"/>
                <w:sz w:val="16"/>
              </w:rPr>
              <w:t>NOMBRE CENTRO</w:t>
            </w:r>
          </w:p>
        </w:tc>
        <w:tc>
          <w:tcPr>
            <w:cnfStyle w:val="000001000000" w:firstRow="0" w:lastRow="0" w:firstColumn="0" w:lastColumn="0" w:oddVBand="0" w:evenVBand="1" w:oddHBand="0" w:evenHBand="0" w:firstRowFirstColumn="0" w:firstRowLastColumn="0" w:lastRowFirstColumn="0" w:lastRowLastColumn="0"/>
            <w:tcW w:w="740" w:type="pct"/>
          </w:tcPr>
          <w:p w:rsidR="00F77043" w:rsidRPr="00F50A03" w:rsidRDefault="00F77043" w:rsidP="00FA5998">
            <w:pPr>
              <w:jc w:val="center"/>
              <w:rPr>
                <w:rFonts w:ascii="Montserrat SemiBold" w:hAnsi="Montserrat SemiBold"/>
                <w:b/>
                <w:color w:val="31849B" w:themeColor="accent5" w:themeShade="BF"/>
                <w:sz w:val="16"/>
              </w:rPr>
            </w:pPr>
            <w:r w:rsidRPr="00F50A03">
              <w:rPr>
                <w:rFonts w:ascii="Montserrat SemiBold" w:hAnsi="Montserrat SemiBold"/>
                <w:b/>
                <w:color w:val="31849B" w:themeColor="accent5" w:themeShade="BF"/>
                <w:sz w:val="16"/>
              </w:rPr>
              <w:t>LOCALIDAD</w:t>
            </w:r>
          </w:p>
        </w:tc>
        <w:tc>
          <w:tcPr>
            <w:tcW w:w="472" w:type="pct"/>
          </w:tcPr>
          <w:p w:rsidR="00F77043" w:rsidRPr="00F50A03"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6"/>
              </w:rPr>
            </w:pPr>
            <w:r w:rsidRPr="00F50A03">
              <w:rPr>
                <w:rFonts w:ascii="Montserrat SemiBold" w:hAnsi="Montserrat SemiBold"/>
                <w:b/>
                <w:color w:val="31849B" w:themeColor="accent5" w:themeShade="BF"/>
                <w:sz w:val="16"/>
              </w:rPr>
              <w:t>0-2</w:t>
            </w:r>
          </w:p>
        </w:tc>
        <w:tc>
          <w:tcPr>
            <w:cnfStyle w:val="000001000000" w:firstRow="0" w:lastRow="0" w:firstColumn="0" w:lastColumn="0" w:oddVBand="0" w:evenVBand="1" w:oddHBand="0" w:evenHBand="0" w:firstRowFirstColumn="0" w:firstRowLastColumn="0" w:lastRowFirstColumn="0" w:lastRowLastColumn="0"/>
            <w:tcW w:w="473" w:type="pct"/>
          </w:tcPr>
          <w:p w:rsidR="00F77043" w:rsidRPr="00F50A03" w:rsidRDefault="00F77043" w:rsidP="00FA5998">
            <w:pPr>
              <w:jc w:val="center"/>
              <w:rPr>
                <w:rFonts w:ascii="Montserrat SemiBold" w:hAnsi="Montserrat SemiBold"/>
                <w:b/>
                <w:color w:val="31849B" w:themeColor="accent5" w:themeShade="BF"/>
                <w:sz w:val="16"/>
              </w:rPr>
            </w:pPr>
            <w:r w:rsidRPr="00F50A03">
              <w:rPr>
                <w:rFonts w:ascii="Montserrat SemiBold" w:hAnsi="Montserrat SemiBold"/>
                <w:b/>
                <w:color w:val="31849B" w:themeColor="accent5" w:themeShade="BF"/>
                <w:sz w:val="16"/>
              </w:rPr>
              <w:t>3-15</w:t>
            </w:r>
          </w:p>
        </w:tc>
        <w:tc>
          <w:tcPr>
            <w:tcW w:w="543" w:type="pct"/>
          </w:tcPr>
          <w:p w:rsidR="00F77043" w:rsidRPr="00F50A03"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6"/>
              </w:rPr>
            </w:pPr>
            <w:r w:rsidRPr="00F50A03">
              <w:rPr>
                <w:rFonts w:ascii="Montserrat SemiBold" w:hAnsi="Montserrat SemiBold"/>
                <w:b/>
                <w:color w:val="31849B" w:themeColor="accent5" w:themeShade="BF"/>
                <w:sz w:val="16"/>
              </w:rPr>
              <w:t>16-64</w:t>
            </w:r>
          </w:p>
        </w:tc>
        <w:tc>
          <w:tcPr>
            <w:cnfStyle w:val="000001000000" w:firstRow="0" w:lastRow="0" w:firstColumn="0" w:lastColumn="0" w:oddVBand="0" w:evenVBand="1" w:oddHBand="0" w:evenHBand="0" w:firstRowFirstColumn="0" w:firstRowLastColumn="0" w:lastRowFirstColumn="0" w:lastRowLastColumn="0"/>
            <w:tcW w:w="510" w:type="pct"/>
          </w:tcPr>
          <w:p w:rsidR="00F77043" w:rsidRPr="00F50A03" w:rsidRDefault="00F77043" w:rsidP="00FA5998">
            <w:pPr>
              <w:jc w:val="center"/>
              <w:rPr>
                <w:rFonts w:ascii="Montserrat SemiBold" w:hAnsi="Montserrat SemiBold"/>
                <w:b/>
                <w:color w:val="31849B" w:themeColor="accent5" w:themeShade="BF"/>
                <w:sz w:val="16"/>
              </w:rPr>
            </w:pPr>
            <w:r w:rsidRPr="00F50A03">
              <w:rPr>
                <w:rFonts w:ascii="Montserrat SemiBold" w:hAnsi="Montserrat SemiBold"/>
                <w:b/>
                <w:color w:val="31849B" w:themeColor="accent5" w:themeShade="BF"/>
                <w:sz w:val="16"/>
              </w:rPr>
              <w:t>65-79</w:t>
            </w:r>
          </w:p>
        </w:tc>
        <w:tc>
          <w:tcPr>
            <w:tcW w:w="510" w:type="pct"/>
          </w:tcPr>
          <w:p w:rsidR="00F77043" w:rsidRPr="00F50A03"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6"/>
              </w:rPr>
            </w:pPr>
            <w:r w:rsidRPr="00F50A03">
              <w:rPr>
                <w:rFonts w:ascii="Montserrat SemiBold" w:hAnsi="Montserrat SemiBold"/>
                <w:b/>
                <w:color w:val="31849B" w:themeColor="accent5" w:themeShade="BF"/>
                <w:sz w:val="16"/>
              </w:rPr>
              <w:t>&gt;=80</w:t>
            </w:r>
          </w:p>
        </w:tc>
        <w:tc>
          <w:tcPr>
            <w:cnfStyle w:val="000001000000" w:firstRow="0" w:lastRow="0" w:firstColumn="0" w:lastColumn="0" w:oddVBand="0" w:evenVBand="1" w:oddHBand="0" w:evenHBand="0" w:firstRowFirstColumn="0" w:firstRowLastColumn="0" w:lastRowFirstColumn="0" w:lastRowLastColumn="0"/>
            <w:tcW w:w="681" w:type="pct"/>
          </w:tcPr>
          <w:p w:rsidR="00F77043" w:rsidRPr="00F50A03" w:rsidRDefault="00F77043" w:rsidP="00FA5998">
            <w:pPr>
              <w:jc w:val="center"/>
              <w:rPr>
                <w:rFonts w:ascii="Montserrat SemiBold" w:hAnsi="Montserrat SemiBold"/>
                <w:b/>
                <w:color w:val="31849B" w:themeColor="accent5" w:themeShade="BF"/>
                <w:sz w:val="16"/>
              </w:rPr>
            </w:pPr>
            <w:r w:rsidRPr="00F50A03">
              <w:rPr>
                <w:rFonts w:ascii="Montserrat SemiBold" w:hAnsi="Montserrat SemiBold"/>
                <w:b/>
                <w:color w:val="31849B" w:themeColor="accent5" w:themeShade="BF"/>
                <w:sz w:val="16"/>
              </w:rPr>
              <w:t>TOTAL</w:t>
            </w:r>
          </w:p>
        </w:tc>
      </w:tr>
      <w:tr w:rsidR="00F50A03" w:rsidRPr="00AC0F35" w:rsidTr="00F50A03">
        <w:trPr>
          <w:cnfStyle w:val="000000010000" w:firstRow="0" w:lastRow="0" w:firstColumn="0" w:lastColumn="0" w:oddVBand="0" w:evenVBand="0" w:oddHBand="0" w:evenHBand="1" w:firstRowFirstColumn="0" w:firstRowLastColumn="0" w:lastRowFirstColumn="0" w:lastRowLastColumn="0"/>
          <w:trHeight w:val="303"/>
        </w:trPr>
        <w:tc>
          <w:tcPr>
            <w:tcW w:w="1071" w:type="pct"/>
            <w:vAlign w:val="top"/>
          </w:tcPr>
          <w:p w:rsidR="00F50A03" w:rsidRPr="00F50A03" w:rsidRDefault="00F50A03" w:rsidP="00366217">
            <w:pPr>
              <w:jc w:val="left"/>
              <w:rPr>
                <w:color w:val="7F7F7F" w:themeColor="text1" w:themeTint="80"/>
                <w:sz w:val="16"/>
                <w:szCs w:val="16"/>
              </w:rPr>
            </w:pPr>
            <w:r w:rsidRPr="00F50A03">
              <w:rPr>
                <w:color w:val="7F7F7F" w:themeColor="text1" w:themeTint="80"/>
                <w:sz w:val="16"/>
                <w:szCs w:val="16"/>
              </w:rPr>
              <w:t>C.L. COLLADO MEDIANO/BECERRIL</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F50A03" w:rsidRPr="00F50A03" w:rsidRDefault="00F50A03" w:rsidP="00F50A03">
            <w:pPr>
              <w:rPr>
                <w:color w:val="7F7F7F" w:themeColor="text1" w:themeTint="80"/>
                <w:sz w:val="16"/>
                <w:szCs w:val="16"/>
              </w:rPr>
            </w:pPr>
            <w:r w:rsidRPr="00F50A03">
              <w:rPr>
                <w:color w:val="7F7F7F" w:themeColor="text1" w:themeTint="80"/>
                <w:sz w:val="16"/>
                <w:szCs w:val="16"/>
              </w:rPr>
              <w:t>COLLADO MEDIANO/</w:t>
            </w:r>
          </w:p>
          <w:p w:rsidR="00F50A03" w:rsidRPr="00F50A03" w:rsidRDefault="00F50A03" w:rsidP="00F50A03">
            <w:pPr>
              <w:rPr>
                <w:color w:val="7F7F7F" w:themeColor="text1" w:themeTint="80"/>
                <w:sz w:val="16"/>
                <w:szCs w:val="16"/>
              </w:rPr>
            </w:pPr>
            <w:r w:rsidRPr="00F50A03">
              <w:rPr>
                <w:color w:val="7F7F7F" w:themeColor="text1" w:themeTint="80"/>
                <w:sz w:val="16"/>
                <w:szCs w:val="16"/>
              </w:rPr>
              <w:t>BECERRIL</w:t>
            </w:r>
          </w:p>
        </w:tc>
        <w:tc>
          <w:tcPr>
            <w:tcW w:w="472" w:type="pct"/>
            <w:vAlign w:val="top"/>
          </w:tcPr>
          <w:p w:rsidR="00F50A03" w:rsidRPr="00F50A03" w:rsidRDefault="00F50A03" w:rsidP="00F50A0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50A03">
              <w:rPr>
                <w:color w:val="7F7F7F" w:themeColor="text1" w:themeTint="80"/>
                <w:sz w:val="16"/>
                <w:szCs w:val="16"/>
              </w:rPr>
              <w:t>257</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F50A03" w:rsidRPr="00F50A03" w:rsidRDefault="00F50A03" w:rsidP="00F50A03">
            <w:pPr>
              <w:jc w:val="right"/>
              <w:rPr>
                <w:color w:val="7F7F7F" w:themeColor="text1" w:themeTint="80"/>
                <w:sz w:val="16"/>
                <w:szCs w:val="16"/>
              </w:rPr>
            </w:pPr>
            <w:r w:rsidRPr="00F50A03">
              <w:rPr>
                <w:color w:val="7F7F7F" w:themeColor="text1" w:themeTint="80"/>
                <w:sz w:val="16"/>
                <w:szCs w:val="16"/>
              </w:rPr>
              <w:t>1.974</w:t>
            </w:r>
          </w:p>
        </w:tc>
        <w:tc>
          <w:tcPr>
            <w:tcW w:w="543" w:type="pct"/>
            <w:vAlign w:val="top"/>
          </w:tcPr>
          <w:p w:rsidR="00F50A03" w:rsidRPr="00F50A03" w:rsidRDefault="00F50A03" w:rsidP="00F50A0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50A03">
              <w:rPr>
                <w:color w:val="7F7F7F" w:themeColor="text1" w:themeTint="80"/>
                <w:sz w:val="16"/>
                <w:szCs w:val="16"/>
              </w:rPr>
              <w:t>8.190</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F50A03" w:rsidRPr="00F50A03" w:rsidRDefault="00F50A03" w:rsidP="00F50A03">
            <w:pPr>
              <w:jc w:val="right"/>
              <w:rPr>
                <w:color w:val="7F7F7F" w:themeColor="text1" w:themeTint="80"/>
                <w:sz w:val="16"/>
                <w:szCs w:val="16"/>
              </w:rPr>
            </w:pPr>
            <w:r w:rsidRPr="00F50A03">
              <w:rPr>
                <w:color w:val="7F7F7F" w:themeColor="text1" w:themeTint="80"/>
                <w:sz w:val="16"/>
                <w:szCs w:val="16"/>
              </w:rPr>
              <w:t>1.303</w:t>
            </w:r>
          </w:p>
        </w:tc>
        <w:tc>
          <w:tcPr>
            <w:tcW w:w="510" w:type="pct"/>
            <w:vAlign w:val="top"/>
          </w:tcPr>
          <w:p w:rsidR="00F50A03" w:rsidRPr="00F50A03" w:rsidRDefault="00F50A03" w:rsidP="00F50A0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50A03">
              <w:rPr>
                <w:color w:val="7F7F7F" w:themeColor="text1" w:themeTint="80"/>
                <w:sz w:val="16"/>
                <w:szCs w:val="16"/>
              </w:rPr>
              <w:t>530</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F50A03" w:rsidRPr="00F50A03" w:rsidRDefault="00F50A03" w:rsidP="00F50A03">
            <w:pPr>
              <w:jc w:val="right"/>
              <w:rPr>
                <w:color w:val="7F7F7F" w:themeColor="text1" w:themeTint="80"/>
                <w:sz w:val="16"/>
                <w:szCs w:val="16"/>
              </w:rPr>
            </w:pPr>
            <w:r w:rsidRPr="00F50A03">
              <w:rPr>
                <w:color w:val="7F7F7F" w:themeColor="text1" w:themeTint="80"/>
                <w:sz w:val="16"/>
                <w:szCs w:val="16"/>
              </w:rPr>
              <w:t>12.254</w:t>
            </w:r>
          </w:p>
        </w:tc>
      </w:tr>
      <w:tr w:rsidR="00F50A03" w:rsidRPr="00AC0F35" w:rsidTr="00F50A03">
        <w:trPr>
          <w:trHeight w:val="303"/>
        </w:trPr>
        <w:tc>
          <w:tcPr>
            <w:tcW w:w="1071" w:type="pct"/>
            <w:vAlign w:val="top"/>
          </w:tcPr>
          <w:p w:rsidR="00F50A03" w:rsidRPr="00F50A03" w:rsidRDefault="00F50A03" w:rsidP="00366217">
            <w:pPr>
              <w:jc w:val="left"/>
              <w:rPr>
                <w:color w:val="7F7F7F" w:themeColor="text1" w:themeTint="80"/>
                <w:sz w:val="16"/>
                <w:szCs w:val="16"/>
              </w:rPr>
            </w:pPr>
            <w:r w:rsidRPr="00F50A03">
              <w:rPr>
                <w:color w:val="7F7F7F" w:themeColor="text1" w:themeTint="80"/>
                <w:sz w:val="16"/>
                <w:szCs w:val="16"/>
              </w:rPr>
              <w:t>C.S. CERCEDILLA</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F50A03" w:rsidRPr="00F50A03" w:rsidRDefault="00F50A03" w:rsidP="00F50A03">
            <w:pPr>
              <w:rPr>
                <w:color w:val="7F7F7F" w:themeColor="text1" w:themeTint="80"/>
                <w:sz w:val="16"/>
                <w:szCs w:val="16"/>
              </w:rPr>
            </w:pPr>
            <w:r w:rsidRPr="00F50A03">
              <w:rPr>
                <w:color w:val="7F7F7F" w:themeColor="text1" w:themeTint="80"/>
                <w:sz w:val="16"/>
                <w:szCs w:val="16"/>
              </w:rPr>
              <w:t>CERCEDILLA</w:t>
            </w:r>
          </w:p>
        </w:tc>
        <w:tc>
          <w:tcPr>
            <w:tcW w:w="472" w:type="pct"/>
            <w:vAlign w:val="top"/>
          </w:tcPr>
          <w:p w:rsidR="00F50A03" w:rsidRPr="00F50A03" w:rsidRDefault="00F50A03" w:rsidP="00F50A03">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50A03">
              <w:rPr>
                <w:color w:val="7F7F7F" w:themeColor="text1" w:themeTint="80"/>
                <w:sz w:val="16"/>
                <w:szCs w:val="16"/>
              </w:rPr>
              <w:t>285</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F50A03" w:rsidRPr="00F50A03" w:rsidRDefault="00F50A03" w:rsidP="00F50A03">
            <w:pPr>
              <w:jc w:val="right"/>
              <w:rPr>
                <w:color w:val="7F7F7F" w:themeColor="text1" w:themeTint="80"/>
                <w:sz w:val="16"/>
                <w:szCs w:val="16"/>
              </w:rPr>
            </w:pPr>
            <w:r w:rsidRPr="00F50A03">
              <w:rPr>
                <w:color w:val="7F7F7F" w:themeColor="text1" w:themeTint="80"/>
                <w:sz w:val="16"/>
                <w:szCs w:val="16"/>
              </w:rPr>
              <w:t>1.835</w:t>
            </w:r>
          </w:p>
        </w:tc>
        <w:tc>
          <w:tcPr>
            <w:tcW w:w="543" w:type="pct"/>
            <w:vAlign w:val="top"/>
          </w:tcPr>
          <w:p w:rsidR="00F50A03" w:rsidRPr="00F50A03" w:rsidRDefault="00F50A03" w:rsidP="00F50A03">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50A03">
              <w:rPr>
                <w:color w:val="7F7F7F" w:themeColor="text1" w:themeTint="80"/>
                <w:sz w:val="16"/>
                <w:szCs w:val="16"/>
              </w:rPr>
              <w:t>9.381</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F50A03" w:rsidRPr="00F50A03" w:rsidRDefault="00F50A03" w:rsidP="00F50A03">
            <w:pPr>
              <w:jc w:val="right"/>
              <w:rPr>
                <w:color w:val="7F7F7F" w:themeColor="text1" w:themeTint="80"/>
                <w:sz w:val="16"/>
                <w:szCs w:val="16"/>
              </w:rPr>
            </w:pPr>
            <w:r w:rsidRPr="00F50A03">
              <w:rPr>
                <w:color w:val="7F7F7F" w:themeColor="text1" w:themeTint="80"/>
                <w:sz w:val="16"/>
                <w:szCs w:val="16"/>
              </w:rPr>
              <w:t>1.576</w:t>
            </w:r>
          </w:p>
        </w:tc>
        <w:tc>
          <w:tcPr>
            <w:tcW w:w="510" w:type="pct"/>
            <w:vAlign w:val="top"/>
          </w:tcPr>
          <w:p w:rsidR="00F50A03" w:rsidRPr="00F50A03" w:rsidRDefault="00F50A03" w:rsidP="00F50A03">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50A03">
              <w:rPr>
                <w:color w:val="7F7F7F" w:themeColor="text1" w:themeTint="80"/>
                <w:sz w:val="16"/>
                <w:szCs w:val="16"/>
              </w:rPr>
              <w:t>938</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F50A03" w:rsidRPr="00F50A03" w:rsidRDefault="00F50A03" w:rsidP="00F50A03">
            <w:pPr>
              <w:jc w:val="right"/>
              <w:rPr>
                <w:color w:val="7F7F7F" w:themeColor="text1" w:themeTint="80"/>
                <w:sz w:val="16"/>
                <w:szCs w:val="16"/>
              </w:rPr>
            </w:pPr>
            <w:r w:rsidRPr="00F50A03">
              <w:rPr>
                <w:color w:val="7F7F7F" w:themeColor="text1" w:themeTint="80"/>
                <w:sz w:val="16"/>
                <w:szCs w:val="16"/>
              </w:rPr>
              <w:t>14.015</w:t>
            </w:r>
          </w:p>
        </w:tc>
      </w:tr>
      <w:tr w:rsidR="00F50A03" w:rsidRPr="00AC0F35" w:rsidTr="00F50A03">
        <w:trPr>
          <w:cnfStyle w:val="000000010000" w:firstRow="0" w:lastRow="0" w:firstColumn="0" w:lastColumn="0" w:oddVBand="0" w:evenVBand="0" w:oddHBand="0" w:evenHBand="1" w:firstRowFirstColumn="0" w:firstRowLastColumn="0" w:lastRowFirstColumn="0" w:lastRowLastColumn="0"/>
          <w:trHeight w:val="303"/>
        </w:trPr>
        <w:tc>
          <w:tcPr>
            <w:tcW w:w="1071" w:type="pct"/>
            <w:vAlign w:val="top"/>
          </w:tcPr>
          <w:p w:rsidR="00F50A03" w:rsidRPr="00F50A03" w:rsidRDefault="00F50A03" w:rsidP="00366217">
            <w:pPr>
              <w:jc w:val="left"/>
              <w:rPr>
                <w:color w:val="7F7F7F" w:themeColor="text1" w:themeTint="80"/>
                <w:sz w:val="16"/>
                <w:szCs w:val="16"/>
              </w:rPr>
            </w:pPr>
            <w:r w:rsidRPr="00F50A03">
              <w:rPr>
                <w:color w:val="7F7F7F" w:themeColor="text1" w:themeTint="80"/>
                <w:sz w:val="16"/>
                <w:szCs w:val="16"/>
              </w:rPr>
              <w:t>C.S. COLLADO VILLALBA ESTACIÓN</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F50A03" w:rsidRPr="00F50A03" w:rsidRDefault="00F50A03" w:rsidP="00F50A03">
            <w:pPr>
              <w:rPr>
                <w:color w:val="7F7F7F" w:themeColor="text1" w:themeTint="80"/>
                <w:sz w:val="16"/>
                <w:szCs w:val="16"/>
              </w:rPr>
            </w:pPr>
            <w:r w:rsidRPr="00F50A03">
              <w:rPr>
                <w:color w:val="7F7F7F" w:themeColor="text1" w:themeTint="80"/>
                <w:sz w:val="16"/>
                <w:szCs w:val="16"/>
              </w:rPr>
              <w:t>COLLADO VILLALBA</w:t>
            </w:r>
          </w:p>
        </w:tc>
        <w:tc>
          <w:tcPr>
            <w:tcW w:w="472" w:type="pct"/>
            <w:vAlign w:val="top"/>
          </w:tcPr>
          <w:p w:rsidR="00F50A03" w:rsidRPr="00F50A03" w:rsidRDefault="00F50A03" w:rsidP="00F50A0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50A03">
              <w:rPr>
                <w:color w:val="7F7F7F" w:themeColor="text1" w:themeTint="80"/>
                <w:sz w:val="16"/>
                <w:szCs w:val="16"/>
              </w:rPr>
              <w:t>952</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F50A03" w:rsidRPr="00F50A03" w:rsidRDefault="00F50A03" w:rsidP="00F50A03">
            <w:pPr>
              <w:jc w:val="right"/>
              <w:rPr>
                <w:color w:val="7F7F7F" w:themeColor="text1" w:themeTint="80"/>
                <w:sz w:val="16"/>
                <w:szCs w:val="16"/>
              </w:rPr>
            </w:pPr>
            <w:r w:rsidRPr="00F50A03">
              <w:rPr>
                <w:color w:val="7F7F7F" w:themeColor="text1" w:themeTint="80"/>
                <w:sz w:val="16"/>
                <w:szCs w:val="16"/>
              </w:rPr>
              <w:t>6.668</w:t>
            </w:r>
          </w:p>
        </w:tc>
        <w:tc>
          <w:tcPr>
            <w:tcW w:w="543" w:type="pct"/>
            <w:vAlign w:val="top"/>
          </w:tcPr>
          <w:p w:rsidR="00F50A03" w:rsidRPr="00F50A03" w:rsidRDefault="00F50A03" w:rsidP="00F50A0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50A03">
              <w:rPr>
                <w:color w:val="7F7F7F" w:themeColor="text1" w:themeTint="80"/>
                <w:sz w:val="16"/>
                <w:szCs w:val="16"/>
              </w:rPr>
              <w:t>31.828</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F50A03" w:rsidRPr="00F50A03" w:rsidRDefault="00F50A03" w:rsidP="00F50A03">
            <w:pPr>
              <w:jc w:val="right"/>
              <w:rPr>
                <w:color w:val="7F7F7F" w:themeColor="text1" w:themeTint="80"/>
                <w:sz w:val="16"/>
                <w:szCs w:val="16"/>
              </w:rPr>
            </w:pPr>
            <w:r w:rsidRPr="00F50A03">
              <w:rPr>
                <w:color w:val="7F7F7F" w:themeColor="text1" w:themeTint="80"/>
                <w:sz w:val="16"/>
                <w:szCs w:val="16"/>
              </w:rPr>
              <w:t>4.522</w:t>
            </w:r>
          </w:p>
        </w:tc>
        <w:tc>
          <w:tcPr>
            <w:tcW w:w="510" w:type="pct"/>
            <w:vAlign w:val="top"/>
          </w:tcPr>
          <w:p w:rsidR="00F50A03" w:rsidRPr="00F50A03" w:rsidRDefault="00F50A03" w:rsidP="00F50A0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50A03">
              <w:rPr>
                <w:color w:val="7F7F7F" w:themeColor="text1" w:themeTint="80"/>
                <w:sz w:val="16"/>
                <w:szCs w:val="16"/>
              </w:rPr>
              <w:t>1.679</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F50A03" w:rsidRPr="00F50A03" w:rsidRDefault="00F50A03" w:rsidP="00F50A03">
            <w:pPr>
              <w:jc w:val="right"/>
              <w:rPr>
                <w:color w:val="7F7F7F" w:themeColor="text1" w:themeTint="80"/>
                <w:sz w:val="16"/>
                <w:szCs w:val="16"/>
              </w:rPr>
            </w:pPr>
            <w:r w:rsidRPr="00F50A03">
              <w:rPr>
                <w:color w:val="7F7F7F" w:themeColor="text1" w:themeTint="80"/>
                <w:sz w:val="16"/>
                <w:szCs w:val="16"/>
              </w:rPr>
              <w:t>45.649</w:t>
            </w:r>
          </w:p>
        </w:tc>
      </w:tr>
      <w:tr w:rsidR="00F50A03" w:rsidRPr="00AC0F35" w:rsidTr="00F50A03">
        <w:trPr>
          <w:trHeight w:val="303"/>
        </w:trPr>
        <w:tc>
          <w:tcPr>
            <w:tcW w:w="1071" w:type="pct"/>
            <w:vAlign w:val="top"/>
          </w:tcPr>
          <w:p w:rsidR="00F50A03" w:rsidRPr="00F50A03" w:rsidRDefault="00F50A03" w:rsidP="00366217">
            <w:pPr>
              <w:jc w:val="left"/>
              <w:rPr>
                <w:color w:val="7F7F7F" w:themeColor="text1" w:themeTint="80"/>
                <w:sz w:val="16"/>
                <w:szCs w:val="16"/>
              </w:rPr>
            </w:pPr>
            <w:r w:rsidRPr="00F50A03">
              <w:rPr>
                <w:color w:val="7F7F7F" w:themeColor="text1" w:themeTint="80"/>
                <w:sz w:val="16"/>
                <w:szCs w:val="16"/>
              </w:rPr>
              <w:t>C.S. COLLADO VILLALBA PUEBLO</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F50A03" w:rsidRPr="00F50A03" w:rsidRDefault="00F50A03" w:rsidP="00F50A03">
            <w:pPr>
              <w:rPr>
                <w:color w:val="7F7F7F" w:themeColor="text1" w:themeTint="80"/>
                <w:sz w:val="16"/>
                <w:szCs w:val="16"/>
              </w:rPr>
            </w:pPr>
            <w:r w:rsidRPr="00F50A03">
              <w:rPr>
                <w:color w:val="7F7F7F" w:themeColor="text1" w:themeTint="80"/>
                <w:sz w:val="16"/>
                <w:szCs w:val="16"/>
              </w:rPr>
              <w:t>COLLADO VILLALBA</w:t>
            </w:r>
          </w:p>
        </w:tc>
        <w:tc>
          <w:tcPr>
            <w:tcW w:w="472" w:type="pct"/>
            <w:vAlign w:val="top"/>
          </w:tcPr>
          <w:p w:rsidR="00F50A03" w:rsidRPr="00F50A03" w:rsidRDefault="00F50A03" w:rsidP="00F50A03">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50A03">
              <w:rPr>
                <w:color w:val="7F7F7F" w:themeColor="text1" w:themeTint="80"/>
                <w:sz w:val="16"/>
                <w:szCs w:val="16"/>
              </w:rPr>
              <w:t>795</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F50A03" w:rsidRPr="00F50A03" w:rsidRDefault="00F50A03" w:rsidP="00F50A03">
            <w:pPr>
              <w:jc w:val="right"/>
              <w:rPr>
                <w:color w:val="7F7F7F" w:themeColor="text1" w:themeTint="80"/>
                <w:sz w:val="16"/>
                <w:szCs w:val="16"/>
              </w:rPr>
            </w:pPr>
            <w:r w:rsidRPr="00F50A03">
              <w:rPr>
                <w:color w:val="7F7F7F" w:themeColor="text1" w:themeTint="80"/>
                <w:sz w:val="16"/>
                <w:szCs w:val="16"/>
              </w:rPr>
              <w:t>5.598</w:t>
            </w:r>
          </w:p>
        </w:tc>
        <w:tc>
          <w:tcPr>
            <w:tcW w:w="543" w:type="pct"/>
            <w:vAlign w:val="top"/>
          </w:tcPr>
          <w:p w:rsidR="00F50A03" w:rsidRPr="00F50A03" w:rsidRDefault="00F50A03" w:rsidP="00F50A03">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50A03">
              <w:rPr>
                <w:color w:val="7F7F7F" w:themeColor="text1" w:themeTint="80"/>
                <w:sz w:val="16"/>
                <w:szCs w:val="16"/>
              </w:rPr>
              <w:t>22.308</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F50A03" w:rsidRPr="00F50A03" w:rsidRDefault="00F50A03" w:rsidP="00F50A03">
            <w:pPr>
              <w:jc w:val="right"/>
              <w:rPr>
                <w:color w:val="7F7F7F" w:themeColor="text1" w:themeTint="80"/>
                <w:sz w:val="16"/>
                <w:szCs w:val="16"/>
              </w:rPr>
            </w:pPr>
            <w:r w:rsidRPr="00F50A03">
              <w:rPr>
                <w:color w:val="7F7F7F" w:themeColor="text1" w:themeTint="80"/>
                <w:sz w:val="16"/>
                <w:szCs w:val="16"/>
              </w:rPr>
              <w:t>2.844</w:t>
            </w:r>
          </w:p>
        </w:tc>
        <w:tc>
          <w:tcPr>
            <w:tcW w:w="510" w:type="pct"/>
            <w:vAlign w:val="top"/>
          </w:tcPr>
          <w:p w:rsidR="00F50A03" w:rsidRPr="00F50A03" w:rsidRDefault="00F50A03" w:rsidP="00F50A03">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F50A03">
              <w:rPr>
                <w:color w:val="7F7F7F" w:themeColor="text1" w:themeTint="80"/>
                <w:sz w:val="16"/>
                <w:szCs w:val="16"/>
              </w:rPr>
              <w:t>1.324</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F50A03" w:rsidRPr="00F50A03" w:rsidRDefault="00F50A03" w:rsidP="00F50A03">
            <w:pPr>
              <w:jc w:val="right"/>
              <w:rPr>
                <w:color w:val="7F7F7F" w:themeColor="text1" w:themeTint="80"/>
                <w:sz w:val="16"/>
                <w:szCs w:val="16"/>
              </w:rPr>
            </w:pPr>
            <w:r w:rsidRPr="00F50A03">
              <w:rPr>
                <w:color w:val="7F7F7F" w:themeColor="text1" w:themeTint="80"/>
                <w:sz w:val="16"/>
                <w:szCs w:val="16"/>
              </w:rPr>
              <w:t>32.869</w:t>
            </w:r>
          </w:p>
        </w:tc>
      </w:tr>
      <w:tr w:rsidR="00F50A03" w:rsidRPr="00AC0F35" w:rsidTr="00F50A03">
        <w:trPr>
          <w:cnfStyle w:val="000000010000" w:firstRow="0" w:lastRow="0" w:firstColumn="0" w:lastColumn="0" w:oddVBand="0" w:evenVBand="0" w:oddHBand="0" w:evenHBand="1" w:firstRowFirstColumn="0" w:firstRowLastColumn="0" w:lastRowFirstColumn="0" w:lastRowLastColumn="0"/>
          <w:trHeight w:val="303"/>
        </w:trPr>
        <w:tc>
          <w:tcPr>
            <w:tcW w:w="1071" w:type="pct"/>
            <w:vAlign w:val="top"/>
          </w:tcPr>
          <w:p w:rsidR="00F50A03" w:rsidRPr="00F50A03" w:rsidRDefault="00F50A03" w:rsidP="00366217">
            <w:pPr>
              <w:jc w:val="left"/>
              <w:rPr>
                <w:color w:val="7F7F7F" w:themeColor="text1" w:themeTint="80"/>
                <w:sz w:val="16"/>
                <w:szCs w:val="16"/>
              </w:rPr>
            </w:pPr>
            <w:r w:rsidRPr="00F50A03">
              <w:rPr>
                <w:color w:val="7F7F7F" w:themeColor="text1" w:themeTint="80"/>
                <w:sz w:val="16"/>
                <w:szCs w:val="16"/>
              </w:rPr>
              <w:t>C.S. SIERRA DE GUADARRAMA</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F50A03" w:rsidRPr="00F50A03" w:rsidRDefault="00F50A03" w:rsidP="00F50A03">
            <w:pPr>
              <w:rPr>
                <w:color w:val="7F7F7F" w:themeColor="text1" w:themeTint="80"/>
                <w:sz w:val="16"/>
                <w:szCs w:val="16"/>
              </w:rPr>
            </w:pPr>
            <w:r w:rsidRPr="00F50A03">
              <w:rPr>
                <w:color w:val="7F7F7F" w:themeColor="text1" w:themeTint="80"/>
                <w:sz w:val="16"/>
                <w:szCs w:val="16"/>
              </w:rPr>
              <w:t>COLLADO VILLALBA</w:t>
            </w:r>
          </w:p>
        </w:tc>
        <w:tc>
          <w:tcPr>
            <w:tcW w:w="472" w:type="pct"/>
            <w:vAlign w:val="top"/>
          </w:tcPr>
          <w:p w:rsidR="00F50A03" w:rsidRPr="00F50A03" w:rsidRDefault="00F50A03" w:rsidP="00F50A0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50A03">
              <w:rPr>
                <w:color w:val="7F7F7F" w:themeColor="text1" w:themeTint="80"/>
                <w:sz w:val="16"/>
                <w:szCs w:val="16"/>
              </w:rPr>
              <w:t>446</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F50A03" w:rsidRPr="00F50A03" w:rsidRDefault="00F50A03" w:rsidP="00F50A03">
            <w:pPr>
              <w:jc w:val="right"/>
              <w:rPr>
                <w:color w:val="7F7F7F" w:themeColor="text1" w:themeTint="80"/>
                <w:sz w:val="16"/>
                <w:szCs w:val="16"/>
              </w:rPr>
            </w:pPr>
            <w:r w:rsidRPr="00F50A03">
              <w:rPr>
                <w:color w:val="7F7F7F" w:themeColor="text1" w:themeTint="80"/>
                <w:sz w:val="16"/>
                <w:szCs w:val="16"/>
              </w:rPr>
              <w:t>2.449</w:t>
            </w:r>
          </w:p>
        </w:tc>
        <w:tc>
          <w:tcPr>
            <w:tcW w:w="543" w:type="pct"/>
            <w:vAlign w:val="top"/>
          </w:tcPr>
          <w:p w:rsidR="00F50A03" w:rsidRPr="00F50A03" w:rsidRDefault="00F50A03" w:rsidP="00F50A0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50A03">
              <w:rPr>
                <w:color w:val="7F7F7F" w:themeColor="text1" w:themeTint="80"/>
                <w:sz w:val="16"/>
                <w:szCs w:val="16"/>
              </w:rPr>
              <w:t>11.448</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F50A03" w:rsidRPr="00F50A03" w:rsidRDefault="00F50A03" w:rsidP="00F50A03">
            <w:pPr>
              <w:jc w:val="right"/>
              <w:rPr>
                <w:color w:val="7F7F7F" w:themeColor="text1" w:themeTint="80"/>
                <w:sz w:val="16"/>
                <w:szCs w:val="16"/>
              </w:rPr>
            </w:pPr>
            <w:r w:rsidRPr="00F50A03">
              <w:rPr>
                <w:color w:val="7F7F7F" w:themeColor="text1" w:themeTint="80"/>
                <w:sz w:val="16"/>
                <w:szCs w:val="16"/>
              </w:rPr>
              <w:t>1.693</w:t>
            </w:r>
          </w:p>
        </w:tc>
        <w:tc>
          <w:tcPr>
            <w:tcW w:w="510" w:type="pct"/>
            <w:vAlign w:val="top"/>
          </w:tcPr>
          <w:p w:rsidR="00F50A03" w:rsidRPr="00F50A03" w:rsidRDefault="00F50A03" w:rsidP="00F50A03">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F50A03">
              <w:rPr>
                <w:color w:val="7F7F7F" w:themeColor="text1" w:themeTint="80"/>
                <w:sz w:val="16"/>
                <w:szCs w:val="16"/>
              </w:rPr>
              <w:t>661</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F50A03" w:rsidRPr="00F50A03" w:rsidRDefault="00F50A03" w:rsidP="00F50A03">
            <w:pPr>
              <w:jc w:val="right"/>
              <w:rPr>
                <w:color w:val="7F7F7F" w:themeColor="text1" w:themeTint="80"/>
                <w:sz w:val="16"/>
                <w:szCs w:val="16"/>
              </w:rPr>
            </w:pPr>
            <w:r w:rsidRPr="00F50A03">
              <w:rPr>
                <w:color w:val="7F7F7F" w:themeColor="text1" w:themeTint="80"/>
                <w:sz w:val="16"/>
                <w:szCs w:val="16"/>
              </w:rPr>
              <w:t>16.697</w:t>
            </w:r>
          </w:p>
        </w:tc>
      </w:tr>
      <w:tr w:rsidR="00F50A03" w:rsidRPr="00D106E5" w:rsidTr="00F50A03">
        <w:trPr>
          <w:cnfStyle w:val="010000000000" w:firstRow="0" w:lastRow="1" w:firstColumn="0" w:lastColumn="0" w:oddVBand="0" w:evenVBand="0" w:oddHBand="0" w:evenHBand="0" w:firstRowFirstColumn="0" w:firstRowLastColumn="0" w:lastRowFirstColumn="0" w:lastRowLastColumn="0"/>
          <w:trHeight w:val="478"/>
        </w:trPr>
        <w:tc>
          <w:tcPr>
            <w:tcW w:w="1071" w:type="pct"/>
          </w:tcPr>
          <w:p w:rsidR="00F50A03" w:rsidRPr="00F50A03" w:rsidRDefault="00F50A03" w:rsidP="00F50A03">
            <w:pPr>
              <w:jc w:val="left"/>
              <w:rPr>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740" w:type="pct"/>
          </w:tcPr>
          <w:p w:rsidR="00F50A03" w:rsidRPr="00F50A03" w:rsidRDefault="00F50A03" w:rsidP="00F50A03">
            <w:pPr>
              <w:rPr>
                <w:color w:val="7F7F7F" w:themeColor="text1" w:themeTint="80"/>
                <w:sz w:val="16"/>
                <w:szCs w:val="16"/>
              </w:rPr>
            </w:pPr>
            <w:r w:rsidRPr="00F50A03">
              <w:rPr>
                <w:color w:val="7F7F7F" w:themeColor="text1" w:themeTint="80"/>
                <w:sz w:val="16"/>
                <w:szCs w:val="16"/>
              </w:rPr>
              <w:t>TOTAL</w:t>
            </w:r>
          </w:p>
        </w:tc>
        <w:tc>
          <w:tcPr>
            <w:tcW w:w="472" w:type="pct"/>
            <w:vAlign w:val="top"/>
          </w:tcPr>
          <w:p w:rsidR="00F50A03" w:rsidRPr="00F50A03" w:rsidRDefault="00F50A03" w:rsidP="00F50A03">
            <w:pPr>
              <w:jc w:val="right"/>
              <w:cnfStyle w:val="010000000000" w:firstRow="0" w:lastRow="1" w:firstColumn="0" w:lastColumn="0" w:oddVBand="0" w:evenVBand="0" w:oddHBand="0" w:evenHBand="0" w:firstRowFirstColumn="0" w:firstRowLastColumn="0" w:lastRowFirstColumn="0" w:lastRowLastColumn="0"/>
              <w:rPr>
                <w:color w:val="7F7F7F" w:themeColor="text1" w:themeTint="80"/>
                <w:szCs w:val="16"/>
              </w:rPr>
            </w:pPr>
            <w:r w:rsidRPr="00F50A03">
              <w:rPr>
                <w:color w:val="7F7F7F" w:themeColor="text1" w:themeTint="80"/>
                <w:szCs w:val="16"/>
              </w:rPr>
              <w:t>2.735</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F50A03" w:rsidRPr="00F50A03" w:rsidRDefault="00F50A03" w:rsidP="00F50A03">
            <w:pPr>
              <w:jc w:val="right"/>
              <w:rPr>
                <w:color w:val="7F7F7F" w:themeColor="text1" w:themeTint="80"/>
                <w:szCs w:val="16"/>
              </w:rPr>
            </w:pPr>
            <w:r w:rsidRPr="00F50A03">
              <w:rPr>
                <w:color w:val="7F7F7F" w:themeColor="text1" w:themeTint="80"/>
                <w:szCs w:val="16"/>
              </w:rPr>
              <w:t>18.524</w:t>
            </w:r>
          </w:p>
        </w:tc>
        <w:tc>
          <w:tcPr>
            <w:tcW w:w="543" w:type="pct"/>
            <w:vAlign w:val="top"/>
          </w:tcPr>
          <w:p w:rsidR="00F50A03" w:rsidRPr="00F50A03" w:rsidRDefault="00F50A03" w:rsidP="00F50A03">
            <w:pPr>
              <w:jc w:val="right"/>
              <w:cnfStyle w:val="010000000000" w:firstRow="0" w:lastRow="1" w:firstColumn="0" w:lastColumn="0" w:oddVBand="0" w:evenVBand="0" w:oddHBand="0" w:evenHBand="0" w:firstRowFirstColumn="0" w:firstRowLastColumn="0" w:lastRowFirstColumn="0" w:lastRowLastColumn="0"/>
              <w:rPr>
                <w:color w:val="7F7F7F" w:themeColor="text1" w:themeTint="80"/>
                <w:szCs w:val="16"/>
              </w:rPr>
            </w:pPr>
            <w:r w:rsidRPr="00F50A03">
              <w:rPr>
                <w:color w:val="7F7F7F" w:themeColor="text1" w:themeTint="80"/>
                <w:szCs w:val="16"/>
              </w:rPr>
              <w:t>83.155</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F50A03" w:rsidRPr="00F50A03" w:rsidRDefault="00F50A03" w:rsidP="00F50A03">
            <w:pPr>
              <w:jc w:val="right"/>
              <w:rPr>
                <w:color w:val="7F7F7F" w:themeColor="text1" w:themeTint="80"/>
                <w:szCs w:val="16"/>
              </w:rPr>
            </w:pPr>
            <w:r w:rsidRPr="00F50A03">
              <w:rPr>
                <w:color w:val="7F7F7F" w:themeColor="text1" w:themeTint="80"/>
                <w:szCs w:val="16"/>
              </w:rPr>
              <w:t>11.938</w:t>
            </w:r>
          </w:p>
        </w:tc>
        <w:tc>
          <w:tcPr>
            <w:tcW w:w="510" w:type="pct"/>
            <w:vAlign w:val="top"/>
          </w:tcPr>
          <w:p w:rsidR="00F50A03" w:rsidRPr="00F50A03" w:rsidRDefault="00F50A03" w:rsidP="00F50A03">
            <w:pPr>
              <w:jc w:val="right"/>
              <w:cnfStyle w:val="010000000000" w:firstRow="0" w:lastRow="1" w:firstColumn="0" w:lastColumn="0" w:oddVBand="0" w:evenVBand="0" w:oddHBand="0" w:evenHBand="0" w:firstRowFirstColumn="0" w:firstRowLastColumn="0" w:lastRowFirstColumn="0" w:lastRowLastColumn="0"/>
              <w:rPr>
                <w:color w:val="7F7F7F" w:themeColor="text1" w:themeTint="80"/>
                <w:szCs w:val="16"/>
              </w:rPr>
            </w:pPr>
            <w:r w:rsidRPr="00F50A03">
              <w:rPr>
                <w:color w:val="7F7F7F" w:themeColor="text1" w:themeTint="80"/>
                <w:szCs w:val="16"/>
              </w:rPr>
              <w:t>5.132</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F50A03" w:rsidRPr="00F50A03" w:rsidRDefault="00F50A03" w:rsidP="00F50A03">
            <w:pPr>
              <w:jc w:val="right"/>
              <w:rPr>
                <w:color w:val="7F7F7F" w:themeColor="text1" w:themeTint="80"/>
                <w:szCs w:val="16"/>
              </w:rPr>
            </w:pPr>
            <w:r w:rsidRPr="00F50A03">
              <w:rPr>
                <w:color w:val="7F7F7F" w:themeColor="text1" w:themeTint="80"/>
                <w:szCs w:val="16"/>
              </w:rPr>
              <w:t>121.484</w:t>
            </w:r>
          </w:p>
        </w:tc>
      </w:tr>
    </w:tbl>
    <w:p w:rsidR="002B3228" w:rsidRDefault="002B3228" w:rsidP="00D106E5">
      <w:pPr>
        <w:pStyle w:val="Piedetabla"/>
      </w:pPr>
    </w:p>
    <w:p w:rsidR="00E470F1" w:rsidRDefault="00E470F1" w:rsidP="00D106E5">
      <w:pPr>
        <w:pStyle w:val="Piedetabla"/>
      </w:pPr>
      <w:r w:rsidRPr="00216CAE">
        <w:t>Fuente: SIP-CIBELES</w:t>
      </w:r>
      <w:r>
        <w:t xml:space="preserve">. </w:t>
      </w:r>
      <w:r w:rsidR="00646BB5">
        <w:t>Población a 01/01/2020</w:t>
      </w:r>
    </w:p>
    <w:p w:rsidR="0088437C" w:rsidRDefault="0088437C" w:rsidP="0088437C">
      <w:pPr>
        <w:pStyle w:val="Piedetabla"/>
        <w:jc w:val="center"/>
      </w:pPr>
    </w:p>
    <w:p w:rsidR="00F50A03" w:rsidRDefault="00F50A03">
      <w:pPr>
        <w:spacing w:before="0" w:line="240" w:lineRule="auto"/>
        <w:jc w:val="left"/>
        <w:rPr>
          <w:rFonts w:ascii="Montserrat SemiBold" w:hAnsi="Montserrat SemiBold"/>
          <w:noProof/>
          <w:color w:val="48ACC6"/>
          <w:sz w:val="24"/>
        </w:rPr>
      </w:pPr>
    </w:p>
    <w:p w:rsidR="00215461" w:rsidRDefault="00215461" w:rsidP="00806060">
      <w:pPr>
        <w:pStyle w:val="TITULO-Nivel3"/>
      </w:pPr>
    </w:p>
    <w:p w:rsidR="00215461" w:rsidRDefault="00215461" w:rsidP="00806060">
      <w:pPr>
        <w:pStyle w:val="TITULO-Nivel3"/>
      </w:pPr>
    </w:p>
    <w:p w:rsidR="00F77043" w:rsidRDefault="00644A28" w:rsidP="00806060">
      <w:pPr>
        <w:pStyle w:val="TITULO-Nivel3"/>
      </w:pPr>
      <w:r>
        <w:t>Pirámide de Población</w:t>
      </w:r>
    </w:p>
    <w:p w:rsidR="00F50A03" w:rsidRDefault="00F50A03" w:rsidP="005A7C6A">
      <w:pPr>
        <w:pStyle w:val="Piedetabla"/>
      </w:pPr>
    </w:p>
    <w:p w:rsidR="00F50A03" w:rsidRDefault="00F50A03" w:rsidP="00F50A03">
      <w:pPr>
        <w:pStyle w:val="Piedetabla"/>
        <w:jc w:val="center"/>
      </w:pPr>
      <w:r w:rsidRPr="00532EDB">
        <w:rPr>
          <w:rFonts w:ascii="Helvetica Neue" w:hAnsi="Helvetica Neue"/>
          <w:noProof/>
          <w:lang w:val="es-ES"/>
        </w:rPr>
        <w:drawing>
          <wp:inline distT="0" distB="0" distL="0" distR="0" wp14:anchorId="1936CE53" wp14:editId="66960A7C">
            <wp:extent cx="4572000" cy="2743200"/>
            <wp:effectExtent l="0" t="0" r="0" b="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50A03" w:rsidRDefault="00F50A03" w:rsidP="005A7C6A">
      <w:pPr>
        <w:pStyle w:val="Piedetabla"/>
      </w:pPr>
    </w:p>
    <w:p w:rsidR="0088437C" w:rsidRDefault="00F77043" w:rsidP="005A7C6A">
      <w:pPr>
        <w:pStyle w:val="Piedetabla"/>
      </w:pPr>
      <w:r w:rsidRPr="00216CAE">
        <w:t>Fuente: SIP-CIBELES</w:t>
      </w:r>
      <w:r>
        <w:t>.</w:t>
      </w:r>
    </w:p>
    <w:p w:rsidR="0088437C" w:rsidRDefault="0088437C" w:rsidP="005A7C6A">
      <w:pPr>
        <w:pStyle w:val="Piedetabla"/>
      </w:pPr>
    </w:p>
    <w:p w:rsidR="00644A28" w:rsidRDefault="00644A28">
      <w:pPr>
        <w:spacing w:before="0" w:line="240" w:lineRule="auto"/>
        <w:jc w:val="left"/>
        <w:rPr>
          <w:rFonts w:ascii="Montserrat SemiBold" w:hAnsi="Montserrat SemiBold"/>
          <w:noProof/>
          <w:color w:val="3898B2"/>
          <w:sz w:val="24"/>
        </w:rPr>
      </w:pPr>
      <w:r>
        <w:br w:type="page"/>
      </w:r>
    </w:p>
    <w:p w:rsidR="005A7C6A" w:rsidRDefault="005A7C6A" w:rsidP="006B7FE2">
      <w:pPr>
        <w:pStyle w:val="TITULO-Nivel2"/>
      </w:pPr>
      <w:bookmarkStart w:id="19" w:name="_Toc85610558"/>
      <w:r>
        <w:lastRenderedPageBreak/>
        <w:t>El Hospital</w:t>
      </w:r>
      <w:bookmarkEnd w:id="19"/>
    </w:p>
    <w:p w:rsidR="00A804FB" w:rsidRPr="00584768" w:rsidRDefault="00A804FB" w:rsidP="002520A2">
      <w:pPr>
        <w:spacing w:before="0"/>
      </w:pPr>
      <w:r w:rsidRPr="00584768">
        <w:t>La superficie construida total es de 69.066 metros cuadrados, ocupando la edificación puramente hospitalaria 46.591 m</w:t>
      </w:r>
      <w:r w:rsidRPr="002520A2">
        <w:rPr>
          <w:vertAlign w:val="superscript"/>
        </w:rPr>
        <w:t>2</w:t>
      </w:r>
      <w:r w:rsidRPr="00584768">
        <w:t>, y estando el resto dedicado a instalaciones técnicas y garaje cubierto.</w:t>
      </w:r>
    </w:p>
    <w:p w:rsidR="00A804FB" w:rsidRPr="00584768" w:rsidRDefault="00A804FB" w:rsidP="002520A2">
      <w:pPr>
        <w:spacing w:before="0"/>
      </w:pPr>
    </w:p>
    <w:p w:rsidR="00A804FB" w:rsidRPr="00584768" w:rsidRDefault="00A804FB" w:rsidP="002520A2">
      <w:pPr>
        <w:spacing w:before="0"/>
      </w:pPr>
      <w:r w:rsidRPr="00584768">
        <w:t xml:space="preserve">Consta de cinco plantas y un sótano, donde se alberga la siguiente dotación hospitalaria </w:t>
      </w:r>
    </w:p>
    <w:p w:rsidR="00A804FB" w:rsidRPr="00584768" w:rsidRDefault="00A804FB" w:rsidP="002520A2">
      <w:pPr>
        <w:spacing w:before="0"/>
      </w:pPr>
    </w:p>
    <w:p w:rsidR="00A804FB" w:rsidRPr="00584768" w:rsidRDefault="00A804FB" w:rsidP="002520A2">
      <w:pPr>
        <w:spacing w:before="0"/>
      </w:pPr>
      <w:r w:rsidRPr="00584768">
        <w:t>El Hospital cuenta, tras la ampliación del 2017 con 178 habitaciones de hospitalización convencional, todas ellas individuales, con baño, (con posibilidad de uso doble), sistema de climatización, televisión (gratuita), teléfono y sofá cama para el acompañante.</w:t>
      </w:r>
    </w:p>
    <w:p w:rsidR="00A804FB" w:rsidRPr="00584768" w:rsidRDefault="00A804FB" w:rsidP="002520A2">
      <w:pPr>
        <w:spacing w:before="0"/>
      </w:pPr>
    </w:p>
    <w:p w:rsidR="00A804FB" w:rsidRPr="00584768" w:rsidRDefault="00A804FB" w:rsidP="002520A2">
      <w:pPr>
        <w:spacing w:before="0"/>
      </w:pPr>
      <w:r w:rsidRPr="00584768">
        <w:t>Se trata de un edificio concebido con capacidad de modificar y ampliar su estructura en función de las necesidades futuras. Más del 80% de las instalaciones disponen de luz natural. El Parking es de acceso libre para pacientes y visitantes.</w:t>
      </w:r>
    </w:p>
    <w:p w:rsidR="00A804FB" w:rsidRPr="00584768" w:rsidRDefault="00A804FB" w:rsidP="00A804FB">
      <w:pPr>
        <w:rPr>
          <w:b/>
          <w:bCs/>
        </w:rPr>
      </w:pPr>
      <w:r w:rsidRPr="00584768">
        <w:rPr>
          <w:b/>
          <w:bCs/>
        </w:rPr>
        <w:t xml:space="preserve"> </w:t>
      </w:r>
    </w:p>
    <w:p w:rsidR="00A804FB" w:rsidRPr="00584768" w:rsidRDefault="00A804FB" w:rsidP="00A804FB">
      <w:pPr>
        <w:pStyle w:val="TITULO-Nivel3"/>
      </w:pPr>
      <w:r w:rsidRPr="00584768">
        <w:t>Ubicación del Hospital</w:t>
      </w:r>
    </w:p>
    <w:p w:rsidR="00A804FB" w:rsidRPr="005B3C50" w:rsidRDefault="00A804FB" w:rsidP="00A804FB">
      <w:r w:rsidRPr="005B3C50">
        <w:t>El Hospital se encuentra ubicado en la Ctra. de Alpedrete a Moralzarzal M-608, km. 41, 28400 de Collado Villalba (Madrid). El acceso se puede hacer por carretera, desde la M-601 o por la M-608.</w:t>
      </w:r>
    </w:p>
    <w:p w:rsidR="00F50A03" w:rsidRDefault="00F50A03" w:rsidP="00F50A03">
      <w:r>
        <w:t xml:space="preserve"> </w:t>
      </w:r>
      <w:r w:rsidRPr="00532EDB">
        <w:rPr>
          <w:rFonts w:ascii="Helvetica Neue" w:hAnsi="Helvetica Neue"/>
          <w:noProof/>
          <w:color w:val="44546A"/>
        </w:rPr>
        <w:drawing>
          <wp:inline distT="0" distB="0" distL="0" distR="0" wp14:anchorId="0086F2D2" wp14:editId="541E1BC2">
            <wp:extent cx="4953000" cy="3314700"/>
            <wp:effectExtent l="0" t="0" r="0" b="0"/>
            <wp:docPr id="8" name="Imagen 2" descr="cid:image002.png@01D19684.ED56E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png@01D19684.ED56E74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53000" cy="3314700"/>
                    </a:xfrm>
                    <a:prstGeom prst="rect">
                      <a:avLst/>
                    </a:prstGeom>
                    <a:noFill/>
                    <a:ln>
                      <a:noFill/>
                    </a:ln>
                  </pic:spPr>
                </pic:pic>
              </a:graphicData>
            </a:graphic>
          </wp:inline>
        </w:drawing>
      </w:r>
    </w:p>
    <w:p w:rsidR="008719AE" w:rsidRDefault="00F50A03" w:rsidP="00F50A03">
      <w:pPr>
        <w:jc w:val="center"/>
      </w:pPr>
      <w:r>
        <w:rPr>
          <w:noProof/>
        </w:rPr>
        <w:lastRenderedPageBreak/>
        <w:drawing>
          <wp:inline distT="0" distB="0" distL="0" distR="0" wp14:anchorId="18A16A5A">
            <wp:extent cx="2944495" cy="2865120"/>
            <wp:effectExtent l="0" t="0" r="825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44495" cy="2865120"/>
                    </a:xfrm>
                    <a:prstGeom prst="rect">
                      <a:avLst/>
                    </a:prstGeom>
                    <a:noFill/>
                  </pic:spPr>
                </pic:pic>
              </a:graphicData>
            </a:graphic>
          </wp:inline>
        </w:drawing>
      </w:r>
    </w:p>
    <w:p w:rsidR="00F50A03" w:rsidRPr="00F50A03" w:rsidRDefault="00F50A03" w:rsidP="00A804FB">
      <w:pPr>
        <w:pStyle w:val="TITULO-Nivel3"/>
        <w:rPr>
          <w:lang w:val="es-ES_tradnl"/>
        </w:rPr>
      </w:pPr>
      <w:r w:rsidRPr="00F50A03">
        <w:rPr>
          <w:lang w:val="es-ES_tradnl"/>
        </w:rPr>
        <w:t>Accesos</w:t>
      </w:r>
    </w:p>
    <w:p w:rsidR="00F50A03" w:rsidRPr="00F50A03" w:rsidRDefault="00F50A03" w:rsidP="00A804FB">
      <w:pPr>
        <w:pStyle w:val="TITULO-Nivel4"/>
        <w:rPr>
          <w:lang w:val="es-ES_tradnl"/>
        </w:rPr>
      </w:pPr>
      <w:r w:rsidRPr="00F50A03">
        <w:rPr>
          <w:lang w:val="es-ES_tradnl"/>
        </w:rPr>
        <w:t>CERCANÍAS RENFE:</w:t>
      </w:r>
    </w:p>
    <w:p w:rsidR="00F50A03" w:rsidRPr="00F50A03" w:rsidRDefault="00F50A03" w:rsidP="00F50A03">
      <w:pPr>
        <w:spacing w:line="360" w:lineRule="auto"/>
        <w:ind w:left="360"/>
        <w:rPr>
          <w:rFonts w:cs="Arial"/>
          <w:lang w:val="es-ES_tradnl"/>
        </w:rPr>
      </w:pPr>
      <w:r w:rsidRPr="00F50A03">
        <w:rPr>
          <w:rFonts w:cs="Arial"/>
          <w:lang w:val="es-ES_tradnl"/>
        </w:rPr>
        <w:t>Línea C</w:t>
      </w:r>
      <w:r w:rsidR="002B3228" w:rsidRPr="00F50A03">
        <w:rPr>
          <w:rFonts w:cs="Arial"/>
          <w:lang w:val="es-ES_tradnl"/>
        </w:rPr>
        <w:t>·. -</w:t>
      </w:r>
      <w:r w:rsidRPr="00F50A03">
        <w:rPr>
          <w:rFonts w:cs="Arial"/>
          <w:lang w:val="es-ES_tradnl"/>
        </w:rPr>
        <w:t xml:space="preserve"> Aranjuez – Atocha – Sol – Chamartín – El Escorial</w:t>
      </w:r>
    </w:p>
    <w:p w:rsidR="00F50A03" w:rsidRPr="00F50A03" w:rsidRDefault="00F50A03" w:rsidP="00F50A03">
      <w:pPr>
        <w:spacing w:line="360" w:lineRule="auto"/>
        <w:ind w:left="360"/>
        <w:rPr>
          <w:rFonts w:cs="Arial"/>
          <w:lang w:val="es-ES_tradnl"/>
        </w:rPr>
      </w:pPr>
      <w:r w:rsidRPr="00F50A03">
        <w:rPr>
          <w:rFonts w:cs="Arial"/>
          <w:lang w:val="es-ES_tradnl"/>
        </w:rPr>
        <w:t>Línea C8.- Atocha – Chamartín – Villalba – El Escorial – Cercedilla</w:t>
      </w:r>
    </w:p>
    <w:p w:rsidR="00F50A03" w:rsidRPr="00F50A03" w:rsidRDefault="00F50A03" w:rsidP="00F50A03">
      <w:pPr>
        <w:spacing w:line="360" w:lineRule="auto"/>
        <w:ind w:left="360"/>
        <w:rPr>
          <w:rFonts w:cs="Arial"/>
          <w:lang w:val="es-ES_tradnl"/>
        </w:rPr>
      </w:pPr>
      <w:r w:rsidRPr="00F50A03">
        <w:rPr>
          <w:rFonts w:cs="Arial"/>
          <w:lang w:val="es-ES_tradnl"/>
        </w:rPr>
        <w:t>Línea C10.- Villalba – Príncipe Pío – Atocha – Chamartín – Fuente de la Mora</w:t>
      </w:r>
    </w:p>
    <w:p w:rsidR="00C374C5" w:rsidRDefault="00C374C5" w:rsidP="00C374C5">
      <w:pPr>
        <w:spacing w:before="0" w:line="360" w:lineRule="auto"/>
        <w:ind w:left="360"/>
        <w:rPr>
          <w:rFonts w:cs="Arial"/>
          <w:b/>
          <w:lang w:val="es-ES_tradnl"/>
        </w:rPr>
      </w:pPr>
    </w:p>
    <w:p w:rsidR="00F50A03" w:rsidRPr="00A804FB" w:rsidRDefault="00F50A03" w:rsidP="00A804FB">
      <w:pPr>
        <w:pStyle w:val="TITULO-Nivel4"/>
        <w:rPr>
          <w:lang w:val="es-ES_tradnl"/>
        </w:rPr>
      </w:pPr>
      <w:r w:rsidRPr="00A804FB">
        <w:rPr>
          <w:lang w:val="es-ES_tradnl"/>
        </w:rPr>
        <w:t>AUTOBUSES URBANOS DE COLLADO VILLALBA:</w:t>
      </w:r>
    </w:p>
    <w:p w:rsidR="00F50A03" w:rsidRPr="00F50A03" w:rsidRDefault="00F50A03" w:rsidP="00F50A03">
      <w:pPr>
        <w:spacing w:line="360" w:lineRule="auto"/>
        <w:ind w:left="360"/>
        <w:rPr>
          <w:rFonts w:cs="Arial"/>
          <w:lang w:val="es-ES_tradnl"/>
        </w:rPr>
      </w:pPr>
      <w:r w:rsidRPr="00F50A03">
        <w:rPr>
          <w:rFonts w:cs="Arial"/>
          <w:lang w:val="es-ES_tradnl"/>
        </w:rPr>
        <w:t>L1.- FFCC – Parque Coruña – Pueblo – Los Valles Urbanizaciones</w:t>
      </w:r>
    </w:p>
    <w:p w:rsidR="00F50A03" w:rsidRPr="00F50A03" w:rsidRDefault="00F50A03" w:rsidP="00F50A03">
      <w:pPr>
        <w:spacing w:line="360" w:lineRule="auto"/>
        <w:ind w:left="360"/>
        <w:rPr>
          <w:rFonts w:cs="Arial"/>
          <w:lang w:val="es-ES_tradnl"/>
        </w:rPr>
      </w:pPr>
      <w:r w:rsidRPr="00F50A03">
        <w:rPr>
          <w:rFonts w:cs="Arial"/>
          <w:lang w:val="es-ES_tradnl"/>
        </w:rPr>
        <w:t>L4.- FFCC – Parque Coruña – Pueblo</w:t>
      </w:r>
    </w:p>
    <w:p w:rsidR="00F50A03" w:rsidRPr="00F50A03" w:rsidRDefault="00F50A03" w:rsidP="00F50A03">
      <w:pPr>
        <w:spacing w:line="360" w:lineRule="auto"/>
        <w:ind w:left="360"/>
        <w:rPr>
          <w:rFonts w:cs="Arial"/>
          <w:lang w:val="es-ES_tradnl"/>
        </w:rPr>
      </w:pPr>
      <w:r w:rsidRPr="00F50A03">
        <w:rPr>
          <w:rFonts w:cs="Arial"/>
          <w:lang w:val="es-ES_tradnl"/>
        </w:rPr>
        <w:t>L6.- FFCC – Cantos Altos – Pueblo – Arroyo Arriba</w:t>
      </w:r>
    </w:p>
    <w:p w:rsidR="00F50A03" w:rsidRPr="00F50A03" w:rsidRDefault="00F50A03" w:rsidP="00C374C5">
      <w:pPr>
        <w:spacing w:before="0" w:line="360" w:lineRule="auto"/>
        <w:ind w:left="360"/>
        <w:rPr>
          <w:rFonts w:cs="Arial"/>
          <w:lang w:val="es-ES_tradnl"/>
        </w:rPr>
      </w:pPr>
    </w:p>
    <w:p w:rsidR="00F50A03" w:rsidRPr="00A804FB" w:rsidRDefault="00F50A03" w:rsidP="00A804FB">
      <w:pPr>
        <w:pStyle w:val="TITULO-Nivel4"/>
        <w:rPr>
          <w:lang w:val="es-ES_tradnl"/>
        </w:rPr>
      </w:pPr>
      <w:r w:rsidRPr="00A804FB">
        <w:rPr>
          <w:lang w:val="es-ES_tradnl"/>
        </w:rPr>
        <w:t>AUTOBUSES INTERURBANOS</w:t>
      </w:r>
    </w:p>
    <w:p w:rsidR="00F50A03" w:rsidRPr="00F50A03" w:rsidRDefault="00F50A03" w:rsidP="00F50A03">
      <w:pPr>
        <w:spacing w:line="360" w:lineRule="auto"/>
        <w:ind w:left="360"/>
        <w:rPr>
          <w:rFonts w:cs="Arial"/>
          <w:lang w:val="es-ES_tradnl"/>
        </w:rPr>
      </w:pPr>
      <w:r w:rsidRPr="00F50A03">
        <w:rPr>
          <w:rFonts w:cs="Arial"/>
          <w:lang w:val="es-ES_tradnl"/>
        </w:rPr>
        <w:t>670 Collado Villalba (Hospital) – Moralzarzal</w:t>
      </w:r>
    </w:p>
    <w:p w:rsidR="00F50A03" w:rsidRPr="00F50A03" w:rsidRDefault="00F50A03" w:rsidP="00F50A03">
      <w:pPr>
        <w:spacing w:line="360" w:lineRule="auto"/>
        <w:ind w:left="360"/>
        <w:rPr>
          <w:rFonts w:cs="Arial"/>
          <w:lang w:val="es-ES_tradnl"/>
        </w:rPr>
      </w:pPr>
      <w:r w:rsidRPr="00F50A03">
        <w:rPr>
          <w:rFonts w:cs="Arial"/>
          <w:lang w:val="es-ES_tradnl"/>
        </w:rPr>
        <w:t>680 Collado Villalba (Hospital) – Cercedilla</w:t>
      </w:r>
    </w:p>
    <w:p w:rsidR="00F50A03" w:rsidRPr="00F50A03" w:rsidRDefault="00F50A03" w:rsidP="00F50A03">
      <w:pPr>
        <w:spacing w:line="360" w:lineRule="auto"/>
        <w:ind w:left="360"/>
        <w:rPr>
          <w:rFonts w:cs="Arial"/>
          <w:lang w:val="es-ES_tradnl"/>
        </w:rPr>
      </w:pPr>
      <w:r w:rsidRPr="00F50A03">
        <w:rPr>
          <w:rFonts w:cs="Arial"/>
          <w:lang w:val="es-ES_tradnl"/>
        </w:rPr>
        <w:t>696 Collado Villalba (Hospital) – Navacerrada</w:t>
      </w:r>
    </w:p>
    <w:p w:rsidR="00C374C5" w:rsidRDefault="00F50A03" w:rsidP="00366217">
      <w:pPr>
        <w:spacing w:line="360" w:lineRule="auto"/>
        <w:ind w:left="360"/>
        <w:rPr>
          <w:rFonts w:cs="Arial"/>
          <w:szCs w:val="24"/>
          <w:lang w:val="es-ES_tradnl"/>
        </w:rPr>
      </w:pPr>
      <w:r w:rsidRPr="00F50A03">
        <w:rPr>
          <w:rFonts w:cs="Arial"/>
          <w:lang w:val="es-ES_tradnl"/>
        </w:rPr>
        <w:t>673 Collado Villalba (Hospital) – Madrid (Moncloa)</w:t>
      </w:r>
    </w:p>
    <w:p w:rsidR="00C374C5" w:rsidRPr="00C374C5" w:rsidRDefault="00C374C5" w:rsidP="00A804FB">
      <w:pPr>
        <w:pStyle w:val="TITULO-Nivel3"/>
        <w:rPr>
          <w:lang w:val="es-ES_tradnl"/>
        </w:rPr>
      </w:pPr>
      <w:r w:rsidRPr="00C374C5">
        <w:rPr>
          <w:lang w:val="es-ES_tradnl"/>
        </w:rPr>
        <w:t>Contacto</w:t>
      </w:r>
    </w:p>
    <w:p w:rsidR="00F50A03" w:rsidRPr="00C374C5" w:rsidRDefault="001A7E67" w:rsidP="00366217">
      <w:pPr>
        <w:spacing w:line="360" w:lineRule="auto"/>
        <w:ind w:left="360"/>
        <w:jc w:val="left"/>
        <w:rPr>
          <w:rFonts w:cs="Arial"/>
          <w:szCs w:val="24"/>
          <w:lang w:val="es-ES_tradnl"/>
        </w:rPr>
      </w:pPr>
      <w:hyperlink r:id="rId28" w:history="1">
        <w:r w:rsidR="00C374C5" w:rsidRPr="004530BE">
          <w:rPr>
            <w:rStyle w:val="Hipervnculo"/>
            <w:rFonts w:cs="Arial"/>
            <w:szCs w:val="24"/>
            <w:lang w:val="es-ES_tradnl"/>
          </w:rPr>
          <w:t>www.hgvillalba.es</w:t>
        </w:r>
      </w:hyperlink>
      <w:r w:rsidR="00C374C5" w:rsidRPr="00C374C5">
        <w:rPr>
          <w:rFonts w:cs="Arial"/>
          <w:szCs w:val="24"/>
          <w:lang w:val="es-ES_tradnl"/>
        </w:rPr>
        <w:t xml:space="preserve"> </w:t>
      </w:r>
      <w:r w:rsidR="00C374C5">
        <w:rPr>
          <w:rFonts w:cs="Arial"/>
          <w:szCs w:val="24"/>
          <w:lang w:val="es-ES_tradnl"/>
        </w:rPr>
        <w:tab/>
      </w:r>
      <w:r w:rsidR="00C374C5">
        <w:rPr>
          <w:rFonts w:cs="Arial"/>
          <w:szCs w:val="24"/>
          <w:lang w:val="es-ES_tradnl"/>
        </w:rPr>
        <w:tab/>
      </w:r>
      <w:r w:rsidR="00C374C5">
        <w:rPr>
          <w:rFonts w:cs="Arial"/>
          <w:szCs w:val="24"/>
          <w:lang w:val="es-ES_tradnl"/>
        </w:rPr>
        <w:tab/>
      </w:r>
      <w:r w:rsidR="00C374C5" w:rsidRPr="00C374C5">
        <w:rPr>
          <w:rFonts w:cs="Arial"/>
          <w:szCs w:val="24"/>
          <w:lang w:val="es-ES_tradnl"/>
        </w:rPr>
        <w:t>Teléfono: 91 090 81 02</w:t>
      </w:r>
      <w:r w:rsidR="00C374C5">
        <w:rPr>
          <w:rFonts w:cs="Arial"/>
          <w:szCs w:val="24"/>
          <w:lang w:val="es-ES_tradnl"/>
        </w:rPr>
        <w:t xml:space="preserve">             </w:t>
      </w:r>
      <w:hyperlink r:id="rId29" w:history="1">
        <w:r w:rsidR="00C374C5" w:rsidRPr="004530BE">
          <w:rPr>
            <w:rStyle w:val="Hipervnculo"/>
            <w:rFonts w:cs="Arial"/>
            <w:szCs w:val="24"/>
            <w:lang w:val="es-ES_tradnl"/>
          </w:rPr>
          <w:t>www.madrid.org/sanidad</w:t>
        </w:r>
      </w:hyperlink>
      <w:r w:rsidR="00C374C5">
        <w:rPr>
          <w:rFonts w:cs="Arial"/>
          <w:szCs w:val="24"/>
          <w:lang w:val="es-ES_tradnl"/>
        </w:rPr>
        <w:tab/>
      </w:r>
      <w:r w:rsidR="00C374C5">
        <w:rPr>
          <w:rFonts w:cs="Arial"/>
          <w:szCs w:val="24"/>
          <w:lang w:val="es-ES_tradnl"/>
        </w:rPr>
        <w:tab/>
      </w:r>
      <w:r w:rsidR="00C374C5" w:rsidRPr="00C374C5">
        <w:rPr>
          <w:rFonts w:cs="Arial"/>
          <w:szCs w:val="24"/>
          <w:lang w:val="es-ES_tradnl"/>
        </w:rPr>
        <w:t xml:space="preserve">e-mail: </w:t>
      </w:r>
      <w:hyperlink r:id="rId30" w:history="1">
        <w:r w:rsidR="00C374C5" w:rsidRPr="004530BE">
          <w:rPr>
            <w:rStyle w:val="Hipervnculo"/>
            <w:rFonts w:cs="Arial"/>
            <w:szCs w:val="24"/>
            <w:lang w:val="es-ES_tradnl"/>
          </w:rPr>
          <w:t>informacion@hgvillalba.es</w:t>
        </w:r>
      </w:hyperlink>
      <w:r w:rsidR="00C374C5">
        <w:rPr>
          <w:rFonts w:cs="Arial"/>
          <w:szCs w:val="24"/>
          <w:lang w:val="es-ES_tradnl"/>
        </w:rPr>
        <w:t xml:space="preserve"> </w:t>
      </w:r>
    </w:p>
    <w:p w:rsidR="00D4482C" w:rsidRPr="00F847DE" w:rsidRDefault="00D4482C" w:rsidP="00F847DE">
      <w:pPr>
        <w:pStyle w:val="TITULO-Nivel3"/>
        <w:sectPr w:rsidR="00D4482C" w:rsidRPr="00F847DE" w:rsidSect="002B3228">
          <w:type w:val="continuous"/>
          <w:pgSz w:w="11906" w:h="16838" w:code="9"/>
          <w:pgMar w:top="1418" w:right="2268" w:bottom="1276" w:left="1701" w:header="737" w:footer="284" w:gutter="0"/>
          <w:cols w:space="720"/>
          <w:titlePg/>
        </w:sectPr>
      </w:pPr>
    </w:p>
    <w:p w:rsidR="00D4482C" w:rsidRPr="00366217" w:rsidRDefault="00D4482C" w:rsidP="0068118A">
      <w:pPr>
        <w:rPr>
          <w:rFonts w:cs="Arial"/>
          <w:color w:val="000080"/>
          <w:sz w:val="28"/>
          <w:lang w:val="es-ES_tradnl"/>
        </w:rPr>
        <w:sectPr w:rsidR="00D4482C" w:rsidRPr="00366217" w:rsidSect="00BE5500">
          <w:type w:val="continuous"/>
          <w:pgSz w:w="11906" w:h="16838"/>
          <w:pgMar w:top="1418" w:right="2268" w:bottom="1276" w:left="1701" w:header="720" w:footer="260" w:gutter="0"/>
          <w:cols w:num="2" w:space="720"/>
          <w:titlePg/>
        </w:sectPr>
      </w:pPr>
    </w:p>
    <w:p w:rsidR="00E470F1" w:rsidRPr="00201122" w:rsidRDefault="00E470F1" w:rsidP="001A79AE">
      <w:pPr>
        <w:pStyle w:val="TITULO-Nivel2"/>
      </w:pPr>
      <w:bookmarkStart w:id="20" w:name="_Toc74228247"/>
      <w:bookmarkStart w:id="21" w:name="_Toc75343938"/>
      <w:bookmarkStart w:id="22" w:name="_Toc85610559"/>
      <w:bookmarkStart w:id="23" w:name="_Toc318202526"/>
      <w:r w:rsidRPr="00201122">
        <w:lastRenderedPageBreak/>
        <w:t>Organigrama</w:t>
      </w:r>
      <w:bookmarkEnd w:id="20"/>
      <w:bookmarkEnd w:id="21"/>
      <w:bookmarkEnd w:id="22"/>
    </w:p>
    <w:p w:rsidR="00F354DC" w:rsidRDefault="00F354DC" w:rsidP="00F901C1">
      <w:pPr>
        <w:pStyle w:val="TITULO-Nivel3"/>
      </w:pPr>
    </w:p>
    <w:p w:rsidR="00AE186B" w:rsidRPr="007A2B8C" w:rsidRDefault="00F354DC" w:rsidP="00F901C1">
      <w:pPr>
        <w:pStyle w:val="TITULO-Nivel3"/>
      </w:pPr>
      <w:r>
        <w:t>Dirección G</w:t>
      </w:r>
      <w:r w:rsidR="00D0764F" w:rsidRPr="007A2B8C">
        <w:t>erencia</w:t>
      </w:r>
    </w:p>
    <w:p w:rsidR="007A2B8C" w:rsidRDefault="00F354DC" w:rsidP="0068118A">
      <w:pPr>
        <w:pStyle w:val="TITULO-Nivel3"/>
      </w:pPr>
      <w:r w:rsidRPr="00C60246">
        <w:rPr>
          <w:rFonts w:ascii="Montserrat Thin" w:hAnsi="Montserrat Thin"/>
          <w:b/>
          <w:bCs/>
        </w:rPr>
        <w:drawing>
          <wp:inline distT="0" distB="0" distL="0" distR="0" wp14:anchorId="5389F8C1" wp14:editId="6F18D841">
            <wp:extent cx="5039995" cy="2835275"/>
            <wp:effectExtent l="0" t="0" r="8255"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39995" cy="2835275"/>
                    </a:xfrm>
                    <a:prstGeom prst="rect">
                      <a:avLst/>
                    </a:prstGeom>
                  </pic:spPr>
                </pic:pic>
              </a:graphicData>
            </a:graphic>
          </wp:inline>
        </w:drawing>
      </w:r>
    </w:p>
    <w:p w:rsidR="0068118A" w:rsidRDefault="00AE186B" w:rsidP="00F901C1">
      <w:pPr>
        <w:pStyle w:val="TITULO-Nivel3"/>
      </w:pPr>
      <w:r w:rsidRPr="009E7227">
        <w:t>Dirección Médica</w:t>
      </w:r>
    </w:p>
    <w:p w:rsidR="0068118A" w:rsidRDefault="0068118A" w:rsidP="0068118A">
      <w:pPr>
        <w:pStyle w:val="TITULO-Nivel3"/>
      </w:pPr>
    </w:p>
    <w:p w:rsidR="00A44117" w:rsidRDefault="00F354DC" w:rsidP="0068118A">
      <w:pPr>
        <w:pStyle w:val="TITULO-Nivel3"/>
      </w:pPr>
      <w:r w:rsidRPr="006136D3">
        <w:rPr>
          <w:rFonts w:ascii="Montserrat Thin" w:hAnsi="Montserrat Thin"/>
          <w:b/>
          <w:bCs/>
          <w:color w:val="FF0000"/>
        </w:rPr>
        <w:drawing>
          <wp:inline distT="0" distB="0" distL="0" distR="0" wp14:anchorId="2719DB6E" wp14:editId="2603D30B">
            <wp:extent cx="5039995" cy="2835275"/>
            <wp:effectExtent l="0" t="0" r="8255"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39995" cy="2835275"/>
                    </a:xfrm>
                    <a:prstGeom prst="rect">
                      <a:avLst/>
                    </a:prstGeom>
                  </pic:spPr>
                </pic:pic>
              </a:graphicData>
            </a:graphic>
          </wp:inline>
        </w:drawing>
      </w:r>
    </w:p>
    <w:p w:rsidR="00A44117" w:rsidRDefault="00BC57B2" w:rsidP="00BC57B2">
      <w:pPr>
        <w:pStyle w:val="TITULO-Nivel3"/>
        <w:tabs>
          <w:tab w:val="left" w:pos="4517"/>
        </w:tabs>
      </w:pPr>
      <w:r>
        <w:tab/>
      </w:r>
    </w:p>
    <w:p w:rsidR="007A2B8C" w:rsidRDefault="007A2B8C" w:rsidP="0068118A">
      <w:pPr>
        <w:pStyle w:val="TITULO-Nivel3"/>
      </w:pPr>
    </w:p>
    <w:p w:rsidR="007A2B8C" w:rsidRDefault="007A2B8C" w:rsidP="0068118A">
      <w:pPr>
        <w:pStyle w:val="TITULO-Nivel3"/>
      </w:pPr>
    </w:p>
    <w:p w:rsidR="007A2B8C" w:rsidRDefault="007A2B8C" w:rsidP="0068118A">
      <w:pPr>
        <w:pStyle w:val="TITULO-Nivel3"/>
      </w:pPr>
    </w:p>
    <w:p w:rsidR="00E470F1" w:rsidRPr="009E7227" w:rsidRDefault="00E470F1" w:rsidP="00F901C1">
      <w:pPr>
        <w:pStyle w:val="TITULO-Nivel3"/>
      </w:pPr>
      <w:r w:rsidRPr="009E7227">
        <w:t>Dirección de Enfermería</w:t>
      </w:r>
    </w:p>
    <w:p w:rsidR="00E470F1" w:rsidRPr="009E7227" w:rsidRDefault="00F354DC" w:rsidP="0068118A">
      <w:pPr>
        <w:rPr>
          <w:color w:val="FF0000"/>
        </w:rPr>
      </w:pPr>
      <w:r w:rsidRPr="00D05CD4">
        <w:rPr>
          <w:rFonts w:ascii="Montserrat Thin" w:hAnsi="Montserrat Thin"/>
          <w:b/>
          <w:bCs/>
          <w:noProof/>
        </w:rPr>
        <w:drawing>
          <wp:inline distT="0" distB="0" distL="0" distR="0" wp14:anchorId="5F28FB0D" wp14:editId="42340B99">
            <wp:extent cx="5039995" cy="2960343"/>
            <wp:effectExtent l="0" t="0" r="8255" b="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39995" cy="2960343"/>
                    </a:xfrm>
                    <a:prstGeom prst="rect">
                      <a:avLst/>
                    </a:prstGeom>
                  </pic:spPr>
                </pic:pic>
              </a:graphicData>
            </a:graphic>
          </wp:inline>
        </w:drawing>
      </w:r>
    </w:p>
    <w:p w:rsidR="00A44117" w:rsidRDefault="00A44117" w:rsidP="0068118A">
      <w:pPr>
        <w:pStyle w:val="TITULO-Nivel3"/>
      </w:pPr>
    </w:p>
    <w:p w:rsidR="00F354DC" w:rsidRDefault="00F354DC" w:rsidP="00F901C1">
      <w:pPr>
        <w:pStyle w:val="TITULO-Nivel3"/>
      </w:pPr>
    </w:p>
    <w:p w:rsidR="00AE186B" w:rsidRPr="009E7227" w:rsidRDefault="00AE186B" w:rsidP="00F901C1">
      <w:pPr>
        <w:pStyle w:val="TITULO-Nivel3"/>
      </w:pPr>
      <w:r w:rsidRPr="009E7227">
        <w:t>Dirección de Gestión y SSGG</w:t>
      </w:r>
    </w:p>
    <w:p w:rsidR="00AE186B" w:rsidRDefault="00AE186B" w:rsidP="0068118A">
      <w:pPr>
        <w:rPr>
          <w:noProof/>
        </w:rPr>
      </w:pPr>
    </w:p>
    <w:p w:rsidR="0093719F" w:rsidRPr="009E7227" w:rsidRDefault="00F354DC" w:rsidP="0068118A">
      <w:r w:rsidRPr="0082071C">
        <w:rPr>
          <w:rFonts w:ascii="Montserrat Thin" w:hAnsi="Montserrat Thin"/>
          <w:b/>
          <w:bCs/>
          <w:noProof/>
        </w:rPr>
        <w:drawing>
          <wp:inline distT="0" distB="0" distL="0" distR="0" wp14:anchorId="332077D1" wp14:editId="7FA14E09">
            <wp:extent cx="5039995" cy="3185160"/>
            <wp:effectExtent l="0" t="0" r="8255"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4"/>
                    <a:srcRect/>
                    <a:stretch>
                      <a:fillRect/>
                    </a:stretch>
                  </pic:blipFill>
                  <pic:spPr bwMode="auto">
                    <a:xfrm>
                      <a:off x="0" y="0"/>
                      <a:ext cx="5039995" cy="3185160"/>
                    </a:xfrm>
                    <a:prstGeom prst="rect">
                      <a:avLst/>
                    </a:prstGeom>
                    <a:noFill/>
                    <a:ln w="9525">
                      <a:noFill/>
                      <a:miter lim="800000"/>
                      <a:headEnd/>
                      <a:tailEnd/>
                    </a:ln>
                    <a:effectLst/>
                  </pic:spPr>
                </pic:pic>
              </a:graphicData>
            </a:graphic>
          </wp:inline>
        </w:drawing>
      </w:r>
    </w:p>
    <w:p w:rsidR="00AE186B" w:rsidRPr="009E7227" w:rsidRDefault="00AE186B" w:rsidP="0068118A">
      <w:r w:rsidRPr="009E7227">
        <w:t xml:space="preserve">                  </w:t>
      </w:r>
    </w:p>
    <w:p w:rsidR="00AE186B" w:rsidRPr="009E7227" w:rsidRDefault="00AE186B" w:rsidP="0068118A"/>
    <w:p w:rsidR="0093719F" w:rsidRDefault="0093719F">
      <w:pPr>
        <w:spacing w:before="0" w:line="240" w:lineRule="auto"/>
        <w:jc w:val="left"/>
        <w:rPr>
          <w:rFonts w:ascii="Montserrat SemiBold" w:hAnsi="Montserrat SemiBold"/>
          <w:b/>
          <w:caps/>
          <w:color w:val="3898B2"/>
          <w:spacing w:val="-6"/>
          <w:sz w:val="24"/>
        </w:rPr>
      </w:pPr>
      <w:bookmarkStart w:id="24" w:name="_Toc74228248"/>
      <w:bookmarkStart w:id="25" w:name="_Toc75343939"/>
      <w:bookmarkStart w:id="26" w:name="_Toc318202528"/>
      <w:bookmarkEnd w:id="23"/>
    </w:p>
    <w:p w:rsidR="006C779E" w:rsidRPr="00964D18" w:rsidRDefault="006C779E" w:rsidP="00964D18">
      <w:pPr>
        <w:pStyle w:val="TITULO-Nivel2"/>
      </w:pPr>
      <w:bookmarkStart w:id="27" w:name="_Toc85610560"/>
      <w:r w:rsidRPr="00964D18">
        <w:t>Cartera de Servicios</w:t>
      </w:r>
      <w:bookmarkEnd w:id="24"/>
      <w:bookmarkEnd w:id="25"/>
      <w:bookmarkEnd w:id="27"/>
    </w:p>
    <w:p w:rsidR="006C779E" w:rsidRPr="00646BB5" w:rsidRDefault="006C779E" w:rsidP="00E44602">
      <w:pPr>
        <w:pStyle w:val="Nivel03confilete"/>
      </w:pPr>
      <w:r w:rsidRPr="00646BB5">
        <w:t>Servicios Médicos</w:t>
      </w:r>
    </w:p>
    <w:p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rsidR="00F354DC" w:rsidRPr="00562F31" w:rsidRDefault="00F354DC" w:rsidP="00F354DC">
      <w:pPr>
        <w:pStyle w:val="Columnas"/>
      </w:pPr>
      <w:r w:rsidRPr="00562F31">
        <w:t>Alergología</w:t>
      </w:r>
    </w:p>
    <w:p w:rsidR="00F354DC" w:rsidRPr="00562F31" w:rsidRDefault="00F354DC" w:rsidP="00F354DC">
      <w:pPr>
        <w:pStyle w:val="Columnas"/>
      </w:pPr>
      <w:r w:rsidRPr="00562F31">
        <w:t>Aparato digestivo</w:t>
      </w:r>
    </w:p>
    <w:p w:rsidR="00F354DC" w:rsidRPr="00562F31" w:rsidRDefault="00F354DC" w:rsidP="00F354DC">
      <w:pPr>
        <w:pStyle w:val="Columnas"/>
      </w:pPr>
      <w:r w:rsidRPr="00562F31">
        <w:t>Cardiología</w:t>
      </w:r>
    </w:p>
    <w:p w:rsidR="00F354DC" w:rsidRPr="00562F31" w:rsidRDefault="00F354DC" w:rsidP="00F354DC">
      <w:pPr>
        <w:pStyle w:val="Columnas"/>
      </w:pPr>
      <w:r w:rsidRPr="00562F31">
        <w:t>Endocrinología</w:t>
      </w:r>
    </w:p>
    <w:p w:rsidR="00F354DC" w:rsidRPr="00562F31" w:rsidRDefault="00F354DC" w:rsidP="00F354DC">
      <w:pPr>
        <w:pStyle w:val="Columnas"/>
      </w:pPr>
      <w:r w:rsidRPr="00562F31">
        <w:t>Geriatría</w:t>
      </w:r>
    </w:p>
    <w:p w:rsidR="00F354DC" w:rsidRPr="00562F31" w:rsidRDefault="00F354DC" w:rsidP="00F354DC">
      <w:pPr>
        <w:pStyle w:val="Columnas"/>
      </w:pPr>
      <w:r w:rsidRPr="00562F31">
        <w:t>Medicina Interna</w:t>
      </w:r>
    </w:p>
    <w:p w:rsidR="00F354DC" w:rsidRPr="00562F31" w:rsidRDefault="00F354DC" w:rsidP="00F354DC">
      <w:pPr>
        <w:pStyle w:val="Columnas"/>
      </w:pPr>
      <w:r w:rsidRPr="00562F31">
        <w:t>Nefrología</w:t>
      </w:r>
    </w:p>
    <w:p w:rsidR="00F354DC" w:rsidRPr="00562F31" w:rsidRDefault="00F354DC" w:rsidP="00F354DC">
      <w:pPr>
        <w:pStyle w:val="Columnas"/>
      </w:pPr>
      <w:r w:rsidRPr="00562F31">
        <w:t>Neumología</w:t>
      </w:r>
    </w:p>
    <w:p w:rsidR="00F354DC" w:rsidRPr="00562F31" w:rsidRDefault="00F354DC" w:rsidP="00F354DC">
      <w:pPr>
        <w:pStyle w:val="Columnas"/>
      </w:pPr>
      <w:r w:rsidRPr="00562F31">
        <w:t>Neurología</w:t>
      </w:r>
    </w:p>
    <w:p w:rsidR="00F354DC" w:rsidRPr="00562F31" w:rsidRDefault="00F354DC" w:rsidP="00F354DC">
      <w:pPr>
        <w:pStyle w:val="Columnas"/>
      </w:pPr>
      <w:r w:rsidRPr="00562F31">
        <w:t>Oncología Médica</w:t>
      </w:r>
    </w:p>
    <w:p w:rsidR="00F354DC" w:rsidRPr="00562F31" w:rsidRDefault="00F354DC" w:rsidP="00F354DC">
      <w:pPr>
        <w:pStyle w:val="Columnas"/>
      </w:pPr>
      <w:r w:rsidRPr="00562F31">
        <w:t> Pediatría</w:t>
      </w:r>
    </w:p>
    <w:p w:rsidR="00F354DC" w:rsidRPr="00562F31" w:rsidRDefault="00F354DC" w:rsidP="00F354DC">
      <w:pPr>
        <w:pStyle w:val="Columnas"/>
      </w:pPr>
      <w:r w:rsidRPr="00562F31">
        <w:t> Psiquiatría</w:t>
      </w:r>
    </w:p>
    <w:p w:rsidR="00F354DC" w:rsidRPr="00562F31" w:rsidRDefault="00F354DC" w:rsidP="00F354DC">
      <w:pPr>
        <w:pStyle w:val="Columnas"/>
      </w:pPr>
      <w:r w:rsidRPr="00562F31">
        <w:t> Reumatología</w:t>
      </w:r>
    </w:p>
    <w:p w:rsidR="006C779E" w:rsidRPr="003A208C" w:rsidRDefault="006C779E" w:rsidP="0068118A">
      <w:pPr>
        <w:rPr>
          <w:color w:val="595959" w:themeColor="text1" w:themeTint="A6"/>
        </w:rPr>
      </w:pPr>
      <w:r w:rsidRPr="003A208C">
        <w:rPr>
          <w:color w:val="595959" w:themeColor="text1" w:themeTint="A6"/>
        </w:rPr>
        <w:t> </w:t>
      </w:r>
    </w:p>
    <w:p w:rsidR="006C779E" w:rsidRPr="003A208C" w:rsidRDefault="006C779E" w:rsidP="0068118A">
      <w:pPr>
        <w:pStyle w:val="Titulo2Memoria"/>
        <w:rPr>
          <w:color w:val="595959" w:themeColor="text1" w:themeTint="A6"/>
        </w:rPr>
        <w:sectPr w:rsidR="006C779E" w:rsidRPr="003A208C" w:rsidSect="00BE5500">
          <w:type w:val="continuous"/>
          <w:pgSz w:w="11906" w:h="16838"/>
          <w:pgMar w:top="1418" w:right="2268" w:bottom="1276" w:left="1701" w:header="720" w:footer="260" w:gutter="0"/>
          <w:cols w:num="3" w:space="497"/>
          <w:titlePg/>
        </w:sectPr>
      </w:pPr>
    </w:p>
    <w:p w:rsidR="008C2A21" w:rsidRDefault="008C2A21" w:rsidP="00E44602">
      <w:pPr>
        <w:pStyle w:val="Nivel03confilete"/>
      </w:pPr>
    </w:p>
    <w:p w:rsidR="006C779E" w:rsidRPr="00646BB5" w:rsidRDefault="006C779E" w:rsidP="00E44602">
      <w:pPr>
        <w:pStyle w:val="Nivel03confilete"/>
      </w:pPr>
      <w:r w:rsidRPr="00646BB5">
        <w:t xml:space="preserve">Servicios Quirúrgicos </w:t>
      </w:r>
    </w:p>
    <w:p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rsidR="00F354DC" w:rsidRPr="00562F31" w:rsidRDefault="00F354DC" w:rsidP="00F354DC">
      <w:pPr>
        <w:pStyle w:val="Columnas"/>
      </w:pPr>
      <w:r w:rsidRPr="00816762">
        <w:t>Angiología y Cirugía Vascular</w:t>
      </w:r>
    </w:p>
    <w:p w:rsidR="00F354DC" w:rsidRPr="00562F31" w:rsidRDefault="00F354DC" w:rsidP="00F354DC">
      <w:pPr>
        <w:pStyle w:val="Columnas"/>
      </w:pPr>
      <w:r w:rsidRPr="00816762">
        <w:t>Cirugía Cardiovascular</w:t>
      </w:r>
      <w:r w:rsidRPr="00562F31">
        <w:rPr>
          <w:rStyle w:val="Hipervnculo"/>
          <w:color w:val="000000" w:themeColor="text1"/>
          <w:u w:val="none"/>
        </w:rPr>
        <w:t xml:space="preserve"> (Consulta)</w:t>
      </w:r>
    </w:p>
    <w:p w:rsidR="00F354DC" w:rsidRPr="00562F31" w:rsidRDefault="00F354DC" w:rsidP="00F354DC">
      <w:pPr>
        <w:pStyle w:val="Columnas"/>
      </w:pPr>
      <w:r w:rsidRPr="00816762">
        <w:t>Cirugía General y de Aparato Digestivo</w:t>
      </w:r>
    </w:p>
    <w:p w:rsidR="00F354DC" w:rsidRPr="00562F31" w:rsidRDefault="00F354DC" w:rsidP="00F354DC">
      <w:pPr>
        <w:pStyle w:val="Columnas"/>
      </w:pPr>
      <w:r w:rsidRPr="00816762">
        <w:t>Cirugía Oral y Maxilofacial</w:t>
      </w:r>
    </w:p>
    <w:p w:rsidR="00F354DC" w:rsidRPr="00562F31" w:rsidRDefault="00F354DC" w:rsidP="00F354DC">
      <w:pPr>
        <w:pStyle w:val="Columnas"/>
      </w:pPr>
      <w:r w:rsidRPr="00816762">
        <w:t>Cirugía Pediátrica</w:t>
      </w:r>
    </w:p>
    <w:p w:rsidR="00F354DC" w:rsidRPr="00562F31" w:rsidRDefault="00F354DC" w:rsidP="00F354DC">
      <w:pPr>
        <w:pStyle w:val="Columnas"/>
      </w:pPr>
      <w:r w:rsidRPr="00762762">
        <w:t>Cirugía Plástica</w:t>
      </w:r>
    </w:p>
    <w:p w:rsidR="00F354DC" w:rsidRPr="00562F31" w:rsidRDefault="00F354DC" w:rsidP="00F354DC">
      <w:pPr>
        <w:pStyle w:val="Columnas"/>
      </w:pPr>
      <w:r w:rsidRPr="00816762">
        <w:t>Cirugía Torácica</w:t>
      </w:r>
    </w:p>
    <w:p w:rsidR="00F354DC" w:rsidRPr="00562F31" w:rsidRDefault="00F354DC" w:rsidP="00F354DC">
      <w:pPr>
        <w:pStyle w:val="Columnas"/>
      </w:pPr>
      <w:r w:rsidRPr="00816762">
        <w:t>Dermatología</w:t>
      </w:r>
    </w:p>
    <w:p w:rsidR="00F354DC" w:rsidRPr="00562F31" w:rsidRDefault="00F354DC" w:rsidP="00F354DC">
      <w:pPr>
        <w:pStyle w:val="Columnas"/>
        <w:spacing w:before="40"/>
      </w:pPr>
      <w:r w:rsidRPr="00816762">
        <w:t>Neurocirugía</w:t>
      </w:r>
    </w:p>
    <w:p w:rsidR="00F354DC" w:rsidRPr="00562F31" w:rsidRDefault="00F354DC" w:rsidP="00F354DC">
      <w:pPr>
        <w:pStyle w:val="Columnas"/>
      </w:pPr>
      <w:r w:rsidRPr="00816762">
        <w:t>Obstetricia y Ginecología</w:t>
      </w:r>
    </w:p>
    <w:p w:rsidR="00F354DC" w:rsidRPr="00562F31" w:rsidRDefault="00F354DC" w:rsidP="00F354DC">
      <w:pPr>
        <w:pStyle w:val="Columnas"/>
      </w:pPr>
      <w:r w:rsidRPr="00816762">
        <w:t>Oftalmología</w:t>
      </w:r>
    </w:p>
    <w:p w:rsidR="00F354DC" w:rsidRPr="00562F31" w:rsidRDefault="00F354DC" w:rsidP="00F354DC">
      <w:pPr>
        <w:pStyle w:val="Columnas"/>
      </w:pPr>
      <w:r w:rsidRPr="00816762">
        <w:t>Otorrinolaringología</w:t>
      </w:r>
    </w:p>
    <w:p w:rsidR="00F354DC" w:rsidRPr="00562F31" w:rsidRDefault="00F354DC" w:rsidP="00F354DC">
      <w:pPr>
        <w:pStyle w:val="Columnas"/>
      </w:pPr>
      <w:r w:rsidRPr="00816762">
        <w:t>Traumatología y Cirugía Ortopédica</w:t>
      </w:r>
    </w:p>
    <w:p w:rsidR="00F354DC" w:rsidRPr="00562F31" w:rsidRDefault="00F354DC" w:rsidP="00F354DC">
      <w:pPr>
        <w:pStyle w:val="Columnas"/>
        <w:sectPr w:rsidR="00F354DC" w:rsidRPr="00562F31" w:rsidSect="00BE5500">
          <w:type w:val="continuous"/>
          <w:pgSz w:w="11906" w:h="16838"/>
          <w:pgMar w:top="1418" w:right="2268" w:bottom="1276" w:left="1701" w:header="720" w:footer="260" w:gutter="0"/>
          <w:cols w:num="3" w:space="284"/>
          <w:titlePg/>
        </w:sectPr>
      </w:pPr>
      <w:r w:rsidRPr="00816762">
        <w:t>Urología</w:t>
      </w:r>
    </w:p>
    <w:p w:rsidR="008C2A21" w:rsidRDefault="008C2A21" w:rsidP="00E44602">
      <w:pPr>
        <w:pStyle w:val="Nivel03confilete"/>
      </w:pPr>
    </w:p>
    <w:p w:rsidR="006C779E" w:rsidRPr="00201122" w:rsidRDefault="006C779E" w:rsidP="00E44602">
      <w:pPr>
        <w:pStyle w:val="Nivel03confilete"/>
      </w:pPr>
      <w:r w:rsidRPr="005A7C6A">
        <w:t>Servicios</w:t>
      </w:r>
      <w:r w:rsidRPr="00201122">
        <w:t xml:space="preserve"> Centrales</w:t>
      </w:r>
    </w:p>
    <w:p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rsidR="00F354DC" w:rsidRPr="00562F31" w:rsidRDefault="00F354DC" w:rsidP="00F354DC">
      <w:pPr>
        <w:pStyle w:val="Columnas"/>
      </w:pPr>
      <w:r w:rsidRPr="00562F31">
        <w:t>Admisión y Documentación Clínica</w:t>
      </w:r>
    </w:p>
    <w:p w:rsidR="00F354DC" w:rsidRPr="00562F31" w:rsidRDefault="00F354DC" w:rsidP="00F354DC">
      <w:pPr>
        <w:pStyle w:val="Columnas"/>
      </w:pPr>
      <w:r w:rsidRPr="00562F31">
        <w:t>Análisis Clínicos</w:t>
      </w:r>
    </w:p>
    <w:p w:rsidR="00F354DC" w:rsidRPr="00562F31" w:rsidRDefault="00F354DC" w:rsidP="00F354DC">
      <w:pPr>
        <w:pStyle w:val="Columnas"/>
      </w:pPr>
      <w:r w:rsidRPr="00562F31">
        <w:t>Anatomía Patológica</w:t>
      </w:r>
    </w:p>
    <w:p w:rsidR="00F354DC" w:rsidRPr="00562F31" w:rsidRDefault="00F354DC" w:rsidP="00F354DC">
      <w:pPr>
        <w:pStyle w:val="Columnas"/>
      </w:pPr>
      <w:r w:rsidRPr="00562F31">
        <w:t>Anestesiología y Reanimación</w:t>
      </w:r>
    </w:p>
    <w:p w:rsidR="00F354DC" w:rsidRPr="00562F31" w:rsidRDefault="00F354DC" w:rsidP="00F354DC">
      <w:pPr>
        <w:pStyle w:val="Columnas"/>
      </w:pPr>
      <w:r w:rsidRPr="00562F31">
        <w:t>Bioquímica Clínica</w:t>
      </w:r>
    </w:p>
    <w:p w:rsidR="00F354DC" w:rsidRPr="00562F31" w:rsidRDefault="00F354DC" w:rsidP="00F354DC">
      <w:pPr>
        <w:pStyle w:val="Columnas"/>
      </w:pPr>
      <w:r w:rsidRPr="00562F31">
        <w:t>Farmacia Hospitalaria</w:t>
      </w:r>
    </w:p>
    <w:p w:rsidR="00F354DC" w:rsidRPr="00562F31" w:rsidRDefault="00F354DC" w:rsidP="00F354DC">
      <w:pPr>
        <w:pStyle w:val="Columnas"/>
      </w:pPr>
      <w:r w:rsidRPr="00562F31">
        <w:t>Hematología y Hemoterapia</w:t>
      </w:r>
    </w:p>
    <w:p w:rsidR="00F354DC" w:rsidRPr="00562F31" w:rsidRDefault="00F354DC" w:rsidP="00F354DC">
      <w:pPr>
        <w:pStyle w:val="Columnas"/>
      </w:pPr>
      <w:r w:rsidRPr="00562F31">
        <w:t>Inmunología</w:t>
      </w:r>
    </w:p>
    <w:p w:rsidR="00F354DC" w:rsidRPr="00562F31" w:rsidRDefault="00F354DC" w:rsidP="00F354DC">
      <w:pPr>
        <w:pStyle w:val="Columnas"/>
      </w:pPr>
      <w:r w:rsidRPr="00562F31">
        <w:t>Medicina Intensiva</w:t>
      </w:r>
    </w:p>
    <w:p w:rsidR="00F354DC" w:rsidRPr="00562F31" w:rsidRDefault="00F354DC" w:rsidP="00F354DC">
      <w:pPr>
        <w:pStyle w:val="Columnas"/>
      </w:pPr>
      <w:r w:rsidRPr="00562F31">
        <w:t>Medicina Nuclear</w:t>
      </w:r>
    </w:p>
    <w:p w:rsidR="00F354DC" w:rsidRPr="00562F31" w:rsidRDefault="00F354DC" w:rsidP="00F354DC">
      <w:pPr>
        <w:pStyle w:val="Columnas"/>
      </w:pPr>
      <w:r w:rsidRPr="00562F31">
        <w:t>Medicina Preventiva</w:t>
      </w:r>
    </w:p>
    <w:p w:rsidR="00F354DC" w:rsidRPr="00562F31" w:rsidRDefault="00F354DC" w:rsidP="00F354DC">
      <w:pPr>
        <w:pStyle w:val="Columnas"/>
      </w:pPr>
      <w:r w:rsidRPr="00562F31">
        <w:t>Medicina del Trabajo</w:t>
      </w:r>
    </w:p>
    <w:p w:rsidR="00F354DC" w:rsidRPr="00562F31" w:rsidRDefault="00F354DC" w:rsidP="00F354DC">
      <w:pPr>
        <w:pStyle w:val="Columnas"/>
      </w:pPr>
      <w:r w:rsidRPr="00562F31">
        <w:t>Microbiología y Parasitología</w:t>
      </w:r>
    </w:p>
    <w:p w:rsidR="00F354DC" w:rsidRPr="00562F31" w:rsidRDefault="00F354DC" w:rsidP="00F354DC">
      <w:pPr>
        <w:pStyle w:val="Columnas"/>
      </w:pPr>
      <w:r w:rsidRPr="00562F31">
        <w:t>Psicología Clínica</w:t>
      </w:r>
    </w:p>
    <w:p w:rsidR="00F354DC" w:rsidRPr="00562F31" w:rsidRDefault="00F354DC" w:rsidP="00F354DC">
      <w:pPr>
        <w:pStyle w:val="Columnas"/>
      </w:pPr>
      <w:r w:rsidRPr="00562F31">
        <w:t>Radiodiagnóstico</w:t>
      </w:r>
    </w:p>
    <w:p w:rsidR="00F354DC" w:rsidRPr="00562F31" w:rsidRDefault="00F354DC" w:rsidP="00F354DC">
      <w:pPr>
        <w:pStyle w:val="Columnas"/>
      </w:pPr>
      <w:r w:rsidRPr="00562F31">
        <w:t>Rehabilitación</w:t>
      </w:r>
    </w:p>
    <w:p w:rsidR="00F354DC" w:rsidRDefault="00F354DC" w:rsidP="00F354DC">
      <w:pPr>
        <w:pStyle w:val="Columnas"/>
      </w:pPr>
      <w:r w:rsidRPr="00562F31">
        <w:t>Urgencias</w:t>
      </w:r>
    </w:p>
    <w:p w:rsidR="006C779E" w:rsidRPr="003A208C" w:rsidRDefault="006C779E" w:rsidP="00192F55">
      <w:pPr>
        <w:pStyle w:val="Columnas"/>
      </w:pPr>
    </w:p>
    <w:p w:rsidR="006C779E" w:rsidRPr="003A208C" w:rsidRDefault="006C779E" w:rsidP="00192F55">
      <w:pPr>
        <w:pStyle w:val="Columnas"/>
        <w:sectPr w:rsidR="006C779E" w:rsidRPr="003A208C" w:rsidSect="00BE5500">
          <w:type w:val="continuous"/>
          <w:pgSz w:w="11906" w:h="16838"/>
          <w:pgMar w:top="1418" w:right="2268" w:bottom="1276" w:left="1701" w:header="720" w:footer="260" w:gutter="0"/>
          <w:cols w:num="3" w:space="500"/>
          <w:titlePg/>
        </w:sectPr>
      </w:pPr>
    </w:p>
    <w:p w:rsidR="006C779E" w:rsidRPr="00201122" w:rsidRDefault="006C779E" w:rsidP="00192F55">
      <w:pPr>
        <w:pStyle w:val="Columnas"/>
        <w:sectPr w:rsidR="006C779E" w:rsidRPr="00201122" w:rsidSect="00BE5500">
          <w:type w:val="continuous"/>
          <w:pgSz w:w="11906" w:h="16838"/>
          <w:pgMar w:top="1418" w:right="2268" w:bottom="1276" w:left="1701" w:header="720" w:footer="260" w:gutter="0"/>
          <w:cols w:num="3" w:space="720"/>
          <w:titlePg/>
        </w:sectPr>
      </w:pPr>
    </w:p>
    <w:p w:rsidR="006C779E" w:rsidRPr="00E046E8" w:rsidRDefault="006C779E" w:rsidP="00E44602">
      <w:pPr>
        <w:pStyle w:val="Nivel03confilete"/>
        <w:rPr>
          <w:noProof w:val="0"/>
        </w:rPr>
      </w:pPr>
      <w:r w:rsidRPr="00E046E8">
        <w:rPr>
          <w:noProof w:val="0"/>
        </w:rPr>
        <w:lastRenderedPageBreak/>
        <w:t>Áreas de Enfermería</w:t>
      </w:r>
    </w:p>
    <w:p w:rsidR="00366217" w:rsidRDefault="00366217" w:rsidP="00F354DC">
      <w:pPr>
        <w:pStyle w:val="Normallistas"/>
        <w:sectPr w:rsidR="00366217" w:rsidSect="00BE5500">
          <w:headerReference w:type="first" r:id="rId35"/>
          <w:pgSz w:w="11906" w:h="16838"/>
          <w:pgMar w:top="1418" w:right="2268" w:bottom="1276" w:left="1701" w:header="720" w:footer="260" w:gutter="0"/>
          <w:cols w:space="720"/>
          <w:titlePg/>
        </w:sectPr>
      </w:pPr>
    </w:p>
    <w:p w:rsidR="00F354DC" w:rsidRPr="00E046E8" w:rsidRDefault="00F354DC" w:rsidP="00366217">
      <w:pPr>
        <w:pStyle w:val="Normallistas"/>
        <w:jc w:val="left"/>
      </w:pPr>
      <w:r w:rsidRPr="00E046E8">
        <w:t>Anatomía Patológica</w:t>
      </w:r>
    </w:p>
    <w:p w:rsidR="00F354DC" w:rsidRPr="00E046E8" w:rsidRDefault="00F354DC" w:rsidP="00366217">
      <w:pPr>
        <w:pStyle w:val="Normallistas"/>
        <w:jc w:val="left"/>
      </w:pPr>
      <w:r w:rsidRPr="00E046E8">
        <w:t>Bloque quirúrgico</w:t>
      </w:r>
    </w:p>
    <w:p w:rsidR="00F354DC" w:rsidRPr="00E046E8" w:rsidRDefault="00F354DC" w:rsidP="00366217">
      <w:pPr>
        <w:pStyle w:val="Normallistas"/>
        <w:jc w:val="left"/>
      </w:pPr>
      <w:r w:rsidRPr="00E046E8">
        <w:t>Enfermería de Continuidad Asistencial</w:t>
      </w:r>
    </w:p>
    <w:p w:rsidR="00F354DC" w:rsidRPr="00E046E8" w:rsidRDefault="00F354DC" w:rsidP="00366217">
      <w:pPr>
        <w:pStyle w:val="Normallistas"/>
        <w:jc w:val="left"/>
      </w:pPr>
      <w:r w:rsidRPr="00E046E8">
        <w:t>Enfermería de Cuidados Paliativos</w:t>
      </w:r>
    </w:p>
    <w:p w:rsidR="00F354DC" w:rsidRPr="00E046E8" w:rsidRDefault="00F354DC" w:rsidP="00366217">
      <w:pPr>
        <w:pStyle w:val="Normallistas"/>
        <w:jc w:val="left"/>
      </w:pPr>
      <w:r w:rsidRPr="00E046E8">
        <w:t>Enfermería de Medicina Preventiva</w:t>
      </w:r>
    </w:p>
    <w:p w:rsidR="00F354DC" w:rsidRPr="00E046E8" w:rsidRDefault="00F354DC" w:rsidP="00366217">
      <w:pPr>
        <w:pStyle w:val="Normallistas"/>
        <w:jc w:val="left"/>
      </w:pPr>
      <w:r w:rsidRPr="00E046E8">
        <w:t>Esterilización</w:t>
      </w:r>
    </w:p>
    <w:p w:rsidR="00F354DC" w:rsidRPr="00E046E8" w:rsidRDefault="00F354DC" w:rsidP="00366217">
      <w:pPr>
        <w:pStyle w:val="Normallistas"/>
        <w:jc w:val="left"/>
      </w:pPr>
      <w:r w:rsidRPr="00E046E8">
        <w:t>Extracciones y Donación</w:t>
      </w:r>
    </w:p>
    <w:p w:rsidR="00F354DC" w:rsidRPr="00E046E8" w:rsidRDefault="00F354DC" w:rsidP="00366217">
      <w:pPr>
        <w:pStyle w:val="Normallistas"/>
        <w:jc w:val="left"/>
      </w:pPr>
      <w:r w:rsidRPr="00E046E8">
        <w:t>Farmacia</w:t>
      </w:r>
    </w:p>
    <w:p w:rsidR="00F354DC" w:rsidRPr="00E046E8" w:rsidRDefault="00F354DC" w:rsidP="00366217">
      <w:pPr>
        <w:pStyle w:val="Normallistas"/>
        <w:jc w:val="left"/>
      </w:pPr>
      <w:r w:rsidRPr="00E046E8">
        <w:t>Fisioterapia</w:t>
      </w:r>
    </w:p>
    <w:p w:rsidR="00F354DC" w:rsidRPr="00E046E8" w:rsidRDefault="00F354DC" w:rsidP="00366217">
      <w:pPr>
        <w:pStyle w:val="Normallistas"/>
        <w:jc w:val="left"/>
      </w:pPr>
      <w:r w:rsidRPr="00E046E8">
        <w:t>Hemodinámica</w:t>
      </w:r>
    </w:p>
    <w:p w:rsidR="00F354DC" w:rsidRPr="00E046E8" w:rsidRDefault="00F354DC" w:rsidP="00366217">
      <w:pPr>
        <w:pStyle w:val="Normallistas"/>
        <w:jc w:val="left"/>
      </w:pPr>
      <w:r w:rsidRPr="00E046E8">
        <w:t xml:space="preserve">Hospital de </w:t>
      </w:r>
      <w:r w:rsidR="00E046E8" w:rsidRPr="00E046E8">
        <w:t>Día</w:t>
      </w:r>
      <w:r w:rsidRPr="00E046E8">
        <w:t xml:space="preserve"> Alergia</w:t>
      </w:r>
    </w:p>
    <w:p w:rsidR="00F354DC" w:rsidRPr="00E046E8" w:rsidRDefault="00F354DC" w:rsidP="00366217">
      <w:pPr>
        <w:pStyle w:val="Normallistas"/>
        <w:jc w:val="left"/>
      </w:pPr>
      <w:r w:rsidRPr="00E046E8">
        <w:t xml:space="preserve">Hospital de </w:t>
      </w:r>
      <w:r w:rsidR="00E046E8" w:rsidRPr="00E046E8">
        <w:t>Día</w:t>
      </w:r>
      <w:r w:rsidRPr="00E046E8">
        <w:t xml:space="preserve"> Médico</w:t>
      </w:r>
    </w:p>
    <w:p w:rsidR="00F354DC" w:rsidRPr="00E046E8" w:rsidRDefault="00F354DC" w:rsidP="00366217">
      <w:pPr>
        <w:pStyle w:val="Normallistas"/>
        <w:jc w:val="left"/>
      </w:pPr>
      <w:r w:rsidRPr="00E046E8">
        <w:t xml:space="preserve">Hospital de </w:t>
      </w:r>
      <w:r w:rsidR="00E046E8" w:rsidRPr="00E046E8">
        <w:t>Día</w:t>
      </w:r>
      <w:r w:rsidRPr="00E046E8">
        <w:t xml:space="preserve"> Oncohematológico</w:t>
      </w:r>
    </w:p>
    <w:p w:rsidR="00F354DC" w:rsidRPr="00E046E8" w:rsidRDefault="00F354DC" w:rsidP="00366217">
      <w:pPr>
        <w:pStyle w:val="Normallistas"/>
        <w:jc w:val="left"/>
      </w:pPr>
      <w:r w:rsidRPr="00E046E8">
        <w:t>Hospital de día pediátrico</w:t>
      </w:r>
    </w:p>
    <w:p w:rsidR="00F354DC" w:rsidRPr="00E046E8" w:rsidRDefault="00F354DC" w:rsidP="00366217">
      <w:pPr>
        <w:pStyle w:val="Normallistas"/>
        <w:jc w:val="left"/>
      </w:pPr>
      <w:r w:rsidRPr="00E046E8">
        <w:t>Hospitalización Materno Infantil</w:t>
      </w:r>
    </w:p>
    <w:p w:rsidR="00F354DC" w:rsidRPr="00E046E8" w:rsidRDefault="00F354DC" w:rsidP="00366217">
      <w:pPr>
        <w:pStyle w:val="Normallistas"/>
        <w:jc w:val="left"/>
      </w:pPr>
      <w:r w:rsidRPr="00E046E8">
        <w:t>Hospitalización Médica</w:t>
      </w:r>
    </w:p>
    <w:p w:rsidR="00F354DC" w:rsidRPr="00E046E8" w:rsidRDefault="00F354DC" w:rsidP="00366217">
      <w:pPr>
        <w:pStyle w:val="Normallistas"/>
        <w:jc w:val="left"/>
      </w:pPr>
      <w:r w:rsidRPr="00E046E8">
        <w:t>Hospitalización Quirúrgica</w:t>
      </w:r>
    </w:p>
    <w:p w:rsidR="00F354DC" w:rsidRPr="00E046E8" w:rsidRDefault="00F354DC" w:rsidP="00366217">
      <w:pPr>
        <w:pStyle w:val="Normallistas"/>
        <w:jc w:val="left"/>
      </w:pPr>
      <w:r w:rsidRPr="00E046E8">
        <w:t>Laboratorio Análisis Clínicos y Banco de Sangre</w:t>
      </w:r>
    </w:p>
    <w:p w:rsidR="00F354DC" w:rsidRPr="00E046E8" w:rsidRDefault="00F354DC" w:rsidP="00366217">
      <w:pPr>
        <w:pStyle w:val="Normallistas"/>
        <w:jc w:val="left"/>
      </w:pPr>
      <w:r w:rsidRPr="00E046E8">
        <w:t>Logopedia</w:t>
      </w:r>
    </w:p>
    <w:p w:rsidR="00F354DC" w:rsidRPr="00E046E8" w:rsidRDefault="00F354DC" w:rsidP="00366217">
      <w:pPr>
        <w:pStyle w:val="Normallistas"/>
        <w:jc w:val="left"/>
      </w:pPr>
      <w:r w:rsidRPr="00E046E8">
        <w:t>Medicina Nuclear</w:t>
      </w:r>
    </w:p>
    <w:p w:rsidR="00F354DC" w:rsidRPr="00E046E8" w:rsidRDefault="00F354DC" w:rsidP="00366217">
      <w:pPr>
        <w:pStyle w:val="Normallistas"/>
        <w:jc w:val="left"/>
      </w:pPr>
      <w:r w:rsidRPr="00E046E8">
        <w:t>Neonatos</w:t>
      </w:r>
    </w:p>
    <w:p w:rsidR="00F354DC" w:rsidRPr="00E046E8" w:rsidRDefault="00F354DC" w:rsidP="00366217">
      <w:pPr>
        <w:pStyle w:val="Normallistas"/>
        <w:jc w:val="left"/>
      </w:pPr>
      <w:r w:rsidRPr="00E046E8">
        <w:t>Radiodiagnóstico</w:t>
      </w:r>
    </w:p>
    <w:p w:rsidR="00F354DC" w:rsidRPr="00E046E8" w:rsidRDefault="00F354DC" w:rsidP="00366217">
      <w:pPr>
        <w:pStyle w:val="Normallistas"/>
        <w:jc w:val="left"/>
      </w:pPr>
      <w:r w:rsidRPr="00E046E8">
        <w:t>Radiología Intervencionista</w:t>
      </w:r>
    </w:p>
    <w:p w:rsidR="00F354DC" w:rsidRPr="00E046E8" w:rsidRDefault="00F354DC" w:rsidP="00366217">
      <w:pPr>
        <w:pStyle w:val="Normallistas"/>
        <w:jc w:val="left"/>
      </w:pPr>
      <w:r w:rsidRPr="00E046E8">
        <w:t>Reanimación</w:t>
      </w:r>
    </w:p>
    <w:p w:rsidR="00F354DC" w:rsidRPr="00E046E8" w:rsidRDefault="00F354DC" w:rsidP="00366217">
      <w:pPr>
        <w:pStyle w:val="Normallistas"/>
        <w:jc w:val="left"/>
      </w:pPr>
      <w:r w:rsidRPr="00E046E8">
        <w:t>Terapia Ocupacional</w:t>
      </w:r>
    </w:p>
    <w:p w:rsidR="00F354DC" w:rsidRPr="00E046E8" w:rsidRDefault="00F354DC" w:rsidP="00366217">
      <w:pPr>
        <w:pStyle w:val="Normallistas"/>
        <w:jc w:val="left"/>
      </w:pPr>
      <w:r w:rsidRPr="00E046E8">
        <w:t>Unidad de Cuidados Intensivos</w:t>
      </w:r>
    </w:p>
    <w:p w:rsidR="00F354DC" w:rsidRPr="00E046E8" w:rsidRDefault="00F354DC" w:rsidP="00366217">
      <w:pPr>
        <w:pStyle w:val="Normallistas"/>
        <w:jc w:val="left"/>
      </w:pPr>
      <w:r w:rsidRPr="00E046E8">
        <w:t>Unidad del dolor</w:t>
      </w:r>
    </w:p>
    <w:p w:rsidR="00F354DC" w:rsidRPr="00E046E8" w:rsidRDefault="00F354DC" w:rsidP="00366217">
      <w:pPr>
        <w:pStyle w:val="Normallistas"/>
        <w:jc w:val="left"/>
      </w:pPr>
      <w:r w:rsidRPr="00E046E8">
        <w:t>Urgencias</w:t>
      </w:r>
    </w:p>
    <w:p w:rsidR="00366217" w:rsidRDefault="00366217" w:rsidP="00F354DC">
      <w:pPr>
        <w:pStyle w:val="Normallistas"/>
        <w:numPr>
          <w:ilvl w:val="0"/>
          <w:numId w:val="0"/>
        </w:numPr>
        <w:ind w:left="568"/>
        <w:rPr>
          <w:rFonts w:ascii="Montserrat Thin" w:hAnsi="Montserrat Thin"/>
          <w:b/>
          <w:bCs/>
        </w:rPr>
        <w:sectPr w:rsidR="00366217" w:rsidSect="00366217">
          <w:type w:val="continuous"/>
          <w:pgSz w:w="11906" w:h="16838"/>
          <w:pgMar w:top="1418" w:right="2268" w:bottom="1276" w:left="1701" w:header="720" w:footer="260" w:gutter="0"/>
          <w:cols w:num="2" w:space="720"/>
          <w:titlePg/>
        </w:sectPr>
      </w:pPr>
    </w:p>
    <w:p w:rsidR="00F354DC" w:rsidRPr="00E046E8" w:rsidRDefault="00F354DC" w:rsidP="00F354DC">
      <w:pPr>
        <w:pStyle w:val="Normallistas"/>
        <w:numPr>
          <w:ilvl w:val="0"/>
          <w:numId w:val="0"/>
        </w:numPr>
        <w:ind w:left="568"/>
        <w:rPr>
          <w:rFonts w:ascii="Montserrat Thin" w:hAnsi="Montserrat Thin"/>
          <w:b/>
          <w:bCs/>
        </w:rPr>
      </w:pPr>
    </w:p>
    <w:p w:rsidR="00366217" w:rsidRDefault="00366217">
      <w:pPr>
        <w:spacing w:before="0" w:line="240" w:lineRule="auto"/>
        <w:jc w:val="left"/>
        <w:rPr>
          <w:rFonts w:ascii="Montserrat SemiBold" w:hAnsi="Montserrat SemiBold"/>
          <w:color w:val="48ACC6"/>
          <w:sz w:val="24"/>
        </w:rPr>
      </w:pPr>
      <w:r>
        <w:br w:type="page"/>
      </w:r>
    </w:p>
    <w:p w:rsidR="006C779E" w:rsidRPr="00E046E8" w:rsidRDefault="006C779E" w:rsidP="00E44602">
      <w:pPr>
        <w:pStyle w:val="TITULO-Nivel3"/>
        <w:rPr>
          <w:noProof w:val="0"/>
        </w:rPr>
      </w:pPr>
      <w:r w:rsidRPr="00E046E8">
        <w:rPr>
          <w:noProof w:val="0"/>
        </w:rPr>
        <w:lastRenderedPageBreak/>
        <w:t>Alianzas Estratégicas</w:t>
      </w:r>
    </w:p>
    <w:p w:rsidR="00F354DC" w:rsidRPr="00E046E8" w:rsidRDefault="00F354DC" w:rsidP="00F354DC">
      <w:pPr>
        <w:pStyle w:val="Normallistas"/>
      </w:pPr>
      <w:r w:rsidRPr="00E046E8">
        <w:t>Hospital Universitario Infanta Elena</w:t>
      </w:r>
    </w:p>
    <w:p w:rsidR="00F354DC" w:rsidRPr="00E046E8" w:rsidRDefault="00F354DC" w:rsidP="00F354DC">
      <w:pPr>
        <w:pStyle w:val="Normallistas"/>
      </w:pPr>
      <w:r w:rsidRPr="00E046E8">
        <w:t>Hospital Universitario Rey Juan Carlos</w:t>
      </w:r>
    </w:p>
    <w:p w:rsidR="00F354DC" w:rsidRPr="00E046E8" w:rsidRDefault="00F354DC" w:rsidP="00F354DC">
      <w:pPr>
        <w:pStyle w:val="Normallistas"/>
      </w:pPr>
      <w:r w:rsidRPr="00E046E8">
        <w:t>Hospital Universitario Fundación Jiménez Díaz</w:t>
      </w:r>
    </w:p>
    <w:p w:rsidR="001D5FF7" w:rsidRPr="00E046E8" w:rsidRDefault="00F354DC" w:rsidP="00F354DC">
      <w:pPr>
        <w:pStyle w:val="Normallistas"/>
      </w:pPr>
      <w:r w:rsidRPr="00E046E8">
        <w:t xml:space="preserve">Instituto de Investigación Sanitaria Fundación Jiménez Díaz. </w:t>
      </w:r>
    </w:p>
    <w:p w:rsidR="00F354DC" w:rsidRPr="00E046E8" w:rsidRDefault="00F354DC" w:rsidP="001D5FF7">
      <w:pPr>
        <w:pStyle w:val="Normallistas"/>
        <w:numPr>
          <w:ilvl w:val="0"/>
          <w:numId w:val="0"/>
        </w:numPr>
        <w:ind w:left="360"/>
      </w:pPr>
      <w:r w:rsidRPr="00E046E8">
        <w:t>Nuestro Hospital se encuentra integrado en el Instituto de Investigación Sanitaria a través de un acuerdo marco de colaboración. Se desarrollan actuaciones conjuntas de investigación científica y desarrollo tecnológico en numerosas áreas y líneas de investigación: Cáncer, Enfermedades Crónicas, Infecciosas e Inflamatorias, Genética y Genómica, Neurociencias, Enfermedades Renales, Metabólicas y Cardiovasculares y Tecnología Sanitaria.</w:t>
      </w:r>
    </w:p>
    <w:p w:rsidR="00F354DC" w:rsidRPr="00E046E8" w:rsidRDefault="00F354DC" w:rsidP="00F354DC">
      <w:pPr>
        <w:pStyle w:val="Normallistas"/>
      </w:pPr>
      <w:r w:rsidRPr="00E046E8">
        <w:t>“Servicios, Personas, Salud” – Alianza Clave para la prestación de Servicios No Asistenciales: mantenimiento, limpieza, hostelería, equipamiento de electromedicina, seguridad, lencería, gestión de residuos, etc.</w:t>
      </w:r>
    </w:p>
    <w:p w:rsidR="00F354DC" w:rsidRPr="00E046E8" w:rsidRDefault="001D5FF7" w:rsidP="00F354DC">
      <w:pPr>
        <w:pStyle w:val="Normallistas"/>
      </w:pPr>
      <w:r w:rsidRPr="00E046E8">
        <w:t>Servicio Madrileño de Salud.</w:t>
      </w:r>
    </w:p>
    <w:p w:rsidR="00F354DC" w:rsidRPr="00E046E8" w:rsidRDefault="00F354DC" w:rsidP="00F354DC">
      <w:pPr>
        <w:pStyle w:val="Normallistas"/>
      </w:pPr>
      <w:r w:rsidRPr="00E046E8">
        <w:t>Dirección Asistencial Noroeste (DANO).</w:t>
      </w:r>
    </w:p>
    <w:p w:rsidR="00F354DC" w:rsidRPr="00E046E8" w:rsidRDefault="00F354DC" w:rsidP="00F354DC">
      <w:pPr>
        <w:pStyle w:val="Normallistas"/>
      </w:pPr>
      <w:r w:rsidRPr="00E046E8">
        <w:t>Ayuntamiento de Collado Villalba.</w:t>
      </w:r>
    </w:p>
    <w:p w:rsidR="00F354DC" w:rsidRPr="00E046E8" w:rsidRDefault="00F354DC" w:rsidP="00F354DC">
      <w:pPr>
        <w:pStyle w:val="Normallistas"/>
      </w:pPr>
      <w:r w:rsidRPr="00E046E8">
        <w:t>Centros de Salud del área de referencia.</w:t>
      </w:r>
    </w:p>
    <w:p w:rsidR="00F354DC" w:rsidRPr="00E046E8" w:rsidRDefault="00F354DC" w:rsidP="00F354DC">
      <w:pPr>
        <w:pStyle w:val="Normallistas"/>
      </w:pPr>
      <w:r w:rsidRPr="00E046E8">
        <w:t>Residencias del área de influencia.</w:t>
      </w:r>
    </w:p>
    <w:p w:rsidR="00F354DC" w:rsidRPr="00E046E8" w:rsidRDefault="00F354DC" w:rsidP="00F354DC">
      <w:pPr>
        <w:pStyle w:val="Normallistas"/>
        <w:rPr>
          <w:color w:val="000000"/>
        </w:rPr>
      </w:pPr>
      <w:r w:rsidRPr="00E046E8">
        <w:rPr>
          <w:color w:val="000000"/>
        </w:rPr>
        <w:t xml:space="preserve">Universidad Alfonso X El Sabio. </w:t>
      </w:r>
    </w:p>
    <w:p w:rsidR="00F354DC" w:rsidRPr="00E046E8" w:rsidRDefault="00F354DC" w:rsidP="00F354DC">
      <w:pPr>
        <w:pStyle w:val="Normallistas"/>
      </w:pPr>
      <w:r w:rsidRPr="00E046E8">
        <w:rPr>
          <w:color w:val="000000"/>
        </w:rPr>
        <w:t>Centros escolares del área de influencia</w:t>
      </w:r>
      <w:r w:rsidRPr="00E046E8">
        <w:t>.</w:t>
      </w:r>
    </w:p>
    <w:p w:rsidR="00F354DC" w:rsidRPr="00E046E8" w:rsidRDefault="00F354DC" w:rsidP="00F354DC">
      <w:pPr>
        <w:pStyle w:val="Normallistas"/>
      </w:pPr>
      <w:r w:rsidRPr="00E046E8">
        <w:t>Asociaciones de Pacientes.</w:t>
      </w:r>
    </w:p>
    <w:p w:rsidR="00F354DC" w:rsidRPr="00E046E8" w:rsidRDefault="00F354DC" w:rsidP="00F354DC">
      <w:pPr>
        <w:pStyle w:val="Normallistas"/>
      </w:pPr>
      <w:r w:rsidRPr="00E046E8">
        <w:t>Voluntarios de distintas Asociaciones.</w:t>
      </w:r>
    </w:p>
    <w:p w:rsidR="006C779E" w:rsidRPr="00E046E8" w:rsidRDefault="006C779E" w:rsidP="0068118A"/>
    <w:p w:rsidR="00ED48B7" w:rsidRPr="00E046E8" w:rsidRDefault="00692E5F" w:rsidP="00E44602">
      <w:pPr>
        <w:pStyle w:val="TITULO-Nivel2"/>
        <w:pageBreakBefore/>
        <w:rPr>
          <w:noProof w:val="0"/>
        </w:rPr>
      </w:pPr>
      <w:bookmarkStart w:id="28" w:name="_Toc75343940"/>
      <w:bookmarkStart w:id="29" w:name="_Toc85610561"/>
      <w:r w:rsidRPr="00E046E8">
        <w:rPr>
          <w:noProof w:val="0"/>
        </w:rPr>
        <w:lastRenderedPageBreak/>
        <w:t>Recursos Humanos</w:t>
      </w:r>
      <w:bookmarkEnd w:id="28"/>
      <w:bookmarkEnd w:id="29"/>
    </w:p>
    <w:p w:rsidR="00F354DC" w:rsidRPr="00E046E8" w:rsidRDefault="00F354DC" w:rsidP="00DF3267">
      <w:pPr>
        <w:pStyle w:val="Piedetabla"/>
        <w:rPr>
          <w:lang w:val="es-ES"/>
        </w:rPr>
      </w:pPr>
    </w:p>
    <w:tbl>
      <w:tblPr>
        <w:tblStyle w:val="TablaGeneral"/>
        <w:tblpPr w:leftFromText="141" w:rightFromText="141" w:vertAnchor="text"/>
        <w:tblW w:w="7938" w:type="dxa"/>
        <w:tblLayout w:type="fixed"/>
        <w:tblLook w:val="06E0" w:firstRow="1" w:lastRow="1" w:firstColumn="1" w:lastColumn="0" w:noHBand="1" w:noVBand="1"/>
      </w:tblPr>
      <w:tblGrid>
        <w:gridCol w:w="5529"/>
        <w:gridCol w:w="1204"/>
        <w:gridCol w:w="1205"/>
      </w:tblGrid>
      <w:tr w:rsidR="00F354DC" w:rsidRPr="00E046E8" w:rsidTr="00F52176">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529" w:type="dxa"/>
          </w:tcPr>
          <w:p w:rsidR="00F354DC" w:rsidRPr="00E046E8" w:rsidRDefault="00F354DC" w:rsidP="00F52176">
            <w:pPr>
              <w:ind w:left="114"/>
              <w:rPr>
                <w:rFonts w:ascii="Montserrat SemiBold" w:hAnsi="Montserrat SemiBold"/>
                <w:b w:val="0"/>
                <w:color w:val="7F7F7F" w:themeColor="text1" w:themeTint="80"/>
                <w:sz w:val="22"/>
              </w:rPr>
            </w:pPr>
            <w:r w:rsidRPr="00E046E8">
              <w:rPr>
                <w:rFonts w:ascii="Montserrat SemiBold" w:hAnsi="Montserrat SemiBold"/>
                <w:b w:val="0"/>
                <w:color w:val="7F7F7F" w:themeColor="text1" w:themeTint="80"/>
                <w:sz w:val="22"/>
              </w:rPr>
              <w:t>CATEGORÍA PROFESIONAL</w:t>
            </w:r>
          </w:p>
        </w:tc>
        <w:tc>
          <w:tcPr>
            <w:tcW w:w="1204" w:type="dxa"/>
          </w:tcPr>
          <w:p w:rsidR="00F354DC" w:rsidRPr="00E046E8" w:rsidRDefault="00F354DC" w:rsidP="00F52176">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7F7F7F" w:themeColor="text1" w:themeTint="80"/>
                <w:sz w:val="22"/>
              </w:rPr>
            </w:pPr>
            <w:r w:rsidRPr="00E046E8">
              <w:rPr>
                <w:rFonts w:ascii="Montserrat SemiBold" w:hAnsi="Montserrat SemiBold"/>
                <w:b w:val="0"/>
                <w:color w:val="7F7F7F" w:themeColor="text1" w:themeTint="80"/>
                <w:sz w:val="22"/>
              </w:rPr>
              <w:t>2019</w:t>
            </w:r>
          </w:p>
        </w:tc>
        <w:tc>
          <w:tcPr>
            <w:tcW w:w="1205" w:type="dxa"/>
          </w:tcPr>
          <w:p w:rsidR="00F354DC" w:rsidRPr="00E046E8" w:rsidRDefault="00F354DC" w:rsidP="00F52176">
            <w:pPr>
              <w:ind w:right="183"/>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7F7F7F" w:themeColor="text1" w:themeTint="80"/>
                <w:sz w:val="22"/>
              </w:rPr>
            </w:pPr>
            <w:r w:rsidRPr="00E046E8">
              <w:rPr>
                <w:rFonts w:ascii="Montserrat SemiBold" w:hAnsi="Montserrat SemiBold"/>
                <w:b w:val="0"/>
                <w:color w:val="7F7F7F" w:themeColor="text1" w:themeTint="80"/>
                <w:sz w:val="22"/>
              </w:rPr>
              <w:t>2020</w:t>
            </w:r>
          </w:p>
        </w:tc>
      </w:tr>
      <w:tr w:rsidR="00F354DC" w:rsidRPr="00E046E8" w:rsidTr="00F5217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354DC" w:rsidRPr="00E046E8" w:rsidRDefault="00F354DC" w:rsidP="00F52176">
            <w:pPr>
              <w:ind w:left="114"/>
              <w:rPr>
                <w:sz w:val="20"/>
              </w:rPr>
            </w:pPr>
            <w:r w:rsidRPr="00E046E8">
              <w:rPr>
                <w:sz w:val="20"/>
              </w:rPr>
              <w:t>Director Gerente</w:t>
            </w:r>
          </w:p>
        </w:tc>
        <w:tc>
          <w:tcPr>
            <w:tcW w:w="1204" w:type="dxa"/>
          </w:tcPr>
          <w:p w:rsidR="00F354DC" w:rsidRPr="00E046E8" w:rsidRDefault="00F354DC" w:rsidP="001D5FF7">
            <w:pPr>
              <w:ind w:left="114"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1</w:t>
            </w:r>
          </w:p>
        </w:tc>
        <w:tc>
          <w:tcPr>
            <w:tcW w:w="1205" w:type="dxa"/>
          </w:tcPr>
          <w:p w:rsidR="00F354DC" w:rsidRPr="00E046E8" w:rsidRDefault="00F354DC" w:rsidP="001D5FF7">
            <w:pPr>
              <w:ind w:left="114"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1</w:t>
            </w:r>
          </w:p>
        </w:tc>
      </w:tr>
      <w:tr w:rsidR="00F354DC" w:rsidRPr="00E046E8" w:rsidTr="00F5217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354DC" w:rsidRPr="00E046E8" w:rsidRDefault="00F354DC" w:rsidP="00F52176">
            <w:pPr>
              <w:ind w:left="114"/>
              <w:rPr>
                <w:sz w:val="20"/>
              </w:rPr>
            </w:pPr>
            <w:r w:rsidRPr="00E046E8">
              <w:rPr>
                <w:sz w:val="20"/>
              </w:rPr>
              <w:t>Director Médico</w:t>
            </w:r>
          </w:p>
        </w:tc>
        <w:tc>
          <w:tcPr>
            <w:tcW w:w="1204" w:type="dxa"/>
          </w:tcPr>
          <w:p w:rsidR="00F354DC" w:rsidRPr="00E046E8" w:rsidRDefault="00F354DC" w:rsidP="001D5FF7">
            <w:pPr>
              <w:ind w:left="114"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1</w:t>
            </w:r>
          </w:p>
        </w:tc>
        <w:tc>
          <w:tcPr>
            <w:tcW w:w="1205" w:type="dxa"/>
          </w:tcPr>
          <w:p w:rsidR="00F354DC" w:rsidRPr="00E046E8" w:rsidRDefault="00F354DC" w:rsidP="001D5FF7">
            <w:pPr>
              <w:ind w:left="114"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1</w:t>
            </w:r>
          </w:p>
        </w:tc>
      </w:tr>
      <w:tr w:rsidR="00F354DC" w:rsidRPr="00E046E8" w:rsidTr="00F52176">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F354DC" w:rsidRPr="00E046E8" w:rsidRDefault="00F354DC" w:rsidP="00F52176">
            <w:pPr>
              <w:ind w:left="114"/>
              <w:rPr>
                <w:sz w:val="20"/>
              </w:rPr>
            </w:pPr>
            <w:r w:rsidRPr="00E046E8">
              <w:rPr>
                <w:sz w:val="20"/>
              </w:rPr>
              <w:t>Director de Continuidad Asistencial</w:t>
            </w:r>
          </w:p>
        </w:tc>
        <w:tc>
          <w:tcPr>
            <w:tcW w:w="1204" w:type="dxa"/>
          </w:tcPr>
          <w:p w:rsidR="00F354DC" w:rsidRPr="00E046E8" w:rsidRDefault="00F354DC" w:rsidP="001D5FF7">
            <w:pPr>
              <w:ind w:left="114"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1</w:t>
            </w:r>
          </w:p>
        </w:tc>
        <w:tc>
          <w:tcPr>
            <w:tcW w:w="1205" w:type="dxa"/>
          </w:tcPr>
          <w:p w:rsidR="00F354DC" w:rsidRPr="00E046E8" w:rsidRDefault="00F354DC" w:rsidP="001D5FF7">
            <w:pPr>
              <w:ind w:left="114"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1</w:t>
            </w:r>
          </w:p>
        </w:tc>
      </w:tr>
      <w:tr w:rsidR="00F354DC" w:rsidRPr="00E046E8" w:rsidTr="00F52176">
        <w:trPr>
          <w:trHeight w:val="294"/>
        </w:trPr>
        <w:tc>
          <w:tcPr>
            <w:cnfStyle w:val="001000000000" w:firstRow="0" w:lastRow="0" w:firstColumn="1" w:lastColumn="0" w:oddVBand="0" w:evenVBand="0" w:oddHBand="0" w:evenHBand="0" w:firstRowFirstColumn="0" w:firstRowLastColumn="0" w:lastRowFirstColumn="0" w:lastRowLastColumn="0"/>
            <w:tcW w:w="5529" w:type="dxa"/>
          </w:tcPr>
          <w:p w:rsidR="00F354DC" w:rsidRPr="00E046E8" w:rsidRDefault="00F354DC" w:rsidP="00F52176">
            <w:pPr>
              <w:ind w:left="114"/>
              <w:rPr>
                <w:sz w:val="20"/>
              </w:rPr>
            </w:pPr>
            <w:r w:rsidRPr="00E046E8">
              <w:rPr>
                <w:sz w:val="20"/>
              </w:rPr>
              <w:t>Director de Calidad</w:t>
            </w:r>
          </w:p>
        </w:tc>
        <w:tc>
          <w:tcPr>
            <w:tcW w:w="1204" w:type="dxa"/>
          </w:tcPr>
          <w:p w:rsidR="00F354DC" w:rsidRPr="00E046E8" w:rsidRDefault="00F354DC" w:rsidP="001D5FF7">
            <w:pPr>
              <w:ind w:left="114"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1</w:t>
            </w:r>
          </w:p>
        </w:tc>
        <w:tc>
          <w:tcPr>
            <w:tcW w:w="1205" w:type="dxa"/>
          </w:tcPr>
          <w:p w:rsidR="00F354DC" w:rsidRPr="00E046E8" w:rsidRDefault="00F354DC" w:rsidP="001D5FF7">
            <w:pPr>
              <w:ind w:left="114"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1</w:t>
            </w:r>
          </w:p>
        </w:tc>
      </w:tr>
      <w:tr w:rsidR="00F354DC" w:rsidRPr="00E046E8" w:rsidTr="00F5217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354DC" w:rsidRPr="00E046E8" w:rsidRDefault="00F354DC" w:rsidP="00F52176">
            <w:pPr>
              <w:ind w:left="114"/>
              <w:rPr>
                <w:sz w:val="20"/>
              </w:rPr>
            </w:pPr>
            <w:r w:rsidRPr="00E046E8">
              <w:rPr>
                <w:sz w:val="20"/>
              </w:rPr>
              <w:t>Director de Enfermería</w:t>
            </w:r>
          </w:p>
        </w:tc>
        <w:tc>
          <w:tcPr>
            <w:tcW w:w="1204" w:type="dxa"/>
          </w:tcPr>
          <w:p w:rsidR="00F354DC" w:rsidRPr="00E046E8" w:rsidRDefault="00F354DC" w:rsidP="001D5FF7">
            <w:pPr>
              <w:ind w:left="114"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1</w:t>
            </w:r>
          </w:p>
        </w:tc>
        <w:tc>
          <w:tcPr>
            <w:tcW w:w="1205" w:type="dxa"/>
          </w:tcPr>
          <w:p w:rsidR="00F354DC" w:rsidRPr="00E046E8" w:rsidRDefault="00F354DC" w:rsidP="001D5FF7">
            <w:pPr>
              <w:ind w:left="114"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1</w:t>
            </w:r>
          </w:p>
        </w:tc>
      </w:tr>
      <w:tr w:rsidR="00F354DC" w:rsidRPr="00E046E8" w:rsidTr="00F5217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354DC" w:rsidRPr="00E046E8" w:rsidRDefault="00F354DC" w:rsidP="00F52176">
            <w:pPr>
              <w:ind w:left="114"/>
              <w:rPr>
                <w:sz w:val="20"/>
              </w:rPr>
            </w:pPr>
            <w:r w:rsidRPr="00E046E8">
              <w:rPr>
                <w:sz w:val="20"/>
              </w:rPr>
              <w:t>Subdirector de Enfermería</w:t>
            </w:r>
          </w:p>
        </w:tc>
        <w:tc>
          <w:tcPr>
            <w:tcW w:w="1204" w:type="dxa"/>
          </w:tcPr>
          <w:p w:rsidR="00F354DC" w:rsidRPr="00E046E8" w:rsidRDefault="00F354DC" w:rsidP="001D5FF7">
            <w:pPr>
              <w:ind w:left="114"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1</w:t>
            </w:r>
          </w:p>
        </w:tc>
        <w:tc>
          <w:tcPr>
            <w:tcW w:w="1205" w:type="dxa"/>
          </w:tcPr>
          <w:p w:rsidR="00F354DC" w:rsidRPr="00E046E8" w:rsidRDefault="00F354DC" w:rsidP="001D5FF7">
            <w:pPr>
              <w:ind w:left="114"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1</w:t>
            </w:r>
          </w:p>
        </w:tc>
      </w:tr>
      <w:tr w:rsidR="00F354DC" w:rsidRPr="00E046E8" w:rsidTr="00F52176">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F354DC" w:rsidRPr="00E046E8" w:rsidRDefault="00F354DC" w:rsidP="00F52176">
            <w:pPr>
              <w:ind w:left="114" w:right="183"/>
              <w:rPr>
                <w:rFonts w:ascii="Montserrat SemiBold" w:hAnsi="Montserrat SemiBold"/>
                <w:color w:val="7F7F7F" w:themeColor="text1" w:themeTint="80"/>
                <w:sz w:val="20"/>
              </w:rPr>
            </w:pPr>
            <w:r w:rsidRPr="00E046E8">
              <w:rPr>
                <w:rFonts w:ascii="Montserrat SemiBold" w:hAnsi="Montserrat SemiBold"/>
                <w:color w:val="7F7F7F" w:themeColor="text1" w:themeTint="80"/>
                <w:sz w:val="20"/>
              </w:rPr>
              <w:t>ÁREA MÉDICA</w:t>
            </w:r>
          </w:p>
        </w:tc>
      </w:tr>
      <w:tr w:rsidR="00F354DC" w:rsidRPr="00E046E8" w:rsidTr="00F5217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354DC" w:rsidRPr="00E046E8" w:rsidRDefault="00F354DC" w:rsidP="00F52176">
            <w:pPr>
              <w:ind w:left="114"/>
              <w:rPr>
                <w:sz w:val="20"/>
              </w:rPr>
            </w:pPr>
            <w:r w:rsidRPr="00E046E8">
              <w:rPr>
                <w:sz w:val="20"/>
              </w:rPr>
              <w:t>Facultativos</w:t>
            </w:r>
          </w:p>
        </w:tc>
        <w:tc>
          <w:tcPr>
            <w:tcW w:w="1204" w:type="dxa"/>
          </w:tcPr>
          <w:p w:rsidR="00F354DC" w:rsidRPr="00E046E8" w:rsidRDefault="00F354DC" w:rsidP="00F52176">
            <w:pPr>
              <w:ind w:left="114" w:right="246"/>
              <w:jc w:val="right"/>
              <w:cnfStyle w:val="000000000000" w:firstRow="0" w:lastRow="0" w:firstColumn="0" w:lastColumn="0" w:oddVBand="0" w:evenVBand="0" w:oddHBand="0" w:evenHBand="0" w:firstRowFirstColumn="0" w:firstRowLastColumn="0" w:lastRowFirstColumn="0" w:lastRowLastColumn="0"/>
              <w:rPr>
                <w:sz w:val="20"/>
              </w:rPr>
            </w:pPr>
            <w:r w:rsidRPr="00E046E8">
              <w:rPr>
                <w:sz w:val="20"/>
              </w:rPr>
              <w:t>238</w:t>
            </w:r>
          </w:p>
        </w:tc>
        <w:tc>
          <w:tcPr>
            <w:tcW w:w="1205" w:type="dxa"/>
          </w:tcPr>
          <w:p w:rsidR="00F354DC" w:rsidRPr="00E046E8" w:rsidRDefault="00F354DC" w:rsidP="00F52176">
            <w:pPr>
              <w:ind w:left="114"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239</w:t>
            </w:r>
          </w:p>
        </w:tc>
      </w:tr>
      <w:tr w:rsidR="00F354DC" w:rsidRPr="00E046E8" w:rsidTr="00F52176">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tcPr>
          <w:p w:rsidR="00F354DC" w:rsidRPr="00E046E8" w:rsidRDefault="00F354DC" w:rsidP="00F354DC">
            <w:pPr>
              <w:ind w:left="114" w:right="183"/>
              <w:rPr>
                <w:color w:val="000000" w:themeColor="text1"/>
                <w:sz w:val="20"/>
              </w:rPr>
            </w:pPr>
            <w:r w:rsidRPr="00E046E8">
              <w:rPr>
                <w:rFonts w:ascii="Montserrat SemiBold" w:hAnsi="Montserrat SemiBold"/>
                <w:color w:val="7F7F7F" w:themeColor="text1" w:themeTint="80"/>
                <w:sz w:val="20"/>
              </w:rPr>
              <w:t>ÁREA ENFERMERÍA</w:t>
            </w:r>
          </w:p>
        </w:tc>
      </w:tr>
      <w:tr w:rsidR="00F354DC" w:rsidRPr="00E046E8" w:rsidTr="00F5217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354DC" w:rsidRPr="00E046E8" w:rsidRDefault="00F354DC" w:rsidP="00F52176">
            <w:pPr>
              <w:ind w:left="114"/>
              <w:rPr>
                <w:sz w:val="20"/>
              </w:rPr>
            </w:pPr>
            <w:r w:rsidRPr="00E046E8">
              <w:rPr>
                <w:sz w:val="20"/>
              </w:rPr>
              <w:t>Enfermeras/os</w:t>
            </w:r>
          </w:p>
        </w:tc>
        <w:tc>
          <w:tcPr>
            <w:tcW w:w="1204" w:type="dxa"/>
          </w:tcPr>
          <w:p w:rsidR="00F354DC" w:rsidRPr="00E046E8" w:rsidRDefault="00F354DC" w:rsidP="00F354DC">
            <w:pPr>
              <w:ind w:right="246"/>
              <w:jc w:val="right"/>
              <w:cnfStyle w:val="000000000000" w:firstRow="0" w:lastRow="0" w:firstColumn="0" w:lastColumn="0" w:oddVBand="0" w:evenVBand="0" w:oddHBand="0" w:evenHBand="0" w:firstRowFirstColumn="0" w:firstRowLastColumn="0" w:lastRowFirstColumn="0" w:lastRowLastColumn="0"/>
              <w:rPr>
                <w:sz w:val="20"/>
              </w:rPr>
            </w:pPr>
            <w:r w:rsidRPr="00E046E8">
              <w:rPr>
                <w:sz w:val="20"/>
              </w:rPr>
              <w:t>222</w:t>
            </w:r>
          </w:p>
        </w:tc>
        <w:tc>
          <w:tcPr>
            <w:tcW w:w="1205" w:type="dxa"/>
          </w:tcPr>
          <w:p w:rsidR="00F354DC" w:rsidRPr="00E046E8" w:rsidRDefault="00F354DC" w:rsidP="00F354DC">
            <w:pPr>
              <w:ind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208</w:t>
            </w:r>
          </w:p>
        </w:tc>
      </w:tr>
      <w:tr w:rsidR="00F354DC" w:rsidRPr="00E046E8" w:rsidTr="00F52176">
        <w:trPr>
          <w:trHeight w:val="294"/>
        </w:trPr>
        <w:tc>
          <w:tcPr>
            <w:cnfStyle w:val="001000000000" w:firstRow="0" w:lastRow="0" w:firstColumn="1" w:lastColumn="0" w:oddVBand="0" w:evenVBand="0" w:oddHBand="0" w:evenHBand="0" w:firstRowFirstColumn="0" w:firstRowLastColumn="0" w:lastRowFirstColumn="0" w:lastRowLastColumn="0"/>
            <w:tcW w:w="5529" w:type="dxa"/>
            <w:hideMark/>
          </w:tcPr>
          <w:p w:rsidR="00F354DC" w:rsidRPr="00E046E8" w:rsidRDefault="00F354DC" w:rsidP="00F52176">
            <w:pPr>
              <w:ind w:left="114"/>
              <w:rPr>
                <w:sz w:val="20"/>
              </w:rPr>
            </w:pPr>
            <w:r w:rsidRPr="00E046E8">
              <w:rPr>
                <w:sz w:val="20"/>
              </w:rPr>
              <w:t>Matronas</w:t>
            </w:r>
          </w:p>
        </w:tc>
        <w:tc>
          <w:tcPr>
            <w:tcW w:w="1204" w:type="dxa"/>
          </w:tcPr>
          <w:p w:rsidR="00F354DC" w:rsidRPr="00E046E8" w:rsidRDefault="00F354DC" w:rsidP="00F354DC">
            <w:pPr>
              <w:ind w:right="246"/>
              <w:jc w:val="right"/>
              <w:cnfStyle w:val="000000000000" w:firstRow="0" w:lastRow="0" w:firstColumn="0" w:lastColumn="0" w:oddVBand="0" w:evenVBand="0" w:oddHBand="0" w:evenHBand="0" w:firstRowFirstColumn="0" w:firstRowLastColumn="0" w:lastRowFirstColumn="0" w:lastRowLastColumn="0"/>
              <w:rPr>
                <w:sz w:val="20"/>
              </w:rPr>
            </w:pPr>
            <w:r w:rsidRPr="00E046E8">
              <w:rPr>
                <w:sz w:val="20"/>
              </w:rPr>
              <w:t>15</w:t>
            </w:r>
          </w:p>
        </w:tc>
        <w:tc>
          <w:tcPr>
            <w:tcW w:w="1205" w:type="dxa"/>
          </w:tcPr>
          <w:p w:rsidR="00F354DC" w:rsidRPr="00E046E8" w:rsidRDefault="00F354DC" w:rsidP="00F354DC">
            <w:pPr>
              <w:ind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15</w:t>
            </w:r>
          </w:p>
        </w:tc>
      </w:tr>
      <w:tr w:rsidR="00F354DC" w:rsidRPr="00E046E8" w:rsidTr="00F5217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354DC" w:rsidRPr="00E046E8" w:rsidRDefault="00F354DC" w:rsidP="00F52176">
            <w:pPr>
              <w:ind w:left="114"/>
              <w:rPr>
                <w:sz w:val="20"/>
              </w:rPr>
            </w:pPr>
            <w:r w:rsidRPr="00E046E8">
              <w:rPr>
                <w:sz w:val="20"/>
              </w:rPr>
              <w:t>Fisioterapeutas/logopedas</w:t>
            </w:r>
          </w:p>
        </w:tc>
        <w:tc>
          <w:tcPr>
            <w:tcW w:w="1204" w:type="dxa"/>
          </w:tcPr>
          <w:p w:rsidR="00F354DC" w:rsidRPr="00E046E8" w:rsidRDefault="00F354DC" w:rsidP="00F354DC">
            <w:pPr>
              <w:ind w:right="246"/>
              <w:jc w:val="right"/>
              <w:cnfStyle w:val="000000000000" w:firstRow="0" w:lastRow="0" w:firstColumn="0" w:lastColumn="0" w:oddVBand="0" w:evenVBand="0" w:oddHBand="0" w:evenHBand="0" w:firstRowFirstColumn="0" w:firstRowLastColumn="0" w:lastRowFirstColumn="0" w:lastRowLastColumn="0"/>
              <w:rPr>
                <w:sz w:val="20"/>
              </w:rPr>
            </w:pPr>
            <w:r w:rsidRPr="00E046E8">
              <w:rPr>
                <w:sz w:val="20"/>
              </w:rPr>
              <w:t>22</w:t>
            </w:r>
          </w:p>
        </w:tc>
        <w:tc>
          <w:tcPr>
            <w:tcW w:w="1205" w:type="dxa"/>
          </w:tcPr>
          <w:p w:rsidR="00F354DC" w:rsidRPr="00E046E8" w:rsidRDefault="00F354DC" w:rsidP="00F354DC">
            <w:pPr>
              <w:ind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21</w:t>
            </w:r>
          </w:p>
        </w:tc>
      </w:tr>
      <w:tr w:rsidR="00F354DC" w:rsidRPr="00E046E8" w:rsidTr="00F5217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354DC" w:rsidRPr="00E046E8" w:rsidRDefault="00F354DC" w:rsidP="00F52176">
            <w:pPr>
              <w:ind w:left="114"/>
              <w:rPr>
                <w:sz w:val="20"/>
              </w:rPr>
            </w:pPr>
            <w:r w:rsidRPr="00E046E8">
              <w:rPr>
                <w:sz w:val="20"/>
              </w:rPr>
              <w:t>Terapeutas ocupacionales</w:t>
            </w:r>
          </w:p>
        </w:tc>
        <w:tc>
          <w:tcPr>
            <w:tcW w:w="1204" w:type="dxa"/>
          </w:tcPr>
          <w:p w:rsidR="00F354DC" w:rsidRPr="00E046E8" w:rsidRDefault="00F354DC" w:rsidP="00F354DC">
            <w:pPr>
              <w:ind w:right="246"/>
              <w:jc w:val="right"/>
              <w:cnfStyle w:val="000000000000" w:firstRow="0" w:lastRow="0" w:firstColumn="0" w:lastColumn="0" w:oddVBand="0" w:evenVBand="0" w:oddHBand="0" w:evenHBand="0" w:firstRowFirstColumn="0" w:firstRowLastColumn="0" w:lastRowFirstColumn="0" w:lastRowLastColumn="0"/>
              <w:rPr>
                <w:sz w:val="20"/>
              </w:rPr>
            </w:pPr>
            <w:r w:rsidRPr="00E046E8">
              <w:rPr>
                <w:sz w:val="20"/>
              </w:rPr>
              <w:t>3</w:t>
            </w:r>
          </w:p>
        </w:tc>
        <w:tc>
          <w:tcPr>
            <w:tcW w:w="1205" w:type="dxa"/>
          </w:tcPr>
          <w:p w:rsidR="00F354DC" w:rsidRPr="00E046E8" w:rsidRDefault="00F354DC" w:rsidP="00F354DC">
            <w:pPr>
              <w:ind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3</w:t>
            </w:r>
          </w:p>
        </w:tc>
      </w:tr>
      <w:tr w:rsidR="00F354DC" w:rsidRPr="00E046E8" w:rsidTr="00F52176">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F354DC" w:rsidRPr="00E046E8" w:rsidRDefault="00F354DC" w:rsidP="00F52176">
            <w:pPr>
              <w:ind w:left="114"/>
              <w:rPr>
                <w:sz w:val="20"/>
              </w:rPr>
            </w:pPr>
            <w:r w:rsidRPr="00E046E8">
              <w:rPr>
                <w:sz w:val="20"/>
              </w:rPr>
              <w:t>Óptico Optometrista</w:t>
            </w:r>
          </w:p>
        </w:tc>
        <w:tc>
          <w:tcPr>
            <w:tcW w:w="1204" w:type="dxa"/>
          </w:tcPr>
          <w:p w:rsidR="00F354DC" w:rsidRPr="00E046E8" w:rsidRDefault="00F354DC" w:rsidP="00F354DC">
            <w:pPr>
              <w:ind w:right="246"/>
              <w:jc w:val="right"/>
              <w:cnfStyle w:val="000000000000" w:firstRow="0" w:lastRow="0" w:firstColumn="0" w:lastColumn="0" w:oddVBand="0" w:evenVBand="0" w:oddHBand="0" w:evenHBand="0" w:firstRowFirstColumn="0" w:firstRowLastColumn="0" w:lastRowFirstColumn="0" w:lastRowLastColumn="0"/>
              <w:rPr>
                <w:sz w:val="20"/>
              </w:rPr>
            </w:pPr>
            <w:r w:rsidRPr="00E046E8">
              <w:rPr>
                <w:sz w:val="20"/>
              </w:rPr>
              <w:t>5</w:t>
            </w:r>
          </w:p>
        </w:tc>
        <w:tc>
          <w:tcPr>
            <w:tcW w:w="1205" w:type="dxa"/>
          </w:tcPr>
          <w:p w:rsidR="00F354DC" w:rsidRPr="00E046E8" w:rsidRDefault="00F354DC" w:rsidP="00F354DC">
            <w:pPr>
              <w:ind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4</w:t>
            </w:r>
          </w:p>
        </w:tc>
      </w:tr>
      <w:tr w:rsidR="00F354DC" w:rsidRPr="00E046E8" w:rsidTr="00F5217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354DC" w:rsidRPr="00E046E8" w:rsidRDefault="00F354DC" w:rsidP="00F52176">
            <w:pPr>
              <w:ind w:left="114"/>
              <w:rPr>
                <w:sz w:val="20"/>
              </w:rPr>
            </w:pPr>
            <w:r w:rsidRPr="00E046E8">
              <w:rPr>
                <w:sz w:val="20"/>
              </w:rPr>
              <w:t>Técnicos superiores especialistas</w:t>
            </w:r>
          </w:p>
        </w:tc>
        <w:tc>
          <w:tcPr>
            <w:tcW w:w="1204" w:type="dxa"/>
          </w:tcPr>
          <w:p w:rsidR="00F354DC" w:rsidRPr="00E046E8" w:rsidRDefault="00F354DC" w:rsidP="00F354DC">
            <w:pPr>
              <w:ind w:right="246"/>
              <w:jc w:val="right"/>
              <w:cnfStyle w:val="000000000000" w:firstRow="0" w:lastRow="0" w:firstColumn="0" w:lastColumn="0" w:oddVBand="0" w:evenVBand="0" w:oddHBand="0" w:evenHBand="0" w:firstRowFirstColumn="0" w:firstRowLastColumn="0" w:lastRowFirstColumn="0" w:lastRowLastColumn="0"/>
              <w:rPr>
                <w:sz w:val="20"/>
              </w:rPr>
            </w:pPr>
            <w:r w:rsidRPr="00E046E8">
              <w:rPr>
                <w:sz w:val="20"/>
              </w:rPr>
              <w:t>54</w:t>
            </w:r>
          </w:p>
        </w:tc>
        <w:tc>
          <w:tcPr>
            <w:tcW w:w="1205" w:type="dxa"/>
          </w:tcPr>
          <w:p w:rsidR="00F354DC" w:rsidRPr="00E046E8" w:rsidRDefault="00F354DC" w:rsidP="00F354DC">
            <w:pPr>
              <w:ind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59</w:t>
            </w:r>
          </w:p>
        </w:tc>
      </w:tr>
      <w:tr w:rsidR="00F354DC" w:rsidRPr="00E046E8" w:rsidTr="00F52176">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F354DC" w:rsidRPr="00E046E8" w:rsidRDefault="00F354DC" w:rsidP="00F52176">
            <w:pPr>
              <w:ind w:left="114"/>
              <w:rPr>
                <w:sz w:val="20"/>
              </w:rPr>
            </w:pPr>
            <w:r w:rsidRPr="00E046E8">
              <w:rPr>
                <w:sz w:val="20"/>
              </w:rPr>
              <w:t xml:space="preserve">Técnicos en Farmacia </w:t>
            </w:r>
          </w:p>
        </w:tc>
        <w:tc>
          <w:tcPr>
            <w:tcW w:w="1204" w:type="dxa"/>
          </w:tcPr>
          <w:p w:rsidR="00F354DC" w:rsidRPr="00E046E8" w:rsidRDefault="00F354DC" w:rsidP="00F354DC">
            <w:pPr>
              <w:ind w:right="246"/>
              <w:jc w:val="right"/>
              <w:cnfStyle w:val="000000000000" w:firstRow="0" w:lastRow="0" w:firstColumn="0" w:lastColumn="0" w:oddVBand="0" w:evenVBand="0" w:oddHBand="0" w:evenHBand="0" w:firstRowFirstColumn="0" w:firstRowLastColumn="0" w:lastRowFirstColumn="0" w:lastRowLastColumn="0"/>
              <w:rPr>
                <w:sz w:val="20"/>
              </w:rPr>
            </w:pPr>
            <w:r w:rsidRPr="00E046E8">
              <w:rPr>
                <w:sz w:val="20"/>
              </w:rPr>
              <w:t>2</w:t>
            </w:r>
          </w:p>
        </w:tc>
        <w:tc>
          <w:tcPr>
            <w:tcW w:w="1205" w:type="dxa"/>
          </w:tcPr>
          <w:p w:rsidR="00F354DC" w:rsidRPr="00E046E8" w:rsidRDefault="00F354DC" w:rsidP="00F354DC">
            <w:pPr>
              <w:ind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7</w:t>
            </w:r>
          </w:p>
        </w:tc>
      </w:tr>
      <w:tr w:rsidR="00F354DC" w:rsidRPr="00E046E8" w:rsidTr="00F5217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354DC" w:rsidRPr="00E046E8" w:rsidRDefault="00F354DC" w:rsidP="00F52176">
            <w:pPr>
              <w:ind w:left="114"/>
              <w:rPr>
                <w:sz w:val="20"/>
              </w:rPr>
            </w:pPr>
            <w:r w:rsidRPr="00E046E8">
              <w:rPr>
                <w:sz w:val="20"/>
              </w:rPr>
              <w:t>Técnico en Cuidados Auxiliares Enfermería</w:t>
            </w:r>
          </w:p>
        </w:tc>
        <w:tc>
          <w:tcPr>
            <w:tcW w:w="1204" w:type="dxa"/>
          </w:tcPr>
          <w:p w:rsidR="00F354DC" w:rsidRPr="00E046E8" w:rsidRDefault="00F354DC" w:rsidP="00F354DC">
            <w:pPr>
              <w:ind w:right="246"/>
              <w:jc w:val="right"/>
              <w:cnfStyle w:val="000000000000" w:firstRow="0" w:lastRow="0" w:firstColumn="0" w:lastColumn="0" w:oddVBand="0" w:evenVBand="0" w:oddHBand="0" w:evenHBand="0" w:firstRowFirstColumn="0" w:firstRowLastColumn="0" w:lastRowFirstColumn="0" w:lastRowLastColumn="0"/>
              <w:rPr>
                <w:sz w:val="20"/>
              </w:rPr>
            </w:pPr>
            <w:r w:rsidRPr="00E046E8">
              <w:rPr>
                <w:sz w:val="20"/>
              </w:rPr>
              <w:t>183</w:t>
            </w:r>
          </w:p>
        </w:tc>
        <w:tc>
          <w:tcPr>
            <w:tcW w:w="1205" w:type="dxa"/>
          </w:tcPr>
          <w:p w:rsidR="00F354DC" w:rsidRPr="00E046E8" w:rsidRDefault="00F354DC" w:rsidP="00F354DC">
            <w:pPr>
              <w:ind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193</w:t>
            </w:r>
          </w:p>
        </w:tc>
      </w:tr>
      <w:tr w:rsidR="00F354DC" w:rsidRPr="00E046E8" w:rsidTr="00F52176">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F354DC" w:rsidRPr="00E046E8" w:rsidRDefault="00F354DC" w:rsidP="00F354DC">
            <w:pPr>
              <w:ind w:left="114" w:right="183"/>
              <w:rPr>
                <w:color w:val="000000" w:themeColor="text1"/>
                <w:sz w:val="20"/>
              </w:rPr>
            </w:pPr>
            <w:r w:rsidRPr="00E046E8">
              <w:rPr>
                <w:rFonts w:ascii="Montserrat SemiBold" w:hAnsi="Montserrat SemiBold"/>
                <w:color w:val="7F7F7F" w:themeColor="text1" w:themeTint="80"/>
                <w:sz w:val="20"/>
              </w:rPr>
              <w:t>PERSONAL NO SANITARIO</w:t>
            </w:r>
          </w:p>
        </w:tc>
      </w:tr>
      <w:tr w:rsidR="00F354DC" w:rsidRPr="00E046E8" w:rsidTr="00F5217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354DC" w:rsidRPr="00E046E8" w:rsidRDefault="00F354DC" w:rsidP="00F52176">
            <w:pPr>
              <w:ind w:left="114"/>
              <w:rPr>
                <w:sz w:val="20"/>
              </w:rPr>
            </w:pPr>
            <w:r w:rsidRPr="00E046E8">
              <w:rPr>
                <w:sz w:val="20"/>
              </w:rPr>
              <w:t>Grupo Técnico Función Administrativa</w:t>
            </w:r>
          </w:p>
        </w:tc>
        <w:tc>
          <w:tcPr>
            <w:tcW w:w="1204" w:type="dxa"/>
          </w:tcPr>
          <w:p w:rsidR="00F354DC" w:rsidRPr="00E046E8" w:rsidRDefault="00F354DC" w:rsidP="00F52176">
            <w:pPr>
              <w:ind w:right="246"/>
              <w:jc w:val="right"/>
              <w:cnfStyle w:val="000000000000" w:firstRow="0" w:lastRow="0" w:firstColumn="0" w:lastColumn="0" w:oddVBand="0" w:evenVBand="0" w:oddHBand="0" w:evenHBand="0" w:firstRowFirstColumn="0" w:firstRowLastColumn="0" w:lastRowFirstColumn="0" w:lastRowLastColumn="0"/>
              <w:rPr>
                <w:sz w:val="20"/>
              </w:rPr>
            </w:pPr>
            <w:r w:rsidRPr="00E046E8">
              <w:rPr>
                <w:sz w:val="20"/>
              </w:rPr>
              <w:t>4</w:t>
            </w:r>
          </w:p>
        </w:tc>
        <w:tc>
          <w:tcPr>
            <w:tcW w:w="1205" w:type="dxa"/>
          </w:tcPr>
          <w:p w:rsidR="00F354DC" w:rsidRPr="00E046E8" w:rsidRDefault="00F354DC" w:rsidP="00F52176">
            <w:pPr>
              <w:ind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4</w:t>
            </w:r>
          </w:p>
        </w:tc>
      </w:tr>
      <w:tr w:rsidR="00F354DC" w:rsidRPr="00E046E8" w:rsidTr="00F5217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354DC" w:rsidRPr="00E046E8" w:rsidRDefault="00F354DC" w:rsidP="00F52176">
            <w:pPr>
              <w:ind w:left="114"/>
              <w:rPr>
                <w:sz w:val="20"/>
              </w:rPr>
            </w:pPr>
            <w:r w:rsidRPr="00E046E8">
              <w:rPr>
                <w:sz w:val="20"/>
              </w:rPr>
              <w:t>Grupo Gestión Función Administrativa</w:t>
            </w:r>
          </w:p>
        </w:tc>
        <w:tc>
          <w:tcPr>
            <w:tcW w:w="1204" w:type="dxa"/>
          </w:tcPr>
          <w:p w:rsidR="00F354DC" w:rsidRPr="00E046E8" w:rsidRDefault="00F354DC" w:rsidP="00F52176">
            <w:pPr>
              <w:ind w:right="246"/>
              <w:jc w:val="right"/>
              <w:cnfStyle w:val="000000000000" w:firstRow="0" w:lastRow="0" w:firstColumn="0" w:lastColumn="0" w:oddVBand="0" w:evenVBand="0" w:oddHBand="0" w:evenHBand="0" w:firstRowFirstColumn="0" w:firstRowLastColumn="0" w:lastRowFirstColumn="0" w:lastRowLastColumn="0"/>
              <w:rPr>
                <w:sz w:val="20"/>
              </w:rPr>
            </w:pPr>
            <w:r w:rsidRPr="00E046E8">
              <w:rPr>
                <w:sz w:val="20"/>
              </w:rPr>
              <w:t>8</w:t>
            </w:r>
          </w:p>
        </w:tc>
        <w:tc>
          <w:tcPr>
            <w:tcW w:w="1205" w:type="dxa"/>
          </w:tcPr>
          <w:p w:rsidR="00F354DC" w:rsidRPr="00E046E8" w:rsidRDefault="00F354DC" w:rsidP="00F52176">
            <w:pPr>
              <w:ind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8</w:t>
            </w:r>
          </w:p>
        </w:tc>
      </w:tr>
      <w:tr w:rsidR="00F354DC" w:rsidRPr="00E046E8" w:rsidTr="00F5217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354DC" w:rsidRPr="00E046E8" w:rsidRDefault="00F354DC" w:rsidP="00F52176">
            <w:pPr>
              <w:ind w:left="114"/>
              <w:rPr>
                <w:sz w:val="20"/>
              </w:rPr>
            </w:pPr>
            <w:r w:rsidRPr="00E046E8">
              <w:rPr>
                <w:sz w:val="20"/>
              </w:rPr>
              <w:t>Grupo Administrativo y resto de la categoría C</w:t>
            </w:r>
          </w:p>
        </w:tc>
        <w:tc>
          <w:tcPr>
            <w:tcW w:w="1204" w:type="dxa"/>
          </w:tcPr>
          <w:p w:rsidR="00F354DC" w:rsidRPr="00E046E8" w:rsidRDefault="00F354DC" w:rsidP="00F52176">
            <w:pPr>
              <w:ind w:right="246"/>
              <w:jc w:val="right"/>
              <w:cnfStyle w:val="000000000000" w:firstRow="0" w:lastRow="0" w:firstColumn="0" w:lastColumn="0" w:oddVBand="0" w:evenVBand="0" w:oddHBand="0" w:evenHBand="0" w:firstRowFirstColumn="0" w:firstRowLastColumn="0" w:lastRowFirstColumn="0" w:lastRowLastColumn="0"/>
              <w:rPr>
                <w:sz w:val="20"/>
              </w:rPr>
            </w:pPr>
            <w:r w:rsidRPr="00E046E8">
              <w:rPr>
                <w:sz w:val="20"/>
              </w:rPr>
              <w:t>8</w:t>
            </w:r>
          </w:p>
        </w:tc>
        <w:tc>
          <w:tcPr>
            <w:tcW w:w="1205" w:type="dxa"/>
          </w:tcPr>
          <w:p w:rsidR="00F354DC" w:rsidRPr="00E046E8" w:rsidRDefault="00F354DC" w:rsidP="00F52176">
            <w:pPr>
              <w:ind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8</w:t>
            </w:r>
          </w:p>
        </w:tc>
      </w:tr>
      <w:tr w:rsidR="00F354DC" w:rsidRPr="00E046E8" w:rsidTr="00F5217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354DC" w:rsidRPr="00E046E8" w:rsidRDefault="00F354DC" w:rsidP="00F52176">
            <w:pPr>
              <w:ind w:left="114"/>
              <w:rPr>
                <w:sz w:val="20"/>
              </w:rPr>
            </w:pPr>
            <w:r w:rsidRPr="00E046E8">
              <w:rPr>
                <w:sz w:val="20"/>
              </w:rPr>
              <w:t>Auxiliares Administrativos y resto de la categoría D</w:t>
            </w:r>
          </w:p>
        </w:tc>
        <w:tc>
          <w:tcPr>
            <w:tcW w:w="1204" w:type="dxa"/>
          </w:tcPr>
          <w:p w:rsidR="00F354DC" w:rsidRPr="00E046E8" w:rsidRDefault="00F354DC" w:rsidP="00F52176">
            <w:pPr>
              <w:ind w:right="246"/>
              <w:jc w:val="right"/>
              <w:cnfStyle w:val="000000000000" w:firstRow="0" w:lastRow="0" w:firstColumn="0" w:lastColumn="0" w:oddVBand="0" w:evenVBand="0" w:oddHBand="0" w:evenHBand="0" w:firstRowFirstColumn="0" w:firstRowLastColumn="0" w:lastRowFirstColumn="0" w:lastRowLastColumn="0"/>
              <w:rPr>
                <w:sz w:val="20"/>
              </w:rPr>
            </w:pPr>
            <w:r w:rsidRPr="00E046E8">
              <w:rPr>
                <w:sz w:val="20"/>
              </w:rPr>
              <w:t>69</w:t>
            </w:r>
          </w:p>
        </w:tc>
        <w:tc>
          <w:tcPr>
            <w:tcW w:w="1205" w:type="dxa"/>
          </w:tcPr>
          <w:p w:rsidR="00F354DC" w:rsidRPr="00E046E8" w:rsidRDefault="00F354DC" w:rsidP="00F52176">
            <w:pPr>
              <w:ind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71</w:t>
            </w:r>
          </w:p>
        </w:tc>
      </w:tr>
      <w:tr w:rsidR="00F354DC" w:rsidRPr="00E046E8" w:rsidTr="00F52176">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F354DC" w:rsidRPr="00E046E8" w:rsidRDefault="00F354DC" w:rsidP="00F52176">
            <w:pPr>
              <w:ind w:left="114"/>
              <w:rPr>
                <w:sz w:val="20"/>
              </w:rPr>
            </w:pPr>
            <w:r w:rsidRPr="00E046E8">
              <w:rPr>
                <w:sz w:val="20"/>
              </w:rPr>
              <w:t xml:space="preserve">Celadores y resto </w:t>
            </w:r>
          </w:p>
        </w:tc>
        <w:tc>
          <w:tcPr>
            <w:tcW w:w="1204" w:type="dxa"/>
          </w:tcPr>
          <w:p w:rsidR="00F354DC" w:rsidRPr="00E046E8" w:rsidRDefault="00F354DC" w:rsidP="00F52176">
            <w:pPr>
              <w:ind w:right="246"/>
              <w:jc w:val="right"/>
              <w:cnfStyle w:val="000000000000" w:firstRow="0" w:lastRow="0" w:firstColumn="0" w:lastColumn="0" w:oddVBand="0" w:evenVBand="0" w:oddHBand="0" w:evenHBand="0" w:firstRowFirstColumn="0" w:firstRowLastColumn="0" w:lastRowFirstColumn="0" w:lastRowLastColumn="0"/>
              <w:rPr>
                <w:sz w:val="20"/>
              </w:rPr>
            </w:pPr>
            <w:r w:rsidRPr="00E046E8">
              <w:rPr>
                <w:sz w:val="20"/>
              </w:rPr>
              <w:t>123</w:t>
            </w:r>
          </w:p>
        </w:tc>
        <w:tc>
          <w:tcPr>
            <w:tcW w:w="1205" w:type="dxa"/>
          </w:tcPr>
          <w:p w:rsidR="00F354DC" w:rsidRPr="00E046E8" w:rsidRDefault="00F354DC" w:rsidP="00F52176">
            <w:pPr>
              <w:ind w:right="183"/>
              <w:jc w:val="center"/>
              <w:cnfStyle w:val="000000000000" w:firstRow="0" w:lastRow="0" w:firstColumn="0" w:lastColumn="0" w:oddVBand="0" w:evenVBand="0" w:oddHBand="0" w:evenHBand="0" w:firstRowFirstColumn="0" w:firstRowLastColumn="0" w:lastRowFirstColumn="0" w:lastRowLastColumn="0"/>
              <w:rPr>
                <w:sz w:val="20"/>
              </w:rPr>
            </w:pPr>
            <w:r w:rsidRPr="00E046E8">
              <w:rPr>
                <w:sz w:val="20"/>
              </w:rPr>
              <w:t>119</w:t>
            </w:r>
          </w:p>
        </w:tc>
      </w:tr>
      <w:tr w:rsidR="00F354DC" w:rsidRPr="00E046E8" w:rsidTr="00F52176">
        <w:trPr>
          <w:cnfStyle w:val="010000000000" w:firstRow="0" w:lastRow="1" w:firstColumn="0" w:lastColumn="0" w:oddVBand="0" w:evenVBand="0" w:oddHBand="0"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5529" w:type="dxa"/>
            <w:hideMark/>
          </w:tcPr>
          <w:p w:rsidR="00F354DC" w:rsidRPr="00E046E8" w:rsidRDefault="00F354DC" w:rsidP="00F52176">
            <w:pPr>
              <w:ind w:left="114"/>
              <w:rPr>
                <w:sz w:val="20"/>
              </w:rPr>
            </w:pPr>
            <w:r w:rsidRPr="00E046E8">
              <w:rPr>
                <w:sz w:val="20"/>
              </w:rPr>
              <w:t>TOTAL</w:t>
            </w:r>
          </w:p>
        </w:tc>
        <w:tc>
          <w:tcPr>
            <w:tcW w:w="1204" w:type="dxa"/>
          </w:tcPr>
          <w:p w:rsidR="00F354DC" w:rsidRPr="00E046E8" w:rsidRDefault="00F354DC" w:rsidP="00F354DC">
            <w:pPr>
              <w:ind w:right="246"/>
              <w:jc w:val="right"/>
              <w:cnfStyle w:val="010000000000" w:firstRow="0" w:lastRow="1" w:firstColumn="0" w:lastColumn="0" w:oddVBand="0" w:evenVBand="0" w:oddHBand="0" w:evenHBand="0" w:firstRowFirstColumn="0" w:firstRowLastColumn="0" w:lastRowFirstColumn="0" w:lastRowLastColumn="0"/>
              <w:rPr>
                <w:sz w:val="20"/>
              </w:rPr>
            </w:pPr>
            <w:r w:rsidRPr="00E046E8">
              <w:rPr>
                <w:sz w:val="20"/>
              </w:rPr>
              <w:t>962</w:t>
            </w:r>
          </w:p>
        </w:tc>
        <w:tc>
          <w:tcPr>
            <w:tcW w:w="1205" w:type="dxa"/>
          </w:tcPr>
          <w:p w:rsidR="00F354DC" w:rsidRPr="00E046E8" w:rsidRDefault="00F354DC" w:rsidP="00F354DC">
            <w:pPr>
              <w:ind w:right="246"/>
              <w:cnfStyle w:val="010000000000" w:firstRow="0" w:lastRow="1" w:firstColumn="0" w:lastColumn="0" w:oddVBand="0" w:evenVBand="0" w:oddHBand="0" w:evenHBand="0" w:firstRowFirstColumn="0" w:firstRowLastColumn="0" w:lastRowFirstColumn="0" w:lastRowLastColumn="0"/>
              <w:rPr>
                <w:sz w:val="20"/>
              </w:rPr>
            </w:pPr>
            <w:r w:rsidRPr="00E046E8">
              <w:rPr>
                <w:sz w:val="20"/>
              </w:rPr>
              <w:t xml:space="preserve">   965</w:t>
            </w:r>
          </w:p>
        </w:tc>
      </w:tr>
    </w:tbl>
    <w:p w:rsidR="00F354DC" w:rsidRPr="00E046E8" w:rsidRDefault="00F354DC" w:rsidP="00DF3267">
      <w:pPr>
        <w:pStyle w:val="Piedetabla"/>
        <w:rPr>
          <w:lang w:val="es-ES"/>
        </w:rPr>
      </w:pPr>
    </w:p>
    <w:p w:rsidR="00286308" w:rsidRPr="00E046E8" w:rsidRDefault="00FB7C93" w:rsidP="00DF3267">
      <w:pPr>
        <w:pStyle w:val="Piedetabla"/>
        <w:rPr>
          <w:lang w:val="es-ES"/>
        </w:rPr>
      </w:pPr>
      <w:r w:rsidRPr="00E046E8">
        <w:rPr>
          <w:lang w:val="es-ES"/>
        </w:rPr>
        <w:t>A  31 de diciembre de 2020</w:t>
      </w:r>
      <w:r w:rsidR="00286308" w:rsidRPr="00E046E8">
        <w:rPr>
          <w:lang w:val="es-ES"/>
        </w:rPr>
        <w:br w:type="page"/>
      </w:r>
    </w:p>
    <w:p w:rsidR="007B400F" w:rsidRPr="00E046E8" w:rsidRDefault="00EA59AD" w:rsidP="00E44602">
      <w:pPr>
        <w:pStyle w:val="TITULO-Nivel2"/>
        <w:rPr>
          <w:noProof w:val="0"/>
        </w:rPr>
      </w:pPr>
      <w:bookmarkStart w:id="30" w:name="_Toc75343941"/>
      <w:bookmarkStart w:id="31" w:name="_Toc85610562"/>
      <w:r w:rsidRPr="00E046E8">
        <w:rPr>
          <w:noProof w:val="0"/>
        </w:rPr>
        <w:lastRenderedPageBreak/>
        <w:t>Recursos Materiales</w:t>
      </w:r>
      <w:bookmarkEnd w:id="26"/>
      <w:bookmarkEnd w:id="30"/>
      <w:bookmarkEnd w:id="31"/>
    </w:p>
    <w:p w:rsidR="004F499A" w:rsidRPr="00E046E8" w:rsidRDefault="004F499A" w:rsidP="00773D2F">
      <w:pPr>
        <w:pStyle w:val="Indice"/>
      </w:pPr>
    </w:p>
    <w:tbl>
      <w:tblPr>
        <w:tblStyle w:val="TablaGeneral"/>
        <w:tblW w:w="4968" w:type="pct"/>
        <w:tblLook w:val="0220" w:firstRow="1" w:lastRow="0" w:firstColumn="0" w:lastColumn="0" w:noHBand="1" w:noVBand="0"/>
      </w:tblPr>
      <w:tblGrid>
        <w:gridCol w:w="5344"/>
        <w:gridCol w:w="1271"/>
        <w:gridCol w:w="1271"/>
      </w:tblGrid>
      <w:tr w:rsidR="004F499A" w:rsidRPr="00E046E8" w:rsidTr="00D77135">
        <w:trPr>
          <w:cnfStyle w:val="100000000000" w:firstRow="1" w:lastRow="0" w:firstColumn="0" w:lastColumn="0" w:oddVBand="0" w:evenVBand="0" w:oddHBand="0" w:evenHBand="0" w:firstRowFirstColumn="0" w:firstRowLastColumn="0" w:lastRowFirstColumn="0" w:lastRowLastColumn="0"/>
          <w:trHeight w:val="340"/>
        </w:trPr>
        <w:tc>
          <w:tcPr>
            <w:tcW w:w="3388" w:type="pct"/>
          </w:tcPr>
          <w:p w:rsidR="00CA0B81" w:rsidRPr="00E046E8" w:rsidRDefault="00CA0B81" w:rsidP="004F499A">
            <w:pPr>
              <w:rPr>
                <w:rFonts w:ascii="Montserrat SemiBold" w:hAnsi="Montserrat SemiBold"/>
                <w:color w:val="7F7F7F" w:themeColor="text1" w:themeTint="80"/>
              </w:rPr>
            </w:pPr>
            <w:r w:rsidRPr="00E046E8">
              <w:rPr>
                <w:rFonts w:ascii="Montserrat SemiBold" w:hAnsi="Montserrat SemiBold"/>
                <w:color w:val="7F7F7F" w:themeColor="text1" w:themeTint="80"/>
              </w:rPr>
              <w:t>CAMAS</w:t>
            </w:r>
          </w:p>
        </w:tc>
        <w:tc>
          <w:tcPr>
            <w:cnfStyle w:val="000001000000" w:firstRow="0" w:lastRow="0" w:firstColumn="0" w:lastColumn="0" w:oddVBand="0" w:evenVBand="1" w:oddHBand="0" w:evenHBand="0" w:firstRowFirstColumn="0" w:firstRowLastColumn="0" w:lastRowFirstColumn="0" w:lastRowLastColumn="0"/>
            <w:tcW w:w="806" w:type="pct"/>
          </w:tcPr>
          <w:p w:rsidR="00CA0B81" w:rsidRPr="00E046E8" w:rsidRDefault="00CA0B81" w:rsidP="004B2722">
            <w:pPr>
              <w:jc w:val="center"/>
              <w:rPr>
                <w:rFonts w:ascii="Montserrat SemiBold" w:hAnsi="Montserrat SemiBold"/>
                <w:color w:val="7F7F7F" w:themeColor="text1" w:themeTint="80"/>
              </w:rPr>
            </w:pPr>
            <w:r w:rsidRPr="00E046E8">
              <w:rPr>
                <w:rFonts w:ascii="Montserrat SemiBold" w:hAnsi="Montserrat SemiBold"/>
                <w:color w:val="7F7F7F" w:themeColor="text1" w:themeTint="80"/>
              </w:rPr>
              <w:t>2019</w:t>
            </w:r>
          </w:p>
        </w:tc>
        <w:tc>
          <w:tcPr>
            <w:tcW w:w="806" w:type="pct"/>
          </w:tcPr>
          <w:p w:rsidR="00CA0B81" w:rsidRPr="00E046E8" w:rsidRDefault="00CA0B81" w:rsidP="004B272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olor w:val="7F7F7F" w:themeColor="text1" w:themeTint="80"/>
              </w:rPr>
            </w:pPr>
            <w:r w:rsidRPr="00E046E8">
              <w:rPr>
                <w:rFonts w:ascii="Montserrat SemiBold" w:hAnsi="Montserrat SemiBold"/>
                <w:color w:val="7F7F7F" w:themeColor="text1" w:themeTint="80"/>
              </w:rPr>
              <w:t>2020</w:t>
            </w:r>
          </w:p>
        </w:tc>
      </w:tr>
      <w:tr w:rsidR="003D28DD" w:rsidRPr="00E046E8" w:rsidTr="001E0D3D">
        <w:trPr>
          <w:trHeight w:val="340"/>
        </w:trPr>
        <w:tc>
          <w:tcPr>
            <w:tcW w:w="3388" w:type="pct"/>
          </w:tcPr>
          <w:p w:rsidR="003D28DD" w:rsidRPr="00E046E8" w:rsidRDefault="003D28DD" w:rsidP="003D28DD">
            <w:r w:rsidRPr="00E046E8">
              <w:t>Camas Instaladas</w:t>
            </w:r>
            <w:r w:rsidRPr="00E046E8">
              <w:rPr>
                <w:vertAlign w:val="superscript"/>
              </w:rPr>
              <w:t>1</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3D28DD" w:rsidRPr="00E046E8" w:rsidRDefault="003D28DD" w:rsidP="003D28DD">
            <w:pPr>
              <w:jc w:val="right"/>
            </w:pPr>
            <w:r w:rsidRPr="00E046E8">
              <w:t>217</w:t>
            </w:r>
          </w:p>
        </w:tc>
        <w:tc>
          <w:tcPr>
            <w:tcW w:w="806" w:type="pct"/>
            <w:vAlign w:val="top"/>
          </w:tcPr>
          <w:p w:rsidR="003D28DD" w:rsidRPr="00E046E8" w:rsidRDefault="003D28DD" w:rsidP="003D28DD">
            <w:pPr>
              <w:jc w:val="right"/>
              <w:cnfStyle w:val="000000000000" w:firstRow="0" w:lastRow="0" w:firstColumn="0" w:lastColumn="0" w:oddVBand="0" w:evenVBand="0" w:oddHBand="0" w:evenHBand="0" w:firstRowFirstColumn="0" w:firstRowLastColumn="0" w:lastRowFirstColumn="0" w:lastRowLastColumn="0"/>
            </w:pPr>
            <w:r w:rsidRPr="00E046E8">
              <w:t>217</w:t>
            </w:r>
          </w:p>
        </w:tc>
      </w:tr>
      <w:tr w:rsidR="003D28DD" w:rsidRPr="00E046E8" w:rsidTr="001E0D3D">
        <w:trPr>
          <w:trHeight w:val="340"/>
        </w:trPr>
        <w:tc>
          <w:tcPr>
            <w:tcW w:w="3388" w:type="pct"/>
          </w:tcPr>
          <w:p w:rsidR="003D28DD" w:rsidRPr="00E046E8" w:rsidRDefault="003D28DD" w:rsidP="003D28DD">
            <w:pPr>
              <w:rPr>
                <w:highlight w:val="yellow"/>
              </w:rPr>
            </w:pPr>
            <w:r w:rsidRPr="00E046E8">
              <w:t>Camas funcionantes</w:t>
            </w:r>
            <w:r w:rsidRPr="00E046E8">
              <w:rPr>
                <w:vertAlign w:val="superscript"/>
              </w:rPr>
              <w:t>2</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3D28DD" w:rsidRPr="00E046E8" w:rsidRDefault="003D28DD" w:rsidP="003D28DD">
            <w:pPr>
              <w:jc w:val="right"/>
            </w:pPr>
            <w:r w:rsidRPr="00E046E8">
              <w:t>189</w:t>
            </w:r>
          </w:p>
        </w:tc>
        <w:tc>
          <w:tcPr>
            <w:tcW w:w="806" w:type="pct"/>
            <w:vAlign w:val="top"/>
          </w:tcPr>
          <w:p w:rsidR="003D28DD" w:rsidRPr="00E046E8" w:rsidRDefault="003D28DD" w:rsidP="003D28DD">
            <w:pPr>
              <w:jc w:val="right"/>
              <w:cnfStyle w:val="000000000000" w:firstRow="0" w:lastRow="0" w:firstColumn="0" w:lastColumn="0" w:oddVBand="0" w:evenVBand="0" w:oddHBand="0" w:evenHBand="0" w:firstRowFirstColumn="0" w:firstRowLastColumn="0" w:lastRowFirstColumn="0" w:lastRowLastColumn="0"/>
            </w:pPr>
            <w:r w:rsidRPr="00E046E8">
              <w:t>190</w:t>
            </w:r>
          </w:p>
        </w:tc>
      </w:tr>
      <w:tr w:rsidR="003D28DD" w:rsidRPr="00E046E8" w:rsidTr="001E0D3D">
        <w:trPr>
          <w:trHeight w:val="340"/>
        </w:trPr>
        <w:tc>
          <w:tcPr>
            <w:tcW w:w="3388" w:type="pct"/>
            <w:shd w:val="clear" w:color="auto" w:fill="DAEEF3" w:themeFill="accent5" w:themeFillTint="33"/>
          </w:tcPr>
          <w:p w:rsidR="003D28DD" w:rsidRPr="00E046E8" w:rsidRDefault="003D28DD" w:rsidP="003D28DD">
            <w:pPr>
              <w:rPr>
                <w:rFonts w:ascii="Montserrat SemiBold" w:hAnsi="Montserrat SemiBold"/>
                <w:b/>
              </w:rPr>
            </w:pPr>
            <w:r w:rsidRPr="00E046E8">
              <w:rPr>
                <w:rFonts w:ascii="Montserrat SemiBold" w:hAnsi="Montserrat SemiBold"/>
                <w:b/>
              </w:rPr>
              <w:t>QUIRÓFANOS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3D28DD" w:rsidRPr="00E046E8" w:rsidRDefault="003D28DD" w:rsidP="003D28DD">
            <w:pPr>
              <w:jc w:val="right"/>
            </w:pPr>
          </w:p>
        </w:tc>
        <w:tc>
          <w:tcPr>
            <w:tcW w:w="806" w:type="pct"/>
            <w:shd w:val="clear" w:color="auto" w:fill="DAEEF3" w:themeFill="accent5" w:themeFillTint="33"/>
            <w:vAlign w:val="top"/>
          </w:tcPr>
          <w:p w:rsidR="003D28DD" w:rsidRPr="00E046E8" w:rsidRDefault="003D28DD" w:rsidP="003D28DD">
            <w:pPr>
              <w:jc w:val="right"/>
              <w:cnfStyle w:val="000000000000" w:firstRow="0" w:lastRow="0" w:firstColumn="0" w:lastColumn="0" w:oddVBand="0" w:evenVBand="0" w:oddHBand="0" w:evenHBand="0" w:firstRowFirstColumn="0" w:firstRowLastColumn="0" w:lastRowFirstColumn="0" w:lastRowLastColumn="0"/>
            </w:pPr>
          </w:p>
        </w:tc>
      </w:tr>
      <w:tr w:rsidR="003D28DD" w:rsidRPr="00E046E8" w:rsidTr="001E0D3D">
        <w:trPr>
          <w:trHeight w:val="340"/>
        </w:trPr>
        <w:tc>
          <w:tcPr>
            <w:tcW w:w="3388" w:type="pct"/>
          </w:tcPr>
          <w:p w:rsidR="003D28DD" w:rsidRPr="00E046E8" w:rsidRDefault="003D28DD" w:rsidP="003D28DD">
            <w:r w:rsidRPr="00E046E8">
              <w:t>Quirófanos Instalados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3D28DD" w:rsidRPr="00E046E8" w:rsidRDefault="003D28DD" w:rsidP="003D28DD">
            <w:pPr>
              <w:jc w:val="right"/>
            </w:pPr>
            <w:r w:rsidRPr="00E046E8">
              <w:t>9</w:t>
            </w:r>
          </w:p>
        </w:tc>
        <w:tc>
          <w:tcPr>
            <w:tcW w:w="806" w:type="pct"/>
            <w:vAlign w:val="top"/>
          </w:tcPr>
          <w:p w:rsidR="003D28DD" w:rsidRPr="00E046E8" w:rsidRDefault="003D28DD" w:rsidP="003D28DD">
            <w:pPr>
              <w:jc w:val="right"/>
              <w:cnfStyle w:val="000000000000" w:firstRow="0" w:lastRow="0" w:firstColumn="0" w:lastColumn="0" w:oddVBand="0" w:evenVBand="0" w:oddHBand="0" w:evenHBand="0" w:firstRowFirstColumn="0" w:firstRowLastColumn="0" w:lastRowFirstColumn="0" w:lastRowLastColumn="0"/>
            </w:pPr>
            <w:r w:rsidRPr="00E046E8">
              <w:t>9</w:t>
            </w:r>
          </w:p>
        </w:tc>
      </w:tr>
      <w:tr w:rsidR="003D28DD" w:rsidRPr="00E046E8" w:rsidTr="001E0D3D">
        <w:trPr>
          <w:trHeight w:val="340"/>
        </w:trPr>
        <w:tc>
          <w:tcPr>
            <w:tcW w:w="3388" w:type="pct"/>
            <w:shd w:val="clear" w:color="auto" w:fill="DAEEF3" w:themeFill="accent5" w:themeFillTint="33"/>
          </w:tcPr>
          <w:p w:rsidR="003D28DD" w:rsidRPr="00E046E8" w:rsidRDefault="003D28DD" w:rsidP="003D28DD">
            <w:pPr>
              <w:rPr>
                <w:rFonts w:ascii="Montserrat SemiBold" w:hAnsi="Montserrat SemiBold"/>
                <w:b/>
              </w:rPr>
            </w:pPr>
            <w:r w:rsidRPr="00E046E8">
              <w:rPr>
                <w:rFonts w:ascii="Montserrat SemiBold" w:hAnsi="Montserrat SemiBold"/>
                <w:b/>
              </w:rPr>
              <w:t>OTRAS INSTALACIONES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3D28DD" w:rsidRPr="00E046E8" w:rsidRDefault="003D28DD" w:rsidP="003D28DD">
            <w:pPr>
              <w:jc w:val="right"/>
            </w:pPr>
          </w:p>
        </w:tc>
        <w:tc>
          <w:tcPr>
            <w:tcW w:w="806" w:type="pct"/>
            <w:shd w:val="clear" w:color="auto" w:fill="DAEEF3" w:themeFill="accent5" w:themeFillTint="33"/>
            <w:vAlign w:val="top"/>
          </w:tcPr>
          <w:p w:rsidR="003D28DD" w:rsidRPr="00E046E8" w:rsidRDefault="003D28DD" w:rsidP="003D28DD">
            <w:pPr>
              <w:jc w:val="right"/>
              <w:cnfStyle w:val="000000000000" w:firstRow="0" w:lastRow="0" w:firstColumn="0" w:lastColumn="0" w:oddVBand="0" w:evenVBand="0" w:oddHBand="0" w:evenHBand="0" w:firstRowFirstColumn="0" w:firstRowLastColumn="0" w:lastRowFirstColumn="0" w:lastRowLastColumn="0"/>
            </w:pPr>
          </w:p>
        </w:tc>
      </w:tr>
      <w:tr w:rsidR="003D28DD" w:rsidRPr="00E046E8" w:rsidTr="001E0D3D">
        <w:trPr>
          <w:trHeight w:val="340"/>
        </w:trPr>
        <w:tc>
          <w:tcPr>
            <w:tcW w:w="3388" w:type="pct"/>
          </w:tcPr>
          <w:p w:rsidR="003D28DD" w:rsidRPr="00E046E8" w:rsidRDefault="003D28DD" w:rsidP="003D28DD">
            <w:r w:rsidRPr="00E046E8">
              <w:t>Paritorios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3D28DD" w:rsidRPr="00E046E8" w:rsidRDefault="003D28DD" w:rsidP="003D28DD">
            <w:pPr>
              <w:jc w:val="right"/>
            </w:pPr>
            <w:r w:rsidRPr="00E046E8">
              <w:t>4</w:t>
            </w:r>
          </w:p>
        </w:tc>
        <w:tc>
          <w:tcPr>
            <w:tcW w:w="806" w:type="pct"/>
            <w:vAlign w:val="top"/>
          </w:tcPr>
          <w:p w:rsidR="003D28DD" w:rsidRPr="00E046E8" w:rsidRDefault="003D28DD" w:rsidP="003D28DD">
            <w:pPr>
              <w:jc w:val="right"/>
              <w:cnfStyle w:val="000000000000" w:firstRow="0" w:lastRow="0" w:firstColumn="0" w:lastColumn="0" w:oddVBand="0" w:evenVBand="0" w:oddHBand="0" w:evenHBand="0" w:firstRowFirstColumn="0" w:firstRowLastColumn="0" w:lastRowFirstColumn="0" w:lastRowLastColumn="0"/>
            </w:pPr>
            <w:r w:rsidRPr="00E046E8">
              <w:t>4</w:t>
            </w:r>
          </w:p>
        </w:tc>
      </w:tr>
      <w:tr w:rsidR="003D28DD" w:rsidRPr="00E046E8" w:rsidTr="001E0D3D">
        <w:trPr>
          <w:trHeight w:val="340"/>
        </w:trPr>
        <w:tc>
          <w:tcPr>
            <w:tcW w:w="3388" w:type="pct"/>
          </w:tcPr>
          <w:p w:rsidR="003D28DD" w:rsidRPr="00E046E8" w:rsidRDefault="003D28DD" w:rsidP="003D28DD">
            <w:r w:rsidRPr="00E046E8">
              <w:t>Consultas en el hospital</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3D28DD" w:rsidRPr="00E046E8" w:rsidRDefault="003D28DD" w:rsidP="003D28DD">
            <w:pPr>
              <w:jc w:val="right"/>
            </w:pPr>
            <w:r w:rsidRPr="00E046E8">
              <w:t>78</w:t>
            </w:r>
          </w:p>
        </w:tc>
        <w:tc>
          <w:tcPr>
            <w:tcW w:w="806" w:type="pct"/>
            <w:vAlign w:val="top"/>
          </w:tcPr>
          <w:p w:rsidR="003D28DD" w:rsidRPr="00E046E8" w:rsidRDefault="00F354DC" w:rsidP="003D28DD">
            <w:pPr>
              <w:jc w:val="right"/>
              <w:cnfStyle w:val="000000000000" w:firstRow="0" w:lastRow="0" w:firstColumn="0" w:lastColumn="0" w:oddVBand="0" w:evenVBand="0" w:oddHBand="0" w:evenHBand="0" w:firstRowFirstColumn="0" w:firstRowLastColumn="0" w:lastRowFirstColumn="0" w:lastRowLastColumn="0"/>
            </w:pPr>
            <w:r w:rsidRPr="00E046E8">
              <w:t>72</w:t>
            </w:r>
          </w:p>
        </w:tc>
      </w:tr>
      <w:tr w:rsidR="003D28DD" w:rsidRPr="00E046E8" w:rsidTr="001E0D3D">
        <w:trPr>
          <w:trHeight w:val="340"/>
        </w:trPr>
        <w:tc>
          <w:tcPr>
            <w:tcW w:w="3388" w:type="pct"/>
          </w:tcPr>
          <w:p w:rsidR="003D28DD" w:rsidRPr="00E046E8" w:rsidRDefault="003D28DD" w:rsidP="003D28DD">
            <w:r w:rsidRPr="00E046E8">
              <w:t>Consultas en Centros de especialidades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3D28DD" w:rsidRPr="00E046E8" w:rsidRDefault="003D28DD" w:rsidP="003D28DD">
            <w:pPr>
              <w:jc w:val="right"/>
            </w:pPr>
          </w:p>
        </w:tc>
        <w:tc>
          <w:tcPr>
            <w:tcW w:w="806" w:type="pct"/>
            <w:vAlign w:val="top"/>
          </w:tcPr>
          <w:p w:rsidR="003D28DD" w:rsidRPr="00E046E8" w:rsidRDefault="003D28DD" w:rsidP="003D28DD">
            <w:pPr>
              <w:jc w:val="right"/>
              <w:cnfStyle w:val="000000000000" w:firstRow="0" w:lastRow="0" w:firstColumn="0" w:lastColumn="0" w:oddVBand="0" w:evenVBand="0" w:oddHBand="0" w:evenHBand="0" w:firstRowFirstColumn="0" w:firstRowLastColumn="0" w:lastRowFirstColumn="0" w:lastRowLastColumn="0"/>
            </w:pPr>
          </w:p>
        </w:tc>
      </w:tr>
      <w:tr w:rsidR="003D28DD" w:rsidRPr="00E046E8" w:rsidTr="001E0D3D">
        <w:trPr>
          <w:trHeight w:val="340"/>
        </w:trPr>
        <w:tc>
          <w:tcPr>
            <w:tcW w:w="3388" w:type="pct"/>
            <w:shd w:val="clear" w:color="auto" w:fill="DAEEF3" w:themeFill="accent5" w:themeFillTint="33"/>
          </w:tcPr>
          <w:p w:rsidR="003D28DD" w:rsidRPr="00E046E8" w:rsidRDefault="003D28DD" w:rsidP="003D28DD">
            <w:pPr>
              <w:rPr>
                <w:rFonts w:ascii="Montserrat SemiBold" w:hAnsi="Montserrat SemiBold"/>
                <w:b/>
              </w:rPr>
            </w:pPr>
            <w:r w:rsidRPr="00E046E8">
              <w:rPr>
                <w:rFonts w:ascii="Montserrat SemiBold" w:hAnsi="Montserrat SemiBold"/>
                <w:b/>
              </w:rPr>
              <w:t>PUESTOS HOSPITAL DE DÍA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3D28DD" w:rsidRPr="00E046E8" w:rsidRDefault="003D28DD" w:rsidP="003D28DD">
            <w:pPr>
              <w:jc w:val="right"/>
            </w:pPr>
          </w:p>
        </w:tc>
        <w:tc>
          <w:tcPr>
            <w:tcW w:w="806" w:type="pct"/>
            <w:shd w:val="clear" w:color="auto" w:fill="DAEEF3" w:themeFill="accent5" w:themeFillTint="33"/>
            <w:vAlign w:val="top"/>
          </w:tcPr>
          <w:p w:rsidR="003D28DD" w:rsidRPr="00E046E8" w:rsidRDefault="003D28DD" w:rsidP="003D28DD">
            <w:pPr>
              <w:jc w:val="right"/>
              <w:cnfStyle w:val="000000000000" w:firstRow="0" w:lastRow="0" w:firstColumn="0" w:lastColumn="0" w:oddVBand="0" w:evenVBand="0" w:oddHBand="0" w:evenHBand="0" w:firstRowFirstColumn="0" w:firstRowLastColumn="0" w:lastRowFirstColumn="0" w:lastRowLastColumn="0"/>
            </w:pPr>
          </w:p>
        </w:tc>
      </w:tr>
      <w:tr w:rsidR="00F354DC" w:rsidRPr="00E046E8" w:rsidTr="001E0D3D">
        <w:trPr>
          <w:trHeight w:val="340"/>
        </w:trPr>
        <w:tc>
          <w:tcPr>
            <w:tcW w:w="3388" w:type="pct"/>
          </w:tcPr>
          <w:p w:rsidR="00F354DC" w:rsidRPr="00E046E8" w:rsidRDefault="00F354DC" w:rsidP="00F354DC">
            <w:r w:rsidRPr="00E046E8">
              <w:t>Oncológico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F354DC" w:rsidRPr="00E046E8" w:rsidRDefault="00F354DC" w:rsidP="00F354DC">
            <w:pPr>
              <w:jc w:val="right"/>
            </w:pPr>
            <w:r w:rsidRPr="00E046E8">
              <w:t>16</w:t>
            </w:r>
          </w:p>
        </w:tc>
        <w:tc>
          <w:tcPr>
            <w:tcW w:w="806" w:type="pct"/>
            <w:vAlign w:val="top"/>
          </w:tcPr>
          <w:p w:rsidR="00F354DC" w:rsidRPr="00E046E8" w:rsidRDefault="00F354DC" w:rsidP="00F354DC">
            <w:pPr>
              <w:jc w:val="right"/>
              <w:cnfStyle w:val="000000000000" w:firstRow="0" w:lastRow="0" w:firstColumn="0" w:lastColumn="0" w:oddVBand="0" w:evenVBand="0" w:oddHBand="0" w:evenHBand="0" w:firstRowFirstColumn="0" w:firstRowLastColumn="0" w:lastRowFirstColumn="0" w:lastRowLastColumn="0"/>
            </w:pPr>
            <w:r w:rsidRPr="00E046E8">
              <w:t>16</w:t>
            </w:r>
          </w:p>
        </w:tc>
      </w:tr>
      <w:tr w:rsidR="00F354DC" w:rsidRPr="00E046E8" w:rsidTr="001E0D3D">
        <w:trPr>
          <w:trHeight w:val="340"/>
        </w:trPr>
        <w:tc>
          <w:tcPr>
            <w:tcW w:w="3388" w:type="pct"/>
          </w:tcPr>
          <w:p w:rsidR="00F354DC" w:rsidRPr="00E046E8" w:rsidRDefault="00F354DC" w:rsidP="00F354DC">
            <w:r w:rsidRPr="00E046E8">
              <w:t>Infeccioso-SIDA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F354DC" w:rsidRPr="00E046E8" w:rsidRDefault="00F354DC" w:rsidP="00F354DC">
            <w:pPr>
              <w:jc w:val="right"/>
            </w:pPr>
          </w:p>
        </w:tc>
        <w:tc>
          <w:tcPr>
            <w:tcW w:w="806" w:type="pct"/>
            <w:vAlign w:val="top"/>
          </w:tcPr>
          <w:p w:rsidR="00F354DC" w:rsidRPr="00E046E8" w:rsidRDefault="00F354DC" w:rsidP="00F354DC">
            <w:pPr>
              <w:jc w:val="right"/>
              <w:cnfStyle w:val="000000000000" w:firstRow="0" w:lastRow="0" w:firstColumn="0" w:lastColumn="0" w:oddVBand="0" w:evenVBand="0" w:oddHBand="0" w:evenHBand="0" w:firstRowFirstColumn="0" w:firstRowLastColumn="0" w:lastRowFirstColumn="0" w:lastRowLastColumn="0"/>
            </w:pPr>
          </w:p>
        </w:tc>
      </w:tr>
      <w:tr w:rsidR="00F354DC" w:rsidRPr="00E046E8" w:rsidTr="001E0D3D">
        <w:trPr>
          <w:trHeight w:val="340"/>
        </w:trPr>
        <w:tc>
          <w:tcPr>
            <w:tcW w:w="3388" w:type="pct"/>
          </w:tcPr>
          <w:p w:rsidR="00F354DC" w:rsidRPr="00E046E8" w:rsidRDefault="00F354DC" w:rsidP="00F354DC">
            <w:r w:rsidRPr="00E046E8">
              <w:t>Geriátrico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F354DC" w:rsidRPr="00E046E8" w:rsidRDefault="00F354DC" w:rsidP="00F354DC">
            <w:pPr>
              <w:jc w:val="right"/>
            </w:pPr>
          </w:p>
        </w:tc>
        <w:tc>
          <w:tcPr>
            <w:tcW w:w="806" w:type="pct"/>
            <w:vAlign w:val="top"/>
          </w:tcPr>
          <w:p w:rsidR="00F354DC" w:rsidRPr="00E046E8" w:rsidRDefault="00F354DC" w:rsidP="00F354DC">
            <w:pPr>
              <w:jc w:val="right"/>
              <w:cnfStyle w:val="000000000000" w:firstRow="0" w:lastRow="0" w:firstColumn="0" w:lastColumn="0" w:oddVBand="0" w:evenVBand="0" w:oddHBand="0" w:evenHBand="0" w:firstRowFirstColumn="0" w:firstRowLastColumn="0" w:lastRowFirstColumn="0" w:lastRowLastColumn="0"/>
            </w:pPr>
          </w:p>
        </w:tc>
      </w:tr>
      <w:tr w:rsidR="00F354DC" w:rsidRPr="00E046E8" w:rsidTr="001E0D3D">
        <w:trPr>
          <w:trHeight w:val="340"/>
        </w:trPr>
        <w:tc>
          <w:tcPr>
            <w:tcW w:w="3388" w:type="pct"/>
          </w:tcPr>
          <w:p w:rsidR="00F354DC" w:rsidRPr="00E046E8" w:rsidRDefault="00F354DC" w:rsidP="00F354DC">
            <w:r w:rsidRPr="00E046E8">
              <w:t>Psiquiátrico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F354DC" w:rsidRPr="00E046E8" w:rsidRDefault="00F354DC" w:rsidP="00F354DC">
            <w:pPr>
              <w:jc w:val="right"/>
            </w:pPr>
            <w:r w:rsidRPr="00E046E8">
              <w:t>6</w:t>
            </w:r>
          </w:p>
        </w:tc>
        <w:tc>
          <w:tcPr>
            <w:tcW w:w="806" w:type="pct"/>
            <w:vAlign w:val="top"/>
          </w:tcPr>
          <w:p w:rsidR="00F354DC" w:rsidRPr="00E046E8" w:rsidRDefault="00F354DC" w:rsidP="00F354DC">
            <w:pPr>
              <w:jc w:val="right"/>
              <w:cnfStyle w:val="000000000000" w:firstRow="0" w:lastRow="0" w:firstColumn="0" w:lastColumn="0" w:oddVBand="0" w:evenVBand="0" w:oddHBand="0" w:evenHBand="0" w:firstRowFirstColumn="0" w:firstRowLastColumn="0" w:lastRowFirstColumn="0" w:lastRowLastColumn="0"/>
            </w:pPr>
            <w:r w:rsidRPr="00E046E8">
              <w:t>6</w:t>
            </w:r>
          </w:p>
        </w:tc>
      </w:tr>
      <w:tr w:rsidR="00F354DC" w:rsidRPr="00E046E8" w:rsidTr="001E0D3D">
        <w:trPr>
          <w:trHeight w:val="340"/>
        </w:trPr>
        <w:tc>
          <w:tcPr>
            <w:tcW w:w="3388" w:type="pct"/>
          </w:tcPr>
          <w:p w:rsidR="00F354DC" w:rsidRPr="00E046E8" w:rsidRDefault="00F354DC" w:rsidP="00F354DC">
            <w:r w:rsidRPr="00E046E8">
              <w:t>Otros Médicos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F354DC" w:rsidRPr="00E046E8" w:rsidRDefault="00F354DC" w:rsidP="00F354DC">
            <w:pPr>
              <w:jc w:val="right"/>
            </w:pPr>
            <w:r w:rsidRPr="00E046E8">
              <w:t>8</w:t>
            </w:r>
          </w:p>
        </w:tc>
        <w:tc>
          <w:tcPr>
            <w:tcW w:w="806" w:type="pct"/>
            <w:vAlign w:val="top"/>
          </w:tcPr>
          <w:p w:rsidR="00F354DC" w:rsidRPr="00E046E8" w:rsidRDefault="00F354DC" w:rsidP="00F354DC">
            <w:pPr>
              <w:jc w:val="right"/>
              <w:cnfStyle w:val="000000000000" w:firstRow="0" w:lastRow="0" w:firstColumn="0" w:lastColumn="0" w:oddVBand="0" w:evenVBand="0" w:oddHBand="0" w:evenHBand="0" w:firstRowFirstColumn="0" w:firstRowLastColumn="0" w:lastRowFirstColumn="0" w:lastRowLastColumn="0"/>
            </w:pPr>
            <w:r w:rsidRPr="00E046E8">
              <w:t>8</w:t>
            </w:r>
          </w:p>
        </w:tc>
      </w:tr>
      <w:tr w:rsidR="00F354DC" w:rsidRPr="00E046E8" w:rsidTr="001E0D3D">
        <w:trPr>
          <w:trHeight w:val="340"/>
        </w:trPr>
        <w:tc>
          <w:tcPr>
            <w:tcW w:w="3388" w:type="pct"/>
          </w:tcPr>
          <w:p w:rsidR="00F354DC" w:rsidRPr="00E046E8" w:rsidRDefault="00F354DC" w:rsidP="00F354DC">
            <w:r w:rsidRPr="00E046E8">
              <w:t>Quirúrgico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F354DC" w:rsidRPr="00E046E8" w:rsidRDefault="00F354DC" w:rsidP="00F354DC">
            <w:pPr>
              <w:jc w:val="right"/>
            </w:pPr>
            <w:r w:rsidRPr="00E046E8">
              <w:t>17</w:t>
            </w:r>
          </w:p>
        </w:tc>
        <w:tc>
          <w:tcPr>
            <w:tcW w:w="806" w:type="pct"/>
            <w:vAlign w:val="top"/>
          </w:tcPr>
          <w:p w:rsidR="00F354DC" w:rsidRPr="00E046E8" w:rsidRDefault="00F354DC" w:rsidP="00F354DC">
            <w:pPr>
              <w:jc w:val="right"/>
              <w:cnfStyle w:val="000000000000" w:firstRow="0" w:lastRow="0" w:firstColumn="0" w:lastColumn="0" w:oddVBand="0" w:evenVBand="0" w:oddHBand="0" w:evenHBand="0" w:firstRowFirstColumn="0" w:firstRowLastColumn="0" w:lastRowFirstColumn="0" w:lastRowLastColumn="0"/>
            </w:pPr>
            <w:r w:rsidRPr="00E046E8">
              <w:t>17</w:t>
            </w:r>
          </w:p>
        </w:tc>
      </w:tr>
      <w:tr w:rsidR="00F354DC" w:rsidRPr="00E046E8" w:rsidTr="001E0D3D">
        <w:trPr>
          <w:trHeight w:val="340"/>
        </w:trPr>
        <w:tc>
          <w:tcPr>
            <w:tcW w:w="3388" w:type="pct"/>
            <w:shd w:val="clear" w:color="auto" w:fill="DAEEF3" w:themeFill="accent5" w:themeFillTint="33"/>
          </w:tcPr>
          <w:p w:rsidR="00F354DC" w:rsidRPr="00E046E8" w:rsidRDefault="00F354DC" w:rsidP="00F354DC">
            <w:pPr>
              <w:rPr>
                <w:rFonts w:ascii="Montserrat SemiBold" w:hAnsi="Montserrat SemiBold"/>
                <w:b/>
              </w:rPr>
            </w:pPr>
            <w:r w:rsidRPr="00E046E8">
              <w:rPr>
                <w:rFonts w:ascii="Montserrat SemiBold" w:hAnsi="Montserrat SemiBold"/>
                <w:b/>
              </w:rPr>
              <w:t>HEMODIÁLISIS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F354DC" w:rsidRPr="00E046E8" w:rsidRDefault="00F354DC" w:rsidP="00F354DC">
            <w:pPr>
              <w:jc w:val="right"/>
            </w:pPr>
          </w:p>
        </w:tc>
        <w:tc>
          <w:tcPr>
            <w:tcW w:w="806" w:type="pct"/>
            <w:shd w:val="clear" w:color="auto" w:fill="DAEEF3" w:themeFill="accent5" w:themeFillTint="33"/>
            <w:vAlign w:val="top"/>
          </w:tcPr>
          <w:p w:rsidR="00F354DC" w:rsidRPr="00E046E8" w:rsidRDefault="00F354DC" w:rsidP="00F354DC">
            <w:pPr>
              <w:jc w:val="right"/>
              <w:cnfStyle w:val="000000000000" w:firstRow="0" w:lastRow="0" w:firstColumn="0" w:lastColumn="0" w:oddVBand="0" w:evenVBand="0" w:oddHBand="0" w:evenHBand="0" w:firstRowFirstColumn="0" w:firstRowLastColumn="0" w:lastRowFirstColumn="0" w:lastRowLastColumn="0"/>
            </w:pPr>
          </w:p>
        </w:tc>
      </w:tr>
      <w:tr w:rsidR="00F354DC" w:rsidRPr="00E046E8" w:rsidTr="001E0D3D">
        <w:trPr>
          <w:trHeight w:val="340"/>
        </w:trPr>
        <w:tc>
          <w:tcPr>
            <w:tcW w:w="3388" w:type="pct"/>
          </w:tcPr>
          <w:p w:rsidR="00F354DC" w:rsidRPr="00E046E8" w:rsidRDefault="00F354DC" w:rsidP="00F354DC">
            <w:r w:rsidRPr="00E046E8">
              <w:t>Número de puestos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F354DC" w:rsidRPr="00E046E8" w:rsidRDefault="00F354DC" w:rsidP="00F354DC">
            <w:pPr>
              <w:jc w:val="right"/>
            </w:pPr>
            <w:r w:rsidRPr="00E046E8">
              <w:t>18</w:t>
            </w:r>
          </w:p>
        </w:tc>
        <w:tc>
          <w:tcPr>
            <w:tcW w:w="806" w:type="pct"/>
            <w:vAlign w:val="top"/>
          </w:tcPr>
          <w:p w:rsidR="00F354DC" w:rsidRPr="00E046E8" w:rsidRDefault="00F354DC" w:rsidP="00F354DC">
            <w:pPr>
              <w:jc w:val="right"/>
              <w:cnfStyle w:val="000000000000" w:firstRow="0" w:lastRow="0" w:firstColumn="0" w:lastColumn="0" w:oddVBand="0" w:evenVBand="0" w:oddHBand="0" w:evenHBand="0" w:firstRowFirstColumn="0" w:firstRowLastColumn="0" w:lastRowFirstColumn="0" w:lastRowLastColumn="0"/>
            </w:pPr>
            <w:r w:rsidRPr="00E046E8">
              <w:t>18</w:t>
            </w:r>
          </w:p>
        </w:tc>
      </w:tr>
      <w:tr w:rsidR="00F354DC" w:rsidRPr="00E046E8" w:rsidTr="001E0D3D">
        <w:trPr>
          <w:trHeight w:val="340"/>
        </w:trPr>
        <w:tc>
          <w:tcPr>
            <w:tcW w:w="3388" w:type="pct"/>
            <w:shd w:val="clear" w:color="auto" w:fill="DAEEF3" w:themeFill="accent5" w:themeFillTint="33"/>
          </w:tcPr>
          <w:p w:rsidR="00F354DC" w:rsidRPr="00E046E8" w:rsidRDefault="00F354DC" w:rsidP="00F354DC">
            <w:pPr>
              <w:spacing w:before="240"/>
              <w:rPr>
                <w:rFonts w:ascii="Montserrat SemiBold" w:hAnsi="Montserrat SemiBold"/>
                <w:b/>
              </w:rPr>
            </w:pPr>
            <w:r w:rsidRPr="00E046E8">
              <w:rPr>
                <w:rFonts w:ascii="Montserrat SemiBold" w:hAnsi="Montserrat SemiBold"/>
                <w:b/>
              </w:rPr>
              <w:t>DIAGNÓSTICO POR IMAGEN</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F354DC" w:rsidRPr="00E046E8" w:rsidRDefault="00F354DC" w:rsidP="00F354DC">
            <w:pPr>
              <w:jc w:val="right"/>
            </w:pPr>
          </w:p>
        </w:tc>
        <w:tc>
          <w:tcPr>
            <w:tcW w:w="806" w:type="pct"/>
            <w:shd w:val="clear" w:color="auto" w:fill="DAEEF3" w:themeFill="accent5" w:themeFillTint="33"/>
            <w:vAlign w:val="top"/>
          </w:tcPr>
          <w:p w:rsidR="00F354DC" w:rsidRPr="00E046E8" w:rsidRDefault="00F354DC" w:rsidP="00F354DC">
            <w:pPr>
              <w:jc w:val="right"/>
              <w:cnfStyle w:val="000000000000" w:firstRow="0" w:lastRow="0" w:firstColumn="0" w:lastColumn="0" w:oddVBand="0" w:evenVBand="0" w:oddHBand="0" w:evenHBand="0" w:firstRowFirstColumn="0" w:firstRowLastColumn="0" w:lastRowFirstColumn="0" w:lastRowLastColumn="0"/>
            </w:pPr>
          </w:p>
        </w:tc>
      </w:tr>
      <w:tr w:rsidR="00F354DC" w:rsidRPr="00E046E8" w:rsidTr="001E0D3D">
        <w:trPr>
          <w:trHeight w:val="340"/>
        </w:trPr>
        <w:tc>
          <w:tcPr>
            <w:tcW w:w="3388" w:type="pct"/>
          </w:tcPr>
          <w:p w:rsidR="00F354DC" w:rsidRPr="00E046E8" w:rsidRDefault="00F354DC" w:rsidP="00F354DC">
            <w:r w:rsidRPr="00E046E8">
              <w:t>Mamógrafos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F354DC" w:rsidRPr="00E046E8" w:rsidRDefault="00F354DC" w:rsidP="00F354DC">
            <w:pPr>
              <w:jc w:val="right"/>
            </w:pPr>
            <w:r w:rsidRPr="00E046E8">
              <w:t>1</w:t>
            </w:r>
          </w:p>
        </w:tc>
        <w:tc>
          <w:tcPr>
            <w:tcW w:w="806" w:type="pct"/>
            <w:vAlign w:val="top"/>
          </w:tcPr>
          <w:p w:rsidR="00F354DC" w:rsidRPr="00E046E8" w:rsidRDefault="00F354DC" w:rsidP="00F354DC">
            <w:pPr>
              <w:jc w:val="right"/>
              <w:cnfStyle w:val="000000000000" w:firstRow="0" w:lastRow="0" w:firstColumn="0" w:lastColumn="0" w:oddVBand="0" w:evenVBand="0" w:oddHBand="0" w:evenHBand="0" w:firstRowFirstColumn="0" w:firstRowLastColumn="0" w:lastRowFirstColumn="0" w:lastRowLastColumn="0"/>
            </w:pPr>
            <w:r w:rsidRPr="00E046E8">
              <w:t>1</w:t>
            </w:r>
          </w:p>
        </w:tc>
      </w:tr>
      <w:tr w:rsidR="00F354DC" w:rsidRPr="00E046E8" w:rsidTr="001E0D3D">
        <w:trPr>
          <w:trHeight w:val="340"/>
        </w:trPr>
        <w:tc>
          <w:tcPr>
            <w:tcW w:w="3388" w:type="pct"/>
          </w:tcPr>
          <w:p w:rsidR="00F354DC" w:rsidRPr="00E046E8" w:rsidRDefault="00F354DC" w:rsidP="00F354DC">
            <w:r w:rsidRPr="00E046E8">
              <w:t>TC</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F354DC" w:rsidRPr="00E046E8" w:rsidRDefault="00F354DC" w:rsidP="00F354DC">
            <w:pPr>
              <w:jc w:val="right"/>
            </w:pPr>
            <w:r w:rsidRPr="00E046E8">
              <w:t>1</w:t>
            </w:r>
          </w:p>
        </w:tc>
        <w:tc>
          <w:tcPr>
            <w:tcW w:w="806" w:type="pct"/>
            <w:vAlign w:val="top"/>
          </w:tcPr>
          <w:p w:rsidR="00F354DC" w:rsidRPr="00E046E8" w:rsidRDefault="00F354DC" w:rsidP="00F354DC">
            <w:pPr>
              <w:jc w:val="right"/>
              <w:cnfStyle w:val="000000000000" w:firstRow="0" w:lastRow="0" w:firstColumn="0" w:lastColumn="0" w:oddVBand="0" w:evenVBand="0" w:oddHBand="0" w:evenHBand="0" w:firstRowFirstColumn="0" w:firstRowLastColumn="0" w:lastRowFirstColumn="0" w:lastRowLastColumn="0"/>
            </w:pPr>
            <w:r w:rsidRPr="00E046E8">
              <w:t>1</w:t>
            </w:r>
          </w:p>
        </w:tc>
      </w:tr>
      <w:tr w:rsidR="00F354DC" w:rsidRPr="00E046E8" w:rsidTr="001E0D3D">
        <w:trPr>
          <w:trHeight w:val="340"/>
        </w:trPr>
        <w:tc>
          <w:tcPr>
            <w:tcW w:w="3388" w:type="pct"/>
          </w:tcPr>
          <w:p w:rsidR="00F354DC" w:rsidRPr="00E046E8" w:rsidRDefault="00F354DC" w:rsidP="00F354DC">
            <w:r w:rsidRPr="00E046E8">
              <w:t>RM</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F354DC" w:rsidRPr="00E046E8" w:rsidRDefault="00F354DC" w:rsidP="00F354DC">
            <w:pPr>
              <w:jc w:val="right"/>
            </w:pPr>
            <w:r w:rsidRPr="00E046E8">
              <w:t>2</w:t>
            </w:r>
          </w:p>
        </w:tc>
        <w:tc>
          <w:tcPr>
            <w:tcW w:w="806" w:type="pct"/>
            <w:vAlign w:val="top"/>
          </w:tcPr>
          <w:p w:rsidR="00F354DC" w:rsidRPr="00E046E8" w:rsidRDefault="00F354DC" w:rsidP="00F354DC">
            <w:pPr>
              <w:jc w:val="right"/>
              <w:cnfStyle w:val="000000000000" w:firstRow="0" w:lastRow="0" w:firstColumn="0" w:lastColumn="0" w:oddVBand="0" w:evenVBand="0" w:oddHBand="0" w:evenHBand="0" w:firstRowFirstColumn="0" w:firstRowLastColumn="0" w:lastRowFirstColumn="0" w:lastRowLastColumn="0"/>
            </w:pPr>
            <w:r w:rsidRPr="00E046E8">
              <w:t>2</w:t>
            </w:r>
          </w:p>
        </w:tc>
      </w:tr>
      <w:tr w:rsidR="00F354DC" w:rsidRPr="00E046E8" w:rsidTr="001E0D3D">
        <w:trPr>
          <w:trHeight w:val="340"/>
        </w:trPr>
        <w:tc>
          <w:tcPr>
            <w:tcW w:w="3388" w:type="pct"/>
          </w:tcPr>
          <w:p w:rsidR="00F354DC" w:rsidRPr="00E046E8" w:rsidRDefault="00F354DC" w:rsidP="00F354DC">
            <w:r w:rsidRPr="00E046E8">
              <w:t>Ecógrafos. Servicio Radiodiagnóstico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F354DC" w:rsidRPr="00E046E8" w:rsidRDefault="00F354DC" w:rsidP="00F354DC">
            <w:pPr>
              <w:jc w:val="right"/>
            </w:pPr>
            <w:r w:rsidRPr="00E046E8">
              <w:t>5</w:t>
            </w:r>
          </w:p>
        </w:tc>
        <w:tc>
          <w:tcPr>
            <w:tcW w:w="806" w:type="pct"/>
            <w:vAlign w:val="top"/>
          </w:tcPr>
          <w:p w:rsidR="00F354DC" w:rsidRPr="00E046E8" w:rsidRDefault="00F354DC" w:rsidP="00F354DC">
            <w:pPr>
              <w:jc w:val="right"/>
              <w:cnfStyle w:val="000000000000" w:firstRow="0" w:lastRow="0" w:firstColumn="0" w:lastColumn="0" w:oddVBand="0" w:evenVBand="0" w:oddHBand="0" w:evenHBand="0" w:firstRowFirstColumn="0" w:firstRowLastColumn="0" w:lastRowFirstColumn="0" w:lastRowLastColumn="0"/>
            </w:pPr>
            <w:r w:rsidRPr="00E046E8">
              <w:t>5</w:t>
            </w:r>
          </w:p>
        </w:tc>
      </w:tr>
      <w:tr w:rsidR="00F354DC" w:rsidRPr="00E046E8" w:rsidTr="001E0D3D">
        <w:trPr>
          <w:trHeight w:val="340"/>
        </w:trPr>
        <w:tc>
          <w:tcPr>
            <w:tcW w:w="3388" w:type="pct"/>
          </w:tcPr>
          <w:p w:rsidR="00F354DC" w:rsidRPr="00E046E8" w:rsidRDefault="00F354DC" w:rsidP="00F354DC">
            <w:r w:rsidRPr="00E046E8">
              <w:t>Ecógrafos. Servicio Cardiología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F354DC" w:rsidRPr="00E046E8" w:rsidRDefault="00F354DC" w:rsidP="00F354DC">
            <w:pPr>
              <w:jc w:val="right"/>
            </w:pPr>
            <w:r w:rsidRPr="00E046E8">
              <w:t>3</w:t>
            </w:r>
          </w:p>
        </w:tc>
        <w:tc>
          <w:tcPr>
            <w:tcW w:w="806" w:type="pct"/>
            <w:vAlign w:val="top"/>
          </w:tcPr>
          <w:p w:rsidR="00F354DC" w:rsidRPr="00E046E8" w:rsidRDefault="00F354DC" w:rsidP="00F354DC">
            <w:pPr>
              <w:jc w:val="right"/>
              <w:cnfStyle w:val="000000000000" w:firstRow="0" w:lastRow="0" w:firstColumn="0" w:lastColumn="0" w:oddVBand="0" w:evenVBand="0" w:oddHBand="0" w:evenHBand="0" w:firstRowFirstColumn="0" w:firstRowLastColumn="0" w:lastRowFirstColumn="0" w:lastRowLastColumn="0"/>
            </w:pPr>
            <w:r w:rsidRPr="00E046E8">
              <w:t>4</w:t>
            </w:r>
          </w:p>
        </w:tc>
      </w:tr>
      <w:tr w:rsidR="00F354DC" w:rsidRPr="00E046E8" w:rsidTr="001E0D3D">
        <w:trPr>
          <w:trHeight w:val="340"/>
        </w:trPr>
        <w:tc>
          <w:tcPr>
            <w:tcW w:w="3388" w:type="pct"/>
          </w:tcPr>
          <w:p w:rsidR="00F354DC" w:rsidRPr="00E046E8" w:rsidRDefault="00F354DC" w:rsidP="00F354DC">
            <w:r w:rsidRPr="00E046E8">
              <w:t>Ecógrafos. Otros Servicios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F354DC" w:rsidRPr="00E046E8" w:rsidRDefault="00F354DC" w:rsidP="00F354DC">
            <w:pPr>
              <w:jc w:val="right"/>
            </w:pPr>
            <w:r w:rsidRPr="00E046E8">
              <w:t>22</w:t>
            </w:r>
          </w:p>
        </w:tc>
        <w:tc>
          <w:tcPr>
            <w:tcW w:w="806" w:type="pct"/>
            <w:vAlign w:val="top"/>
          </w:tcPr>
          <w:p w:rsidR="00F354DC" w:rsidRPr="00E046E8" w:rsidRDefault="00F354DC" w:rsidP="00F354DC">
            <w:pPr>
              <w:jc w:val="right"/>
              <w:cnfStyle w:val="000000000000" w:firstRow="0" w:lastRow="0" w:firstColumn="0" w:lastColumn="0" w:oddVBand="0" w:evenVBand="0" w:oddHBand="0" w:evenHBand="0" w:firstRowFirstColumn="0" w:firstRowLastColumn="0" w:lastRowFirstColumn="0" w:lastRowLastColumn="0"/>
            </w:pPr>
            <w:r w:rsidRPr="00E046E8">
              <w:t>22</w:t>
            </w:r>
          </w:p>
        </w:tc>
      </w:tr>
      <w:tr w:rsidR="00F354DC" w:rsidRPr="00E046E8" w:rsidTr="001E0D3D">
        <w:trPr>
          <w:trHeight w:val="340"/>
        </w:trPr>
        <w:tc>
          <w:tcPr>
            <w:tcW w:w="3388" w:type="pct"/>
          </w:tcPr>
          <w:p w:rsidR="00F354DC" w:rsidRPr="00E046E8" w:rsidRDefault="00F354DC" w:rsidP="00F354DC">
            <w:r w:rsidRPr="00E046E8">
              <w:t>Sala convencional de Rayos X</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F354DC" w:rsidRPr="00E046E8" w:rsidRDefault="00F354DC" w:rsidP="00F354DC">
            <w:pPr>
              <w:jc w:val="right"/>
            </w:pPr>
            <w:r w:rsidRPr="00E046E8">
              <w:t>3</w:t>
            </w:r>
          </w:p>
        </w:tc>
        <w:tc>
          <w:tcPr>
            <w:tcW w:w="806" w:type="pct"/>
            <w:vAlign w:val="top"/>
          </w:tcPr>
          <w:p w:rsidR="00F354DC" w:rsidRPr="00E046E8" w:rsidRDefault="00F354DC" w:rsidP="00F354DC">
            <w:pPr>
              <w:jc w:val="right"/>
              <w:cnfStyle w:val="000000000000" w:firstRow="0" w:lastRow="0" w:firstColumn="0" w:lastColumn="0" w:oddVBand="0" w:evenVBand="0" w:oddHBand="0" w:evenHBand="0" w:firstRowFirstColumn="0" w:firstRowLastColumn="0" w:lastRowFirstColumn="0" w:lastRowLastColumn="0"/>
            </w:pPr>
            <w:r w:rsidRPr="00E046E8">
              <w:t>3</w:t>
            </w:r>
          </w:p>
        </w:tc>
      </w:tr>
      <w:tr w:rsidR="00F354DC" w:rsidRPr="00E046E8" w:rsidTr="001E0D3D">
        <w:trPr>
          <w:trHeight w:val="340"/>
        </w:trPr>
        <w:tc>
          <w:tcPr>
            <w:tcW w:w="3388" w:type="pct"/>
          </w:tcPr>
          <w:p w:rsidR="00F354DC" w:rsidRPr="00E046E8" w:rsidRDefault="00F354DC" w:rsidP="00F354DC">
            <w:r w:rsidRPr="00E046E8">
              <w:t xml:space="preserve">Telemando </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F354DC" w:rsidRPr="00E046E8" w:rsidRDefault="00F354DC" w:rsidP="00F354DC">
            <w:pPr>
              <w:jc w:val="right"/>
            </w:pPr>
            <w:r w:rsidRPr="00E046E8">
              <w:t>1</w:t>
            </w:r>
          </w:p>
        </w:tc>
        <w:tc>
          <w:tcPr>
            <w:tcW w:w="806" w:type="pct"/>
            <w:vAlign w:val="top"/>
          </w:tcPr>
          <w:p w:rsidR="00F354DC" w:rsidRPr="00E046E8" w:rsidRDefault="00F354DC" w:rsidP="00F354DC">
            <w:pPr>
              <w:jc w:val="right"/>
              <w:cnfStyle w:val="000000000000" w:firstRow="0" w:lastRow="0" w:firstColumn="0" w:lastColumn="0" w:oddVBand="0" w:evenVBand="0" w:oddHBand="0" w:evenHBand="0" w:firstRowFirstColumn="0" w:firstRowLastColumn="0" w:lastRowFirstColumn="0" w:lastRowLastColumn="0"/>
            </w:pPr>
            <w:r w:rsidRPr="00E046E8">
              <w:t>1</w:t>
            </w:r>
          </w:p>
        </w:tc>
      </w:tr>
    </w:tbl>
    <w:p w:rsidR="004F499A" w:rsidRPr="00E046E8" w:rsidRDefault="004F499A" w:rsidP="0068118A">
      <w:pPr>
        <w:rPr>
          <w:sz w:val="4"/>
          <w:szCs w:val="18"/>
          <w:vertAlign w:val="superscript"/>
        </w:rPr>
      </w:pPr>
    </w:p>
    <w:p w:rsidR="00FB7C93" w:rsidRPr="00E046E8" w:rsidRDefault="00FB7C93" w:rsidP="00BF20F1">
      <w:pPr>
        <w:pStyle w:val="Piedetabla"/>
        <w:rPr>
          <w:lang w:val="es-ES"/>
        </w:rPr>
      </w:pPr>
      <w:r w:rsidRPr="00E046E8">
        <w:rPr>
          <w:vertAlign w:val="superscript"/>
          <w:lang w:val="es-ES"/>
        </w:rPr>
        <w:t>(1)</w:t>
      </w:r>
      <w:r w:rsidRPr="00E046E8">
        <w:rPr>
          <w:lang w:val="es-ES"/>
        </w:rPr>
        <w:t xml:space="preserve"> </w:t>
      </w:r>
      <w:r w:rsidRPr="00E046E8">
        <w:rPr>
          <w:b/>
          <w:lang w:val="es-ES"/>
        </w:rPr>
        <w:t>Camas instaladas:</w:t>
      </w:r>
      <w:r w:rsidRPr="00E046E8">
        <w:rPr>
          <w:lang w:val="es-ES"/>
        </w:rPr>
        <w:t xml:space="preserve"> Número de camas hospitalarias que constituyen la </w:t>
      </w:r>
      <w:r w:rsidRPr="00E046E8">
        <w:rPr>
          <w:b/>
          <w:lang w:val="es-ES"/>
        </w:rPr>
        <w:t>dotación</w:t>
      </w:r>
      <w:r w:rsidRPr="00E046E8">
        <w:rPr>
          <w:lang w:val="es-ES"/>
        </w:rPr>
        <w:t xml:space="preserve"> </w:t>
      </w:r>
      <w:r w:rsidRPr="00E046E8">
        <w:rPr>
          <w:b/>
          <w:lang w:val="es-ES"/>
        </w:rPr>
        <w:t>fija</w:t>
      </w:r>
      <w:r w:rsidRPr="00E046E8">
        <w:rPr>
          <w:lang w:val="es-ES"/>
        </w:rPr>
        <w:t xml:space="preserve"> del centro, aunque no estén en servicio. No se contabilizarán en esta cifra:</w:t>
      </w:r>
    </w:p>
    <w:p w:rsidR="00FB7C93" w:rsidRPr="00E046E8" w:rsidRDefault="00FB7C93" w:rsidP="00BF20F1">
      <w:pPr>
        <w:pStyle w:val="Piedetabla"/>
        <w:rPr>
          <w:lang w:val="es-ES"/>
        </w:rPr>
      </w:pPr>
      <w:r w:rsidRPr="00E046E8">
        <w:rPr>
          <w:lang w:val="es-ES"/>
        </w:rPr>
        <w:t>Camas habilitadas o supletorias: Las que se utilizan además de las que están en funcionamiento (en espacios no asistenciales, consultas, salas de exploración o habitaciones de hospitalización) y que no estén contempladas en la dotación fija del centro.</w:t>
      </w:r>
    </w:p>
    <w:p w:rsidR="00FB7C93" w:rsidRPr="00E046E8" w:rsidRDefault="00FB7C93" w:rsidP="00BF20F1">
      <w:pPr>
        <w:pStyle w:val="Piedetabla"/>
        <w:rPr>
          <w:lang w:val="es-ES"/>
        </w:rPr>
      </w:pPr>
      <w:r w:rsidRPr="00E046E8">
        <w:rPr>
          <w:lang w:val="es-ES"/>
        </w:rPr>
        <w:t>Camas convertidas en áreas de apoyo u otros servicios (salas de exploración, consultas, etc.).</w:t>
      </w:r>
    </w:p>
    <w:p w:rsidR="00FB7C93" w:rsidRPr="00E046E8" w:rsidRDefault="00FB7C93" w:rsidP="00BF20F1">
      <w:pPr>
        <w:pStyle w:val="Piedetabla"/>
        <w:rPr>
          <w:lang w:val="es-ES"/>
        </w:rPr>
      </w:pPr>
      <w:r w:rsidRPr="00E046E8">
        <w:rPr>
          <w:vertAlign w:val="superscript"/>
          <w:lang w:val="es-ES"/>
        </w:rPr>
        <w:t>(2)</w:t>
      </w:r>
      <w:r w:rsidRPr="00E046E8">
        <w:rPr>
          <w:lang w:val="es-ES"/>
        </w:rPr>
        <w:t xml:space="preserve"> </w:t>
      </w:r>
      <w:r w:rsidRPr="00E046E8">
        <w:rPr>
          <w:b/>
          <w:lang w:val="es-ES"/>
        </w:rPr>
        <w:t>Camas funcionantes:</w:t>
      </w:r>
      <w:r w:rsidRPr="00E046E8">
        <w:rPr>
          <w:lang w:val="es-ES"/>
        </w:rPr>
        <w:t xml:space="preserve"> Promedio de camas hospitalarias realmente en servicio, hayan estado o no ocupadas durante el periodo. No se contabilizan entre ellas las camas habilitadas o supletorias, independientemente de que sí se impute al área correspondiente la actividad que se genera en dichas camas.</w:t>
      </w:r>
    </w:p>
    <w:p w:rsidR="00826A5F" w:rsidRPr="00E046E8" w:rsidRDefault="00826A5F" w:rsidP="0068118A"/>
    <w:p w:rsidR="00736C14" w:rsidRPr="00E046E8" w:rsidRDefault="00736C14" w:rsidP="0068118A"/>
    <w:p w:rsidR="00964D18" w:rsidRPr="00E046E8" w:rsidRDefault="00964D18" w:rsidP="0068118A"/>
    <w:tbl>
      <w:tblPr>
        <w:tblStyle w:val="TablaGeneral"/>
        <w:tblW w:w="7964" w:type="dxa"/>
        <w:tblLayout w:type="fixed"/>
        <w:tblLook w:val="0020" w:firstRow="1" w:lastRow="0" w:firstColumn="0" w:lastColumn="0" w:noHBand="0" w:noVBand="0"/>
      </w:tblPr>
      <w:tblGrid>
        <w:gridCol w:w="5199"/>
        <w:gridCol w:w="1382"/>
        <w:gridCol w:w="1383"/>
      </w:tblGrid>
      <w:tr w:rsidR="006929AA" w:rsidRPr="00E046E8" w:rsidTr="008E728D">
        <w:trPr>
          <w:cnfStyle w:val="100000000000" w:firstRow="1" w:lastRow="0" w:firstColumn="0" w:lastColumn="0" w:oddVBand="0" w:evenVBand="0" w:oddHBand="0" w:evenHBand="0" w:firstRowFirstColumn="0" w:firstRowLastColumn="0" w:lastRowFirstColumn="0" w:lastRowLastColumn="0"/>
          <w:trHeight w:val="269"/>
        </w:trPr>
        <w:tc>
          <w:tcPr>
            <w:tcW w:w="5199" w:type="dxa"/>
          </w:tcPr>
          <w:p w:rsidR="00CA0B81" w:rsidRPr="00E046E8" w:rsidRDefault="00CA0B81" w:rsidP="00E62CBA">
            <w:pPr>
              <w:jc w:val="left"/>
              <w:rPr>
                <w:rFonts w:ascii="Montserrat SemiBold" w:hAnsi="Montserrat SemiBold"/>
                <w:b w:val="0"/>
              </w:rPr>
            </w:pPr>
            <w:r w:rsidRPr="00E046E8">
              <w:rPr>
                <w:rFonts w:ascii="Montserrat SemiBold" w:hAnsi="Montserrat SemiBold"/>
                <w:b w:val="0"/>
              </w:rPr>
              <w:t>ALTA TECNOLOGÍA</w:t>
            </w:r>
          </w:p>
        </w:tc>
        <w:tc>
          <w:tcPr>
            <w:cnfStyle w:val="000001000000" w:firstRow="0" w:lastRow="0" w:firstColumn="0" w:lastColumn="0" w:oddVBand="0" w:evenVBand="1" w:oddHBand="0" w:evenHBand="0" w:firstRowFirstColumn="0" w:firstRowLastColumn="0" w:lastRowFirstColumn="0" w:lastRowLastColumn="0"/>
            <w:tcW w:w="1382" w:type="dxa"/>
          </w:tcPr>
          <w:p w:rsidR="00CA0B81" w:rsidRPr="00E046E8" w:rsidRDefault="00CA0B81" w:rsidP="00A20D7A">
            <w:pPr>
              <w:jc w:val="right"/>
              <w:rPr>
                <w:rFonts w:ascii="Montserrat SemiBold" w:hAnsi="Montserrat SemiBold"/>
                <w:b w:val="0"/>
              </w:rPr>
            </w:pPr>
            <w:r w:rsidRPr="00E046E8">
              <w:rPr>
                <w:rFonts w:ascii="Montserrat SemiBold" w:hAnsi="Montserrat SemiBold"/>
                <w:b w:val="0"/>
              </w:rPr>
              <w:t>2019</w:t>
            </w:r>
          </w:p>
        </w:tc>
        <w:tc>
          <w:tcPr>
            <w:tcW w:w="1383" w:type="dxa"/>
          </w:tcPr>
          <w:p w:rsidR="00CA0B81" w:rsidRPr="00E046E8" w:rsidRDefault="00CA0B81" w:rsidP="00A20D7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046E8">
              <w:rPr>
                <w:rFonts w:ascii="Montserrat SemiBold" w:hAnsi="Montserrat SemiBold"/>
                <w:b w:val="0"/>
              </w:rPr>
              <w:t>2020</w:t>
            </w:r>
          </w:p>
        </w:tc>
      </w:tr>
      <w:tr w:rsidR="008B2106" w:rsidRPr="00E046E8" w:rsidTr="00BF20F1">
        <w:trPr>
          <w:trHeight w:val="381"/>
        </w:trPr>
        <w:tc>
          <w:tcPr>
            <w:tcW w:w="5199" w:type="dxa"/>
          </w:tcPr>
          <w:p w:rsidR="008B2106" w:rsidRPr="00E046E8" w:rsidRDefault="008B2106" w:rsidP="008B2106">
            <w:r w:rsidRPr="00E046E8">
              <w:t>Gammacámara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tcPr>
          <w:p w:rsidR="008B2106" w:rsidRPr="00E046E8" w:rsidRDefault="003D28DD" w:rsidP="008B2106">
            <w:pPr>
              <w:jc w:val="right"/>
            </w:pPr>
            <w:r w:rsidRPr="00E046E8">
              <w:t>1</w:t>
            </w:r>
          </w:p>
        </w:tc>
        <w:tc>
          <w:tcPr>
            <w:tcW w:w="1383" w:type="dxa"/>
            <w:vAlign w:val="bottom"/>
          </w:tcPr>
          <w:p w:rsidR="008B2106" w:rsidRPr="00E046E8" w:rsidRDefault="003D28DD"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046E8">
              <w:rPr>
                <w:rFonts w:cs="Arial"/>
                <w:szCs w:val="16"/>
              </w:rPr>
              <w:t>1</w:t>
            </w:r>
          </w:p>
        </w:tc>
      </w:tr>
      <w:tr w:rsidR="008B2106" w:rsidRPr="00E046E8" w:rsidTr="00BF20F1">
        <w:trPr>
          <w:trHeight w:val="371"/>
        </w:trPr>
        <w:tc>
          <w:tcPr>
            <w:tcW w:w="5199" w:type="dxa"/>
          </w:tcPr>
          <w:p w:rsidR="008B2106" w:rsidRPr="00E046E8" w:rsidRDefault="008B2106" w:rsidP="008B2106">
            <w:r w:rsidRPr="00E046E8">
              <w:t>Angiógrafo digital</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tcPr>
          <w:p w:rsidR="008B2106" w:rsidRPr="00E046E8" w:rsidRDefault="003D28DD" w:rsidP="008B2106">
            <w:pPr>
              <w:jc w:val="right"/>
            </w:pPr>
            <w:r w:rsidRPr="00E046E8">
              <w:t>2</w:t>
            </w:r>
          </w:p>
        </w:tc>
        <w:tc>
          <w:tcPr>
            <w:tcW w:w="1383" w:type="dxa"/>
            <w:vAlign w:val="bottom"/>
          </w:tcPr>
          <w:p w:rsidR="008B2106" w:rsidRPr="00E046E8" w:rsidRDefault="003D28DD"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046E8">
              <w:rPr>
                <w:rFonts w:cs="Arial"/>
                <w:szCs w:val="16"/>
              </w:rPr>
              <w:t>1</w:t>
            </w:r>
          </w:p>
        </w:tc>
      </w:tr>
      <w:tr w:rsidR="008B2106" w:rsidRPr="00E046E8" w:rsidTr="00BF20F1">
        <w:trPr>
          <w:trHeight w:val="361"/>
        </w:trPr>
        <w:tc>
          <w:tcPr>
            <w:tcW w:w="5199" w:type="dxa"/>
          </w:tcPr>
          <w:p w:rsidR="008B2106" w:rsidRPr="00E046E8" w:rsidRDefault="008B2106" w:rsidP="008B2106">
            <w:r w:rsidRPr="00E046E8">
              <w:t>Sala de hemodinámica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tcPr>
          <w:p w:rsidR="008B2106" w:rsidRPr="00E046E8" w:rsidRDefault="003D28DD" w:rsidP="008B2106">
            <w:pPr>
              <w:jc w:val="right"/>
            </w:pPr>
            <w:r w:rsidRPr="00E046E8">
              <w:t>2</w:t>
            </w:r>
          </w:p>
        </w:tc>
        <w:tc>
          <w:tcPr>
            <w:tcW w:w="1383" w:type="dxa"/>
            <w:vAlign w:val="bottom"/>
          </w:tcPr>
          <w:p w:rsidR="008B2106" w:rsidRPr="00E046E8" w:rsidRDefault="003D28DD"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E046E8">
              <w:rPr>
                <w:rFonts w:cs="Arial"/>
                <w:szCs w:val="16"/>
              </w:rPr>
              <w:t>1</w:t>
            </w:r>
          </w:p>
        </w:tc>
      </w:tr>
    </w:tbl>
    <w:p w:rsidR="00F354DC" w:rsidRPr="00E046E8" w:rsidRDefault="00F354DC" w:rsidP="00E62CBA">
      <w:pPr>
        <w:pStyle w:val="Piedetabla"/>
        <w:rPr>
          <w:lang w:val="es-ES"/>
        </w:rPr>
      </w:pPr>
    </w:p>
    <w:p w:rsidR="00FB7C93" w:rsidRPr="00E046E8" w:rsidRDefault="00FB7C93" w:rsidP="00E62CBA">
      <w:pPr>
        <w:pStyle w:val="Piedetabla"/>
        <w:rPr>
          <w:lang w:val="es-ES"/>
        </w:rPr>
      </w:pPr>
      <w:r w:rsidRPr="00E046E8">
        <w:rPr>
          <w:lang w:val="es-ES"/>
        </w:rPr>
        <w:t>Fuente: SIAE</w:t>
      </w:r>
    </w:p>
    <w:p w:rsidR="00B86746" w:rsidRPr="00E046E8" w:rsidRDefault="00B86746" w:rsidP="0068118A">
      <w:pPr>
        <w:rPr>
          <w:sz w:val="16"/>
        </w:rPr>
      </w:pPr>
    </w:p>
    <w:tbl>
      <w:tblPr>
        <w:tblStyle w:val="TablaGeneral"/>
        <w:tblW w:w="5000" w:type="pct"/>
        <w:tblLook w:val="0020" w:firstRow="1" w:lastRow="0" w:firstColumn="0" w:lastColumn="0" w:noHBand="0" w:noVBand="0"/>
      </w:tblPr>
      <w:tblGrid>
        <w:gridCol w:w="5243"/>
        <w:gridCol w:w="1348"/>
        <w:gridCol w:w="1346"/>
      </w:tblGrid>
      <w:tr w:rsidR="006929AA" w:rsidRPr="00E046E8" w:rsidTr="0098383D">
        <w:trPr>
          <w:cnfStyle w:val="100000000000" w:firstRow="1" w:lastRow="0" w:firstColumn="0" w:lastColumn="0" w:oddVBand="0" w:evenVBand="0" w:oddHBand="0" w:evenHBand="0" w:firstRowFirstColumn="0" w:firstRowLastColumn="0" w:lastRowFirstColumn="0" w:lastRowLastColumn="0"/>
          <w:trHeight w:val="269"/>
        </w:trPr>
        <w:tc>
          <w:tcPr>
            <w:tcW w:w="3303" w:type="pct"/>
          </w:tcPr>
          <w:p w:rsidR="00CA0B81" w:rsidRPr="00E046E8" w:rsidRDefault="00CA0B81" w:rsidP="00E62CBA">
            <w:pPr>
              <w:jc w:val="left"/>
              <w:rPr>
                <w:rFonts w:ascii="Montserrat SemiBold" w:hAnsi="Montserrat SemiBold"/>
                <w:b w:val="0"/>
              </w:rPr>
            </w:pPr>
            <w:r w:rsidRPr="00E046E8">
              <w:rPr>
                <w:rFonts w:ascii="Montserrat SemiBold" w:hAnsi="Montserrat SemiBold"/>
                <w:b w:val="0"/>
              </w:rPr>
              <w:t>OTROS EQUIPOS</w:t>
            </w:r>
          </w:p>
        </w:tc>
        <w:tc>
          <w:tcPr>
            <w:cnfStyle w:val="000001000000" w:firstRow="0" w:lastRow="0" w:firstColumn="0" w:lastColumn="0" w:oddVBand="0" w:evenVBand="1" w:oddHBand="0" w:evenHBand="0" w:firstRowFirstColumn="0" w:firstRowLastColumn="0" w:lastRowFirstColumn="0" w:lastRowLastColumn="0"/>
            <w:tcW w:w="849" w:type="pct"/>
          </w:tcPr>
          <w:p w:rsidR="00CA0B81" w:rsidRPr="00E046E8" w:rsidRDefault="00CA0B81" w:rsidP="006929AA">
            <w:pPr>
              <w:jc w:val="right"/>
              <w:rPr>
                <w:rFonts w:ascii="Montserrat SemiBold" w:hAnsi="Montserrat SemiBold"/>
                <w:b w:val="0"/>
              </w:rPr>
            </w:pPr>
            <w:r w:rsidRPr="00E046E8">
              <w:rPr>
                <w:rFonts w:ascii="Montserrat SemiBold" w:hAnsi="Montserrat SemiBold"/>
                <w:b w:val="0"/>
              </w:rPr>
              <w:t>2019</w:t>
            </w:r>
          </w:p>
        </w:tc>
        <w:tc>
          <w:tcPr>
            <w:tcW w:w="848" w:type="pct"/>
          </w:tcPr>
          <w:p w:rsidR="00CA0B81" w:rsidRPr="00E046E8" w:rsidRDefault="00CA0B81" w:rsidP="006929A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046E8">
              <w:rPr>
                <w:rFonts w:ascii="Montserrat SemiBold" w:hAnsi="Montserrat SemiBold"/>
                <w:b w:val="0"/>
              </w:rPr>
              <w:t>2020</w:t>
            </w:r>
          </w:p>
        </w:tc>
      </w:tr>
      <w:tr w:rsidR="00887DB1" w:rsidRPr="00E046E8" w:rsidTr="001E0D3D">
        <w:trPr>
          <w:trHeight w:val="374"/>
        </w:trPr>
        <w:tc>
          <w:tcPr>
            <w:tcW w:w="3303" w:type="pct"/>
            <w:vAlign w:val="top"/>
          </w:tcPr>
          <w:p w:rsidR="00887DB1" w:rsidRPr="00E046E8" w:rsidRDefault="00887DB1" w:rsidP="00887DB1">
            <w:r w:rsidRPr="00E046E8">
              <w:t>Arco Multifuncional Rx</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887DB1" w:rsidRPr="00E046E8" w:rsidRDefault="00887DB1" w:rsidP="00887DB1">
            <w:pPr>
              <w:jc w:val="right"/>
            </w:pPr>
            <w:r w:rsidRPr="00E046E8">
              <w:t>2</w:t>
            </w:r>
          </w:p>
        </w:tc>
        <w:tc>
          <w:tcPr>
            <w:tcW w:w="848"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w:t>
            </w:r>
          </w:p>
        </w:tc>
      </w:tr>
      <w:tr w:rsidR="00887DB1" w:rsidRPr="00E046E8" w:rsidTr="001E0D3D">
        <w:trPr>
          <w:trHeight w:val="374"/>
        </w:trPr>
        <w:tc>
          <w:tcPr>
            <w:tcW w:w="3303" w:type="pct"/>
            <w:vAlign w:val="top"/>
          </w:tcPr>
          <w:p w:rsidR="00887DB1" w:rsidRPr="00E046E8" w:rsidRDefault="00887DB1" w:rsidP="00887DB1">
            <w:r w:rsidRPr="00E046E8">
              <w:t>Equipo Radioquirúrgico</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887DB1" w:rsidRPr="00E046E8" w:rsidRDefault="00887DB1" w:rsidP="00887DB1">
            <w:pPr>
              <w:jc w:val="right"/>
            </w:pPr>
            <w:r w:rsidRPr="00E046E8">
              <w:t>3</w:t>
            </w:r>
          </w:p>
        </w:tc>
        <w:tc>
          <w:tcPr>
            <w:tcW w:w="848"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w:t>
            </w:r>
          </w:p>
        </w:tc>
      </w:tr>
      <w:tr w:rsidR="00887DB1" w:rsidRPr="00E046E8" w:rsidTr="001E0D3D">
        <w:trPr>
          <w:trHeight w:val="428"/>
        </w:trPr>
        <w:tc>
          <w:tcPr>
            <w:tcW w:w="3303" w:type="pct"/>
            <w:vAlign w:val="top"/>
          </w:tcPr>
          <w:p w:rsidR="00887DB1" w:rsidRPr="00E046E8" w:rsidRDefault="00887DB1" w:rsidP="00887DB1">
            <w:r w:rsidRPr="00E046E8">
              <w:t>Equipos Ergometría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887DB1" w:rsidRPr="00E046E8" w:rsidRDefault="00887DB1" w:rsidP="00887DB1">
            <w:pPr>
              <w:jc w:val="right"/>
            </w:pPr>
            <w:r w:rsidRPr="00E046E8">
              <w:t>11</w:t>
            </w:r>
          </w:p>
        </w:tc>
        <w:tc>
          <w:tcPr>
            <w:tcW w:w="848"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11</w:t>
            </w:r>
          </w:p>
        </w:tc>
      </w:tr>
      <w:tr w:rsidR="00887DB1" w:rsidRPr="00E046E8" w:rsidTr="001E0D3D">
        <w:trPr>
          <w:trHeight w:val="420"/>
        </w:trPr>
        <w:tc>
          <w:tcPr>
            <w:tcW w:w="3303" w:type="pct"/>
            <w:vAlign w:val="top"/>
          </w:tcPr>
          <w:p w:rsidR="00887DB1" w:rsidRPr="00E046E8" w:rsidRDefault="00887DB1" w:rsidP="00887DB1">
            <w:r w:rsidRPr="00E046E8">
              <w:t>Holter Electrocardiograma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887DB1" w:rsidRPr="00E046E8" w:rsidRDefault="00887DB1" w:rsidP="00887DB1">
            <w:pPr>
              <w:jc w:val="right"/>
            </w:pPr>
            <w:r w:rsidRPr="00E046E8">
              <w:t>10</w:t>
            </w:r>
          </w:p>
        </w:tc>
        <w:tc>
          <w:tcPr>
            <w:tcW w:w="848"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11</w:t>
            </w:r>
          </w:p>
        </w:tc>
      </w:tr>
      <w:tr w:rsidR="00887DB1" w:rsidRPr="00E046E8" w:rsidTr="001E0D3D">
        <w:trPr>
          <w:trHeight w:val="425"/>
        </w:trPr>
        <w:tc>
          <w:tcPr>
            <w:tcW w:w="3303" w:type="pct"/>
            <w:vAlign w:val="top"/>
          </w:tcPr>
          <w:p w:rsidR="00887DB1" w:rsidRPr="00E046E8" w:rsidRDefault="00887DB1" w:rsidP="00887DB1">
            <w:r w:rsidRPr="00E046E8">
              <w:t>Holter Tensión</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887DB1" w:rsidRPr="00E046E8" w:rsidRDefault="00887DB1" w:rsidP="00887DB1">
            <w:pPr>
              <w:jc w:val="right"/>
            </w:pPr>
            <w:r w:rsidRPr="00E046E8">
              <w:t>3</w:t>
            </w:r>
          </w:p>
        </w:tc>
        <w:tc>
          <w:tcPr>
            <w:tcW w:w="848"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w:t>
            </w:r>
          </w:p>
        </w:tc>
      </w:tr>
      <w:tr w:rsidR="00887DB1" w:rsidRPr="00E046E8" w:rsidTr="001E0D3D">
        <w:trPr>
          <w:trHeight w:val="404"/>
        </w:trPr>
        <w:tc>
          <w:tcPr>
            <w:tcW w:w="3303" w:type="pct"/>
            <w:vAlign w:val="top"/>
          </w:tcPr>
          <w:p w:rsidR="00887DB1" w:rsidRPr="00E046E8" w:rsidRDefault="00887DB1" w:rsidP="00887DB1">
            <w:r w:rsidRPr="00E046E8">
              <w:t>Salas Endoscopias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887DB1" w:rsidRPr="00E046E8" w:rsidRDefault="00887DB1" w:rsidP="00887DB1">
            <w:pPr>
              <w:jc w:val="right"/>
            </w:pPr>
            <w:r w:rsidRPr="00E046E8">
              <w:t>3</w:t>
            </w:r>
          </w:p>
        </w:tc>
        <w:tc>
          <w:tcPr>
            <w:tcW w:w="848"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w:t>
            </w:r>
          </w:p>
        </w:tc>
      </w:tr>
      <w:tr w:rsidR="00887DB1" w:rsidRPr="00E046E8" w:rsidTr="001E0D3D">
        <w:trPr>
          <w:trHeight w:val="424"/>
        </w:trPr>
        <w:tc>
          <w:tcPr>
            <w:tcW w:w="3303" w:type="pct"/>
            <w:vAlign w:val="top"/>
          </w:tcPr>
          <w:p w:rsidR="00887DB1" w:rsidRPr="00E046E8" w:rsidRDefault="00887DB1" w:rsidP="00887DB1">
            <w:r w:rsidRPr="00E046E8">
              <w:t>Gastroscopio / Esofagoscopios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887DB1" w:rsidRPr="00E046E8" w:rsidRDefault="00887DB1" w:rsidP="00887DB1">
            <w:pPr>
              <w:jc w:val="right"/>
            </w:pPr>
            <w:r w:rsidRPr="00E046E8">
              <w:t>7</w:t>
            </w:r>
          </w:p>
        </w:tc>
        <w:tc>
          <w:tcPr>
            <w:tcW w:w="848"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9</w:t>
            </w:r>
          </w:p>
        </w:tc>
      </w:tr>
      <w:tr w:rsidR="00887DB1" w:rsidRPr="00E046E8" w:rsidTr="001E0D3D">
        <w:trPr>
          <w:trHeight w:val="404"/>
        </w:trPr>
        <w:tc>
          <w:tcPr>
            <w:tcW w:w="3303" w:type="pct"/>
            <w:vAlign w:val="top"/>
          </w:tcPr>
          <w:p w:rsidR="00887DB1" w:rsidRPr="00E046E8" w:rsidRDefault="00887DB1" w:rsidP="00887DB1">
            <w:r w:rsidRPr="00E046E8">
              <w:t>Colonoscopios / Rectoscopios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887DB1" w:rsidRPr="00E046E8" w:rsidRDefault="00887DB1" w:rsidP="00887DB1">
            <w:pPr>
              <w:jc w:val="right"/>
            </w:pPr>
            <w:r w:rsidRPr="00E046E8">
              <w:t>6</w:t>
            </w:r>
          </w:p>
        </w:tc>
        <w:tc>
          <w:tcPr>
            <w:tcW w:w="848"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8</w:t>
            </w:r>
          </w:p>
        </w:tc>
      </w:tr>
      <w:tr w:rsidR="00887DB1" w:rsidRPr="00E046E8" w:rsidTr="001E0D3D">
        <w:trPr>
          <w:trHeight w:val="408"/>
        </w:trPr>
        <w:tc>
          <w:tcPr>
            <w:tcW w:w="3303" w:type="pct"/>
            <w:vAlign w:val="top"/>
          </w:tcPr>
          <w:p w:rsidR="00887DB1" w:rsidRPr="00E046E8" w:rsidRDefault="00887DB1" w:rsidP="00887DB1">
            <w:r w:rsidRPr="00E046E8">
              <w:t>Polisomnógrafos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887DB1" w:rsidRPr="00E046E8" w:rsidRDefault="00887DB1" w:rsidP="00887DB1">
            <w:pPr>
              <w:jc w:val="right"/>
            </w:pPr>
            <w:r w:rsidRPr="00E046E8">
              <w:t>4</w:t>
            </w:r>
          </w:p>
        </w:tc>
        <w:tc>
          <w:tcPr>
            <w:tcW w:w="848"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5</w:t>
            </w:r>
          </w:p>
        </w:tc>
      </w:tr>
      <w:tr w:rsidR="00887DB1" w:rsidRPr="00E046E8" w:rsidTr="001E0D3D">
        <w:trPr>
          <w:trHeight w:val="374"/>
        </w:trPr>
        <w:tc>
          <w:tcPr>
            <w:tcW w:w="3303" w:type="pct"/>
            <w:vAlign w:val="top"/>
          </w:tcPr>
          <w:p w:rsidR="00887DB1" w:rsidRPr="00E046E8" w:rsidRDefault="00887DB1" w:rsidP="00887DB1">
            <w:r w:rsidRPr="00E046E8">
              <w:t>Vídeo EEG</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887DB1" w:rsidRPr="00E046E8" w:rsidRDefault="00887DB1" w:rsidP="00887DB1">
            <w:pPr>
              <w:jc w:val="right"/>
            </w:pPr>
            <w:r w:rsidRPr="00E046E8">
              <w:t>2</w:t>
            </w:r>
          </w:p>
        </w:tc>
        <w:tc>
          <w:tcPr>
            <w:tcW w:w="848"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w:t>
            </w:r>
          </w:p>
        </w:tc>
      </w:tr>
      <w:tr w:rsidR="00887DB1" w:rsidRPr="00E046E8" w:rsidTr="001E0D3D">
        <w:trPr>
          <w:trHeight w:val="364"/>
        </w:trPr>
        <w:tc>
          <w:tcPr>
            <w:tcW w:w="3303" w:type="pct"/>
            <w:vAlign w:val="top"/>
          </w:tcPr>
          <w:p w:rsidR="00887DB1" w:rsidRPr="00E046E8" w:rsidRDefault="00887DB1" w:rsidP="00887DB1">
            <w:r w:rsidRPr="00E046E8">
              <w:t>Electromiógrafos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887DB1" w:rsidRPr="00E046E8" w:rsidRDefault="00887DB1" w:rsidP="00887DB1">
            <w:pPr>
              <w:jc w:val="right"/>
            </w:pPr>
            <w:r w:rsidRPr="00E046E8">
              <w:t>1</w:t>
            </w:r>
          </w:p>
        </w:tc>
        <w:tc>
          <w:tcPr>
            <w:tcW w:w="848"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w:t>
            </w:r>
          </w:p>
        </w:tc>
      </w:tr>
      <w:tr w:rsidR="00887DB1" w:rsidRPr="00E046E8" w:rsidTr="001E0D3D">
        <w:trPr>
          <w:trHeight w:val="482"/>
        </w:trPr>
        <w:tc>
          <w:tcPr>
            <w:tcW w:w="3303" w:type="pct"/>
            <w:vAlign w:val="top"/>
          </w:tcPr>
          <w:p w:rsidR="00887DB1" w:rsidRPr="00E046E8" w:rsidRDefault="00887DB1" w:rsidP="00887DB1">
            <w:r w:rsidRPr="00E046E8">
              <w:t>Equipos Potenciales Evocados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887DB1" w:rsidRPr="00E046E8" w:rsidRDefault="00887DB1" w:rsidP="00887DB1">
            <w:pPr>
              <w:jc w:val="right"/>
            </w:pPr>
            <w:r w:rsidRPr="00E046E8">
              <w:t>1</w:t>
            </w:r>
          </w:p>
        </w:tc>
        <w:tc>
          <w:tcPr>
            <w:tcW w:w="848"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w:t>
            </w:r>
          </w:p>
        </w:tc>
      </w:tr>
      <w:tr w:rsidR="00887DB1" w:rsidRPr="00E046E8" w:rsidTr="001E0D3D">
        <w:trPr>
          <w:trHeight w:val="482"/>
        </w:trPr>
        <w:tc>
          <w:tcPr>
            <w:tcW w:w="3303" w:type="pct"/>
            <w:vAlign w:val="top"/>
          </w:tcPr>
          <w:p w:rsidR="00887DB1" w:rsidRPr="00E046E8" w:rsidRDefault="00887DB1" w:rsidP="00887DB1">
            <w:r w:rsidRPr="00E046E8">
              <w:t>Mesas Prona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887DB1" w:rsidRPr="00E046E8" w:rsidRDefault="00887DB1" w:rsidP="00887DB1">
            <w:pPr>
              <w:jc w:val="right"/>
            </w:pPr>
            <w:r w:rsidRPr="00E046E8">
              <w:t>1</w:t>
            </w:r>
          </w:p>
        </w:tc>
        <w:tc>
          <w:tcPr>
            <w:tcW w:w="848"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w:t>
            </w:r>
          </w:p>
        </w:tc>
      </w:tr>
      <w:tr w:rsidR="00887DB1" w:rsidRPr="00E046E8" w:rsidTr="001E0D3D">
        <w:trPr>
          <w:trHeight w:val="472"/>
        </w:trPr>
        <w:tc>
          <w:tcPr>
            <w:tcW w:w="3303" w:type="pct"/>
            <w:vAlign w:val="top"/>
          </w:tcPr>
          <w:p w:rsidR="00887DB1" w:rsidRPr="00E046E8" w:rsidRDefault="00887DB1" w:rsidP="00887DB1">
            <w:r w:rsidRPr="00E046E8">
              <w:t>Densitómetros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887DB1" w:rsidRPr="00E046E8" w:rsidRDefault="00887DB1" w:rsidP="00887DB1">
            <w:pPr>
              <w:jc w:val="right"/>
            </w:pPr>
            <w:r w:rsidRPr="00E046E8">
              <w:t>1</w:t>
            </w:r>
          </w:p>
        </w:tc>
        <w:tc>
          <w:tcPr>
            <w:tcW w:w="848"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w:t>
            </w:r>
          </w:p>
        </w:tc>
      </w:tr>
      <w:tr w:rsidR="00887DB1" w:rsidRPr="00E046E8" w:rsidTr="001E0D3D">
        <w:trPr>
          <w:trHeight w:val="448"/>
        </w:trPr>
        <w:tc>
          <w:tcPr>
            <w:tcW w:w="3303" w:type="pct"/>
            <w:vAlign w:val="top"/>
          </w:tcPr>
          <w:p w:rsidR="00887DB1" w:rsidRPr="00E046E8" w:rsidRDefault="00887DB1" w:rsidP="00887DB1">
            <w:r w:rsidRPr="00E046E8">
              <w:t>Ortopantomógrafos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887DB1" w:rsidRPr="00E046E8" w:rsidRDefault="00887DB1" w:rsidP="00887DB1">
            <w:pPr>
              <w:jc w:val="right"/>
            </w:pPr>
            <w:r w:rsidRPr="00E046E8">
              <w:t>1</w:t>
            </w:r>
          </w:p>
        </w:tc>
        <w:tc>
          <w:tcPr>
            <w:tcW w:w="848"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w:t>
            </w:r>
          </w:p>
        </w:tc>
      </w:tr>
    </w:tbl>
    <w:p w:rsidR="00F354DC" w:rsidRPr="00E046E8" w:rsidRDefault="00F354DC" w:rsidP="00FB417A">
      <w:pPr>
        <w:pStyle w:val="Piedetabla"/>
        <w:rPr>
          <w:lang w:val="es-ES"/>
        </w:rPr>
      </w:pPr>
    </w:p>
    <w:p w:rsidR="002252B1" w:rsidRPr="00E046E8" w:rsidRDefault="00FB7C93" w:rsidP="00FB417A">
      <w:pPr>
        <w:pStyle w:val="Piedetabla"/>
        <w:rPr>
          <w:rFonts w:asciiTheme="minorHAnsi" w:hAnsiTheme="minorHAnsi"/>
          <w:szCs w:val="32"/>
          <w:lang w:val="es-ES"/>
        </w:rPr>
      </w:pPr>
      <w:r w:rsidRPr="00E046E8">
        <w:rPr>
          <w:lang w:val="es-ES"/>
        </w:rPr>
        <w:t>Fuente: SIAE</w:t>
      </w:r>
      <w:bookmarkStart w:id="32" w:name="_Toc318202529"/>
      <w:r w:rsidR="002252B1" w:rsidRPr="00E046E8">
        <w:rPr>
          <w:rFonts w:asciiTheme="minorHAnsi" w:hAnsiTheme="minorHAnsi"/>
          <w:szCs w:val="32"/>
          <w:lang w:val="es-ES"/>
        </w:rPr>
        <w:br w:type="page"/>
      </w:r>
    </w:p>
    <w:p w:rsidR="00E62CBA" w:rsidRPr="00E046E8" w:rsidRDefault="008C2A21" w:rsidP="00773D2F">
      <w:pPr>
        <w:pStyle w:val="Indice"/>
      </w:pPr>
      <w:bookmarkStart w:id="33" w:name="_Toc74228251"/>
      <w:bookmarkStart w:id="34" w:name="_Toc75343942"/>
      <w:bookmarkStart w:id="35" w:name="_Toc318202531"/>
      <w:bookmarkEnd w:id="32"/>
      <w:r w:rsidRPr="00E046E8">
        <w:rPr>
          <w:noProof/>
        </w:rPr>
        <w:lastRenderedPageBreak/>
        <w:drawing>
          <wp:anchor distT="0" distB="0" distL="114300" distR="114300" simplePos="0" relativeHeight="251702272" behindDoc="1" locked="0" layoutInCell="1" allowOverlap="1">
            <wp:simplePos x="0" y="0"/>
            <wp:positionH relativeFrom="column">
              <wp:posOffset>-1137920</wp:posOffset>
            </wp:positionH>
            <wp:positionV relativeFrom="paragraph">
              <wp:posOffset>-1010285</wp:posOffset>
            </wp:positionV>
            <wp:extent cx="7688580" cy="10873740"/>
            <wp:effectExtent l="0" t="0" r="762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cion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688580" cy="10873740"/>
                    </a:xfrm>
                    <a:prstGeom prst="rect">
                      <a:avLst/>
                    </a:prstGeom>
                  </pic:spPr>
                </pic:pic>
              </a:graphicData>
            </a:graphic>
            <wp14:sizeRelH relativeFrom="margin">
              <wp14:pctWidth>0</wp14:pctWidth>
            </wp14:sizeRelH>
            <wp14:sizeRelV relativeFrom="margin">
              <wp14:pctHeight>0</wp14:pctHeight>
            </wp14:sizeRelV>
          </wp:anchor>
        </w:drawing>
      </w:r>
    </w:p>
    <w:p w:rsidR="00F354DC" w:rsidRPr="00E046E8" w:rsidRDefault="00366217">
      <w:pPr>
        <w:spacing w:before="0" w:line="240" w:lineRule="auto"/>
        <w:jc w:val="left"/>
        <w:rPr>
          <w:rFonts w:ascii="Montserrat ExtraBold" w:hAnsi="Montserrat ExtraBold"/>
          <w:caps/>
          <w:color w:val="48ACC6"/>
          <w:spacing w:val="-6"/>
          <w:sz w:val="24"/>
        </w:rPr>
      </w:pPr>
      <w:r w:rsidRPr="00E046E8">
        <w:rPr>
          <w:noProof/>
        </w:rPr>
        <mc:AlternateContent>
          <mc:Choice Requires="wps">
            <w:drawing>
              <wp:anchor distT="0" distB="0" distL="114300" distR="114300" simplePos="0" relativeHeight="251705344" behindDoc="0" locked="0" layoutInCell="1" allowOverlap="1">
                <wp:simplePos x="0" y="0"/>
                <wp:positionH relativeFrom="page">
                  <wp:posOffset>657225</wp:posOffset>
                </wp:positionH>
                <wp:positionV relativeFrom="paragraph">
                  <wp:posOffset>3357245</wp:posOffset>
                </wp:positionV>
                <wp:extent cx="4924425" cy="5613721"/>
                <wp:effectExtent l="0" t="0" r="0" b="0"/>
                <wp:wrapNone/>
                <wp:docPr id="1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4425" cy="5613721"/>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66217" w:rsidRDefault="00366217" w:rsidP="00F8482E">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La Gestión de la Pandemia </w:t>
                            </w:r>
                          </w:p>
                          <w:p w:rsidR="00366217" w:rsidRDefault="00366217" w:rsidP="00F8482E">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366217" w:rsidRDefault="00366217" w:rsidP="00F8482E">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Datos epidemiológicos</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Estructura organizativa y de coordinación</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Plan de organización asistencial</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Prevención y proteccción para los trabajadores</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Plan administrativo contable</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Aprovisionamiento</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Plan de comunicación interna</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Instalaciones e Infraestructuras</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Servicios generales</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Información al paciente y la familia</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Continuidad asistencial</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Plan de comunicación externa</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Deciones éticas-Bioética</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Investigación</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Docencia</w:t>
                            </w:r>
                          </w:p>
                          <w:p w:rsidR="00366217" w:rsidRPr="004B6EF5" w:rsidRDefault="00366217" w:rsidP="003432FA">
                            <w:pPr>
                              <w:spacing w:before="0"/>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51.75pt;margin-top:264.35pt;width:387.75pt;height:442.05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" filled="f" stroked="f" strokeweight="2pt">
                <o:lock v:ext="edit" aspectratio="t"/>
                <v:textbox>
                  <w:txbxContent>
                    <w:p w:rsidR="00366217" w:rsidRDefault="00366217" w:rsidP="00F8482E">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La Gestión de la Pandemia </w:t>
                      </w:r>
                    </w:p>
                    <w:p w:rsidR="00366217" w:rsidRDefault="00366217" w:rsidP="00F8482E">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366217" w:rsidRDefault="00366217" w:rsidP="00F8482E">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Datos epidemiológicos</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Estructura organizativa y de coordinación</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Plan de organización asistencial</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Prevención y proteccción para los trabajadores</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Plan administrativo contable</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Aprovisionamiento</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Plan de comunicación interna</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Instalaciones e Infraestructuras</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Servicios generales</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Información al paciente y la familia</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Continuidad asistencial</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Plan de comunicación externa</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Deciones éticas-Bioética</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Investigación</w:t>
                      </w:r>
                    </w:p>
                    <w:p w:rsidR="00366217" w:rsidRDefault="00366217" w:rsidP="00F8482E">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Docencia</w:t>
                      </w:r>
                    </w:p>
                    <w:p w:rsidR="00366217" w:rsidRPr="004B6EF5" w:rsidRDefault="00366217" w:rsidP="003432FA">
                      <w:pPr>
                        <w:spacing w:before="0"/>
                        <w:jc w:val="right"/>
                      </w:pPr>
                    </w:p>
                  </w:txbxContent>
                </v:textbox>
                <w10:wrap anchorx="page"/>
              </v:shape>
            </w:pict>
          </mc:Fallback>
        </mc:AlternateContent>
      </w:r>
      <w:r w:rsidRPr="00E046E8">
        <w:rPr>
          <w:noProof/>
        </w:rPr>
        <mc:AlternateContent>
          <mc:Choice Requires="wps">
            <w:drawing>
              <wp:anchor distT="0" distB="0" distL="114300" distR="114300" simplePos="0" relativeHeight="251706368" behindDoc="0" locked="0" layoutInCell="1" allowOverlap="1">
                <wp:simplePos x="0" y="0"/>
                <wp:positionH relativeFrom="column">
                  <wp:posOffset>4825365</wp:posOffset>
                </wp:positionH>
                <wp:positionV relativeFrom="paragraph">
                  <wp:posOffset>5176520</wp:posOffset>
                </wp:positionV>
                <wp:extent cx="1212215" cy="1781175"/>
                <wp:effectExtent l="0" t="0" r="0" b="0"/>
                <wp:wrapNone/>
                <wp:docPr id="1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78117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66217" w:rsidRPr="004B6EF5" w:rsidRDefault="00366217" w:rsidP="00D31938">
                            <w:pPr>
                              <w:pStyle w:val="Capitulo"/>
                            </w:pPr>
                            <w: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3" type="#_x0000_t202" style="position:absolute;margin-left:379.95pt;margin-top:407.6pt;width:95.45pt;height:140.2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" filled="f" stroked="f" strokeweight="2pt">
                <o:lock v:ext="edit" aspectratio="t"/>
                <v:textbox>
                  <w:txbxContent>
                    <w:p w:rsidR="00366217" w:rsidRPr="004B6EF5" w:rsidRDefault="00366217" w:rsidP="00D31938">
                      <w:pPr>
                        <w:pStyle w:val="Capitulo"/>
                      </w:pPr>
                      <w:r>
                        <w:t>2</w:t>
                      </w:r>
                    </w:p>
                  </w:txbxContent>
                </v:textbox>
              </v:shape>
            </w:pict>
          </mc:Fallback>
        </mc:AlternateContent>
      </w:r>
      <w:r w:rsidR="00F354DC" w:rsidRPr="00E046E8">
        <w:br w:type="page"/>
      </w:r>
    </w:p>
    <w:p w:rsidR="00FB7C93" w:rsidRPr="00E046E8" w:rsidRDefault="00FB7C93" w:rsidP="001A79AE">
      <w:pPr>
        <w:pStyle w:val="TITULO-Nivel1"/>
        <w:rPr>
          <w:noProof w:val="0"/>
        </w:rPr>
      </w:pPr>
      <w:bookmarkStart w:id="36" w:name="_Toc85610563"/>
      <w:r w:rsidRPr="00E046E8">
        <w:rPr>
          <w:noProof w:val="0"/>
        </w:rPr>
        <w:lastRenderedPageBreak/>
        <w:t>La Gestión de la Pandemia de COVID-19 desde el hospital</w:t>
      </w:r>
      <w:bookmarkEnd w:id="33"/>
      <w:bookmarkEnd w:id="34"/>
      <w:bookmarkEnd w:id="36"/>
    </w:p>
    <w:p w:rsidR="00FB7C93" w:rsidRPr="00E046E8" w:rsidRDefault="00FF621C" w:rsidP="00FF621C">
      <w:pPr>
        <w:pStyle w:val="TITULO-Nivel2"/>
        <w:rPr>
          <w:noProof w:val="0"/>
        </w:rPr>
      </w:pPr>
      <w:bookmarkStart w:id="37" w:name="_Toc85610564"/>
      <w:r w:rsidRPr="00E046E8">
        <w:rPr>
          <w:noProof w:val="0"/>
        </w:rPr>
        <w:t>Datos epidemiológicos</w:t>
      </w:r>
      <w:bookmarkEnd w:id="37"/>
    </w:p>
    <w:p w:rsidR="00F354DC" w:rsidRPr="00E046E8" w:rsidRDefault="00F354DC" w:rsidP="001D5FF7">
      <w:pPr>
        <w:pStyle w:val="Normallistas"/>
        <w:numPr>
          <w:ilvl w:val="0"/>
          <w:numId w:val="0"/>
        </w:numPr>
        <w:spacing w:before="0"/>
      </w:pPr>
      <w:r w:rsidRPr="00E046E8">
        <w:t>Desde el 01/03/2020 hasta el 31/12/2020 ingresaron en el hospital 1.519 pacientes con diagn</w:t>
      </w:r>
      <w:r w:rsidR="001D5FF7" w:rsidRPr="00E046E8">
        <w:t>ó</w:t>
      </w:r>
      <w:r w:rsidRPr="00E046E8">
        <w:t xml:space="preserve">stico </w:t>
      </w:r>
      <w:r w:rsidR="001D5FF7" w:rsidRPr="00E046E8">
        <w:t>COVID-19</w:t>
      </w:r>
      <w:r w:rsidRPr="00E046E8">
        <w:t xml:space="preserve">. De ellos, casi el 60% lo hicieron durante los meses de marzo, abril y mayo (1ª ola pandémica). Durante este tiempo, 178 pacientes ingresaron en la UCI con diagnóstico de </w:t>
      </w:r>
      <w:r w:rsidR="001D5FF7" w:rsidRPr="00E046E8">
        <w:t>COVID-19</w:t>
      </w:r>
      <w:r w:rsidRPr="00E046E8">
        <w:t xml:space="preserve">, </w:t>
      </w:r>
      <w:r w:rsidRPr="00E046E8">
        <w:rPr>
          <w:color w:val="000000"/>
        </w:rPr>
        <w:t>bien por ingreso directo, por traslado desde</w:t>
      </w:r>
      <w:r w:rsidRPr="00E046E8">
        <w:t xml:space="preserve"> hospitalización e incluso por traslado desde otros centros.</w:t>
      </w:r>
    </w:p>
    <w:p w:rsidR="00F354DC" w:rsidRPr="00E046E8" w:rsidRDefault="00F354DC" w:rsidP="001D5FF7">
      <w:pPr>
        <w:pStyle w:val="Normallistas"/>
        <w:numPr>
          <w:ilvl w:val="0"/>
          <w:numId w:val="0"/>
        </w:numPr>
        <w:spacing w:before="0"/>
      </w:pPr>
    </w:p>
    <w:p w:rsidR="00F354DC" w:rsidRPr="00E046E8" w:rsidRDefault="00F354DC" w:rsidP="001D5FF7">
      <w:pPr>
        <w:pStyle w:val="Normallistas"/>
        <w:numPr>
          <w:ilvl w:val="0"/>
          <w:numId w:val="0"/>
        </w:numPr>
        <w:spacing w:before="0"/>
      </w:pPr>
      <w:r w:rsidRPr="00E046E8">
        <w:t xml:space="preserve">Los ingresos en UCI durante los 3 meses de la 1ª ola supusieron, aproximadamente, el 50% de todos los ingresos por </w:t>
      </w:r>
      <w:r w:rsidR="001D5FF7" w:rsidRPr="00E046E8">
        <w:t>COVID-19</w:t>
      </w:r>
      <w:r w:rsidRPr="00E046E8">
        <w:t xml:space="preserve"> hasta finalizar el año. Se produjeron 195 fallecimientos entre los pacientes ingresados en hospitalización, que se corresponde con una tasa de letalidad del 12.8%. Durante su estancia en UCI fallecieron 31 pacientes, siendo la tasa de letalidad del 17.4%.  En este mismo periodo, se atendieron en urgencias 1.122 pacientes con síntomas compatibles con la enfermedad y PCR positiva que no requirieron ingreso, al menos en un primer momento tras su atención. </w:t>
      </w:r>
    </w:p>
    <w:p w:rsidR="00F354DC" w:rsidRPr="00E046E8" w:rsidRDefault="00F354DC" w:rsidP="00F354DC">
      <w:pPr>
        <w:pStyle w:val="Normallistas"/>
        <w:numPr>
          <w:ilvl w:val="0"/>
          <w:numId w:val="0"/>
        </w:numPr>
        <w:rPr>
          <w:rFonts w:ascii="Montserrat Thin" w:hAnsi="Montserrat Thin"/>
          <w:b/>
          <w:bCs/>
        </w:rPr>
      </w:pPr>
    </w:p>
    <w:p w:rsidR="00F354DC" w:rsidRPr="00E046E8" w:rsidRDefault="00F354DC" w:rsidP="00F354DC">
      <w:pPr>
        <w:pStyle w:val="Normallistas"/>
        <w:numPr>
          <w:ilvl w:val="0"/>
          <w:numId w:val="0"/>
        </w:numPr>
        <w:rPr>
          <w:rFonts w:ascii="Montserrat Thin" w:hAnsi="Montserrat Thin"/>
          <w:b/>
          <w:bCs/>
        </w:rPr>
      </w:pPr>
      <w:r w:rsidRPr="00E046E8">
        <w:rPr>
          <w:b/>
          <w:bCs/>
          <w:noProof/>
          <w:lang w:eastAsia="es-ES"/>
        </w:rPr>
        <w:drawing>
          <wp:inline distT="0" distB="0" distL="0" distR="0" wp14:anchorId="57CAC090" wp14:editId="184A38A5">
            <wp:extent cx="5039995" cy="2835275"/>
            <wp:effectExtent l="0" t="0" r="8255" b="3175"/>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39995" cy="2835275"/>
                    </a:xfrm>
                    <a:prstGeom prst="rect">
                      <a:avLst/>
                    </a:prstGeom>
                  </pic:spPr>
                </pic:pic>
              </a:graphicData>
            </a:graphic>
          </wp:inline>
        </w:drawing>
      </w:r>
    </w:p>
    <w:p w:rsidR="00F354DC" w:rsidRPr="00E046E8" w:rsidRDefault="00F354DC" w:rsidP="00F354DC">
      <w:pPr>
        <w:pStyle w:val="Normallistas"/>
        <w:numPr>
          <w:ilvl w:val="0"/>
          <w:numId w:val="0"/>
        </w:numPr>
        <w:rPr>
          <w:rFonts w:ascii="Montserrat Thin" w:hAnsi="Montserrat Thin"/>
          <w:b/>
          <w:bCs/>
        </w:rPr>
      </w:pPr>
    </w:p>
    <w:p w:rsidR="00F354DC" w:rsidRPr="00E046E8" w:rsidRDefault="00F354DC" w:rsidP="001D5FF7">
      <w:pPr>
        <w:pStyle w:val="Normallistas"/>
        <w:numPr>
          <w:ilvl w:val="0"/>
          <w:numId w:val="0"/>
        </w:numPr>
        <w:spacing w:before="0"/>
        <w:rPr>
          <w:rFonts w:ascii="Montserrat Thin" w:hAnsi="Montserrat Thin"/>
          <w:b/>
          <w:bCs/>
        </w:rPr>
      </w:pPr>
    </w:p>
    <w:p w:rsidR="00F354DC" w:rsidRPr="00E046E8" w:rsidRDefault="00F354DC" w:rsidP="001D5FF7">
      <w:pPr>
        <w:pStyle w:val="Normallistas"/>
        <w:numPr>
          <w:ilvl w:val="0"/>
          <w:numId w:val="0"/>
        </w:numPr>
        <w:spacing w:before="0"/>
      </w:pPr>
      <w:r w:rsidRPr="00E046E8">
        <w:t xml:space="preserve">Debemos tener en cuenta, que durante este tiempo los criterios de definición de caso fueron cambiando, por lo que es posible, que se atendieran más pacientes de los aquí mencionados. Para mantener un criterio común hemos considerado solamente los pacientes que presentaron una PCR positiva al ingreso.  Frente a la amenaza que supone el brote del nuevo coronavirus 2019 al poder cursar con cuadros clínicos graves, se pone en marcha un plan de respuesta que requiere de medidas de reorganización y prevención de alto nivel cuyos objetivos han sido: </w:t>
      </w:r>
    </w:p>
    <w:p w:rsidR="00F354DC" w:rsidRPr="00E046E8" w:rsidRDefault="00F354DC" w:rsidP="00F354DC">
      <w:pPr>
        <w:pStyle w:val="Normallistas"/>
        <w:numPr>
          <w:ilvl w:val="0"/>
          <w:numId w:val="0"/>
        </w:numPr>
      </w:pPr>
    </w:p>
    <w:p w:rsidR="00F354DC" w:rsidRPr="00E046E8" w:rsidRDefault="00F354DC" w:rsidP="001D5FF7">
      <w:pPr>
        <w:pStyle w:val="Normallistas"/>
        <w:numPr>
          <w:ilvl w:val="0"/>
          <w:numId w:val="0"/>
        </w:numPr>
        <w:spacing w:before="0"/>
      </w:pPr>
      <w:r w:rsidRPr="00E046E8">
        <w:t xml:space="preserve">1. Procurar la asistencia óptima de los pacientes que afectados por COVID-19, y la del resto de los pacientes críticos que presenten otras patologías. </w:t>
      </w:r>
    </w:p>
    <w:p w:rsidR="00F354DC" w:rsidRPr="00E046E8" w:rsidRDefault="00F354DC" w:rsidP="001D5FF7">
      <w:pPr>
        <w:pStyle w:val="Normallistas"/>
        <w:numPr>
          <w:ilvl w:val="0"/>
          <w:numId w:val="0"/>
        </w:numPr>
        <w:spacing w:before="0"/>
      </w:pPr>
    </w:p>
    <w:p w:rsidR="00F354DC" w:rsidRPr="00E046E8" w:rsidRDefault="00F354DC" w:rsidP="001D5FF7">
      <w:pPr>
        <w:pStyle w:val="Normallistas"/>
        <w:numPr>
          <w:ilvl w:val="0"/>
          <w:numId w:val="0"/>
        </w:numPr>
        <w:spacing w:before="0"/>
      </w:pPr>
      <w:r w:rsidRPr="00E046E8">
        <w:t xml:space="preserve">2. Limitar la propagación nosocomial del COVID-19 para: </w:t>
      </w:r>
    </w:p>
    <w:p w:rsidR="00CE2CCF" w:rsidRPr="00E046E8" w:rsidRDefault="00CE2CCF" w:rsidP="001D5FF7">
      <w:pPr>
        <w:pStyle w:val="NormalListas2"/>
        <w:spacing w:before="0"/>
        <w:rPr>
          <w:lang w:val="es-ES"/>
        </w:rPr>
      </w:pPr>
      <w:r w:rsidRPr="00E046E8">
        <w:rPr>
          <w:lang w:val="es-ES"/>
        </w:rPr>
        <w:t>Proteger al personal sanitario y no sanitario del hospital.</w:t>
      </w:r>
    </w:p>
    <w:p w:rsidR="00CE2CCF" w:rsidRPr="00E046E8" w:rsidRDefault="00CE2CCF" w:rsidP="001D5FF7">
      <w:pPr>
        <w:pStyle w:val="NormalListas2"/>
        <w:spacing w:before="0"/>
        <w:rPr>
          <w:lang w:val="es-ES"/>
        </w:rPr>
      </w:pPr>
      <w:r w:rsidRPr="00E046E8">
        <w:rPr>
          <w:lang w:val="es-ES"/>
        </w:rPr>
        <w:t xml:space="preserve">Evitar que el hospital sea un amplificador de la enfermedad. </w:t>
      </w:r>
    </w:p>
    <w:p w:rsidR="00CE2CCF" w:rsidRPr="00E046E8" w:rsidRDefault="00CE2CCF" w:rsidP="001D5FF7">
      <w:pPr>
        <w:pStyle w:val="NormalListas2"/>
        <w:spacing w:before="0"/>
        <w:rPr>
          <w:lang w:val="es-ES"/>
        </w:rPr>
      </w:pPr>
      <w:r w:rsidRPr="00E046E8">
        <w:rPr>
          <w:lang w:val="es-ES"/>
        </w:rPr>
        <w:t xml:space="preserve">Proteger a los pacientes que no son COVID-19 de la infección, a fin de mantener la capacidad de proporcionar atención médica esencial que no sea COVID-19. </w:t>
      </w:r>
    </w:p>
    <w:p w:rsidR="00CE2CCF" w:rsidRPr="00E046E8" w:rsidRDefault="00CE2CCF" w:rsidP="001D5FF7">
      <w:pPr>
        <w:pStyle w:val="Normallistas"/>
        <w:numPr>
          <w:ilvl w:val="0"/>
          <w:numId w:val="0"/>
        </w:numPr>
        <w:spacing w:before="0"/>
      </w:pPr>
    </w:p>
    <w:p w:rsidR="00CE2CCF" w:rsidRPr="00E046E8" w:rsidRDefault="00CE2CCF" w:rsidP="001D5FF7">
      <w:pPr>
        <w:pStyle w:val="Normallistas"/>
        <w:numPr>
          <w:ilvl w:val="0"/>
          <w:numId w:val="0"/>
        </w:numPr>
        <w:spacing w:before="0"/>
      </w:pPr>
      <w:r w:rsidRPr="00E046E8">
        <w:t xml:space="preserve">3. Optimizar la dotación del personal, ajustado al número y características de los pacientes atendidos durante el brote epidémico. </w:t>
      </w:r>
    </w:p>
    <w:p w:rsidR="00CE2CCF" w:rsidRPr="00E046E8" w:rsidRDefault="00CE2CCF" w:rsidP="001D5FF7">
      <w:pPr>
        <w:pStyle w:val="Normallistas"/>
        <w:numPr>
          <w:ilvl w:val="0"/>
          <w:numId w:val="0"/>
        </w:numPr>
        <w:spacing w:before="0"/>
      </w:pPr>
    </w:p>
    <w:p w:rsidR="00CE2CCF" w:rsidRPr="00E046E8" w:rsidRDefault="00CE2CCF" w:rsidP="001D5FF7">
      <w:pPr>
        <w:pStyle w:val="Normallistas"/>
        <w:numPr>
          <w:ilvl w:val="0"/>
          <w:numId w:val="0"/>
        </w:numPr>
        <w:spacing w:before="0"/>
      </w:pPr>
      <w:r w:rsidRPr="00E046E8">
        <w:t>4. Asignación de recursos limitados de atención médica de manera racional, ética y organizada para hacer el mayor bien para el mayor número de personas.</w:t>
      </w:r>
    </w:p>
    <w:p w:rsidR="00C2033B" w:rsidRPr="00E046E8" w:rsidRDefault="00C2033B" w:rsidP="00C2033B"/>
    <w:p w:rsidR="00C2033B" w:rsidRPr="00E046E8" w:rsidRDefault="00FF621C" w:rsidP="00FF621C">
      <w:pPr>
        <w:pStyle w:val="TITULO-Nivel2"/>
        <w:rPr>
          <w:noProof w:val="0"/>
        </w:rPr>
      </w:pPr>
      <w:bookmarkStart w:id="38" w:name="_Toc85610565"/>
      <w:bookmarkStart w:id="39" w:name="_Toc75343945"/>
      <w:r w:rsidRPr="00E046E8">
        <w:rPr>
          <w:noProof w:val="0"/>
        </w:rPr>
        <w:t>Estructura organizativa y de coordinación</w:t>
      </w:r>
      <w:bookmarkEnd w:id="38"/>
    </w:p>
    <w:p w:rsidR="00CE2CCF" w:rsidRPr="00E046E8" w:rsidRDefault="00CE2CCF" w:rsidP="00CE2CCF">
      <w:pPr>
        <w:pStyle w:val="Normallistas"/>
        <w:numPr>
          <w:ilvl w:val="0"/>
          <w:numId w:val="0"/>
        </w:numPr>
        <w:rPr>
          <w:rFonts w:ascii="Montserrat Thin" w:hAnsi="Montserrat Thin"/>
          <w:b/>
          <w:bCs/>
          <w:color w:val="47AFC7"/>
        </w:rPr>
      </w:pPr>
      <w:r w:rsidRPr="00E046E8">
        <w:rPr>
          <w:rFonts w:ascii="Montserrat Thin" w:hAnsi="Montserrat Thin"/>
          <w:b/>
          <w:bCs/>
          <w:noProof/>
          <w:color w:val="47AFC7"/>
          <w:lang w:eastAsia="es-ES"/>
        </w:rPr>
        <w:drawing>
          <wp:inline distT="0" distB="0" distL="0" distR="0" wp14:anchorId="004EC844" wp14:editId="69659B16">
            <wp:extent cx="5039995" cy="2835275"/>
            <wp:effectExtent l="0" t="0" r="8255" b="3175"/>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39995" cy="2835275"/>
                    </a:xfrm>
                    <a:prstGeom prst="rect">
                      <a:avLst/>
                    </a:prstGeom>
                  </pic:spPr>
                </pic:pic>
              </a:graphicData>
            </a:graphic>
          </wp:inline>
        </w:drawing>
      </w:r>
    </w:p>
    <w:p w:rsidR="00CE2CCF" w:rsidRPr="00E046E8" w:rsidRDefault="00CE2CCF" w:rsidP="00CE2CCF">
      <w:pPr>
        <w:pStyle w:val="Normallistas"/>
        <w:numPr>
          <w:ilvl w:val="0"/>
          <w:numId w:val="0"/>
        </w:numPr>
        <w:rPr>
          <w:rFonts w:ascii="Montserrat Thin" w:hAnsi="Montserrat Thin"/>
          <w:b/>
          <w:bCs/>
          <w:color w:val="47AFC7"/>
        </w:rPr>
      </w:pPr>
    </w:p>
    <w:p w:rsidR="001D5FF7" w:rsidRPr="00E046E8" w:rsidRDefault="001D5FF7" w:rsidP="00CE2CCF">
      <w:pPr>
        <w:pStyle w:val="TITULO-Nivel3"/>
        <w:rPr>
          <w:noProof w:val="0"/>
        </w:rPr>
      </w:pPr>
    </w:p>
    <w:p w:rsidR="00CE2CCF" w:rsidRPr="00E046E8" w:rsidRDefault="00CE2CCF" w:rsidP="00CE2CCF">
      <w:pPr>
        <w:pStyle w:val="TITULO-Nivel3"/>
        <w:rPr>
          <w:noProof w:val="0"/>
        </w:rPr>
      </w:pPr>
      <w:r w:rsidRPr="00E046E8">
        <w:rPr>
          <w:noProof w:val="0"/>
        </w:rPr>
        <w:t>Estructura de mando</w:t>
      </w:r>
    </w:p>
    <w:p w:rsidR="00CE2CCF" w:rsidRPr="00E046E8" w:rsidRDefault="00CE2CCF" w:rsidP="00CE2CCF">
      <w:pPr>
        <w:rPr>
          <w:rFonts w:ascii="Montserrat Thin" w:hAnsi="Montserrat Thin"/>
          <w:b/>
          <w:bCs/>
        </w:rPr>
      </w:pPr>
    </w:p>
    <w:p w:rsidR="00CE2CCF" w:rsidRPr="00E046E8" w:rsidRDefault="00CE2CCF" w:rsidP="00CE2CCF">
      <w:r w:rsidRPr="00E046E8">
        <w:t xml:space="preserve">Se establecen estructuras para la toma de decisiones y apoyo durante la crisis sanitaria que se reúnen diariamente en horario de mañana y tarde para la adecuación del hospital al escenario concreto, con referentes individuales en </w:t>
      </w:r>
      <w:r w:rsidRPr="00E046E8">
        <w:lastRenderedPageBreak/>
        <w:t>cada uno de los servicios en el manejo de la enfermedad, estando la documentación centralizada en la intranet del hospital.</w:t>
      </w:r>
    </w:p>
    <w:p w:rsidR="00CE2CCF" w:rsidRPr="00E046E8" w:rsidRDefault="00CE2CCF" w:rsidP="00CE2CCF">
      <w:pPr>
        <w:rPr>
          <w:b/>
          <w:bCs/>
        </w:rPr>
      </w:pPr>
    </w:p>
    <w:p w:rsidR="00CE2CCF" w:rsidRPr="00E046E8" w:rsidRDefault="00CE2CCF" w:rsidP="00CE2CCF">
      <w:pPr>
        <w:rPr>
          <w:rFonts w:ascii="Montserrat Thin" w:hAnsi="Montserrat Thin"/>
          <w:b/>
          <w:bCs/>
          <w:color w:val="48ACC6"/>
        </w:rPr>
      </w:pPr>
    </w:p>
    <w:p w:rsidR="00CE2CCF" w:rsidRPr="00E046E8" w:rsidRDefault="00CE2CCF" w:rsidP="00CE2CCF">
      <w:pPr>
        <w:rPr>
          <w:rFonts w:ascii="Montserrat Thin" w:hAnsi="Montserrat Thin"/>
          <w:b/>
          <w:bCs/>
          <w:color w:val="48ACC6"/>
        </w:rPr>
      </w:pPr>
    </w:p>
    <w:p w:rsidR="00CE2CCF" w:rsidRPr="00E046E8" w:rsidRDefault="00CE2CCF" w:rsidP="00CE2CCF">
      <w:pPr>
        <w:rPr>
          <w:rFonts w:ascii="Montserrat Thin" w:hAnsi="Montserrat Thin"/>
          <w:b/>
          <w:bCs/>
          <w:color w:val="48ACC6"/>
        </w:rPr>
      </w:pPr>
    </w:p>
    <w:p w:rsidR="00CE2CCF" w:rsidRPr="00E046E8" w:rsidRDefault="00CE2CCF" w:rsidP="00CE2CCF">
      <w:pPr>
        <w:rPr>
          <w:rFonts w:ascii="Montserrat Thin" w:hAnsi="Montserrat Thin"/>
          <w:b/>
          <w:bCs/>
          <w:color w:val="48ACC6"/>
        </w:rPr>
      </w:pPr>
      <w:r w:rsidRPr="00E046E8">
        <w:rPr>
          <w:rFonts w:ascii="Montserrat Thin" w:hAnsi="Montserrat Thin"/>
          <w:b/>
          <w:bCs/>
          <w:noProof/>
          <w:color w:val="48ACC6"/>
        </w:rPr>
        <w:drawing>
          <wp:inline distT="0" distB="0" distL="0" distR="0" wp14:anchorId="79FB98A5" wp14:editId="441BF19F">
            <wp:extent cx="5039995" cy="2835275"/>
            <wp:effectExtent l="0" t="0" r="8255" b="3175"/>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39995" cy="2835275"/>
                    </a:xfrm>
                    <a:prstGeom prst="rect">
                      <a:avLst/>
                    </a:prstGeom>
                  </pic:spPr>
                </pic:pic>
              </a:graphicData>
            </a:graphic>
          </wp:inline>
        </w:drawing>
      </w:r>
    </w:p>
    <w:p w:rsidR="00CE2CCF" w:rsidRPr="00E046E8" w:rsidRDefault="00CE2CCF" w:rsidP="00CE2CCF">
      <w:pPr>
        <w:rPr>
          <w:rFonts w:ascii="Montserrat Thin" w:hAnsi="Montserrat Thin"/>
          <w:b/>
          <w:bCs/>
          <w:color w:val="48ACC6"/>
        </w:rPr>
      </w:pPr>
    </w:p>
    <w:p w:rsidR="00CE2CCF" w:rsidRPr="00E046E8" w:rsidRDefault="00CE2CCF" w:rsidP="00CE2CCF">
      <w:pPr>
        <w:rPr>
          <w:rFonts w:ascii="Montserrat Thin" w:hAnsi="Montserrat Thin"/>
          <w:b/>
          <w:bCs/>
          <w:color w:val="48ACC6"/>
        </w:rPr>
      </w:pPr>
    </w:p>
    <w:p w:rsidR="00CE2CCF" w:rsidRPr="00E046E8" w:rsidRDefault="00CE2CCF" w:rsidP="001D5FF7">
      <w:pPr>
        <w:pStyle w:val="TITULO-Nivel3"/>
        <w:spacing w:before="0"/>
        <w:rPr>
          <w:noProof w:val="0"/>
        </w:rPr>
      </w:pPr>
      <w:r w:rsidRPr="00E046E8">
        <w:rPr>
          <w:noProof w:val="0"/>
        </w:rPr>
        <w:t>Previsiones de la epidemia COVID-19</w:t>
      </w:r>
    </w:p>
    <w:p w:rsidR="00CE2CCF" w:rsidRPr="00E046E8" w:rsidRDefault="00CE2CCF" w:rsidP="001D5FF7">
      <w:pPr>
        <w:spacing w:before="0"/>
        <w:rPr>
          <w:rFonts w:ascii="Montserrat Thin" w:hAnsi="Montserrat Thin"/>
          <w:b/>
          <w:bCs/>
        </w:rPr>
      </w:pPr>
    </w:p>
    <w:p w:rsidR="00CE2CCF" w:rsidRPr="00E046E8" w:rsidRDefault="00CE2CCF" w:rsidP="001D5FF7">
      <w:pPr>
        <w:spacing w:before="0"/>
      </w:pPr>
      <w:r w:rsidRPr="00E046E8">
        <w:t>Durante una pandemia se trabaja a plena capacidad o capacidad ampliada y con un grado de incertidumbre importante. Se establecen diferentes escenarios evolutivos y cómo afecta a la actividad asistencial para su organización y previsión, basados en el análisis de datos sobre población en riesgo, recursos hospitalarios disponibles y datos epidemiológicos y, así, identificar de forma previa qué recursos son necesarios para conseguir dar respuesta a la demanda que pueda generarse ante la situación crítica.</w:t>
      </w:r>
    </w:p>
    <w:p w:rsidR="00C2033B" w:rsidRPr="00E046E8" w:rsidRDefault="00C2033B" w:rsidP="001D5FF7">
      <w:pPr>
        <w:spacing w:before="0"/>
      </w:pPr>
    </w:p>
    <w:p w:rsidR="00C2033B" w:rsidRPr="00E046E8" w:rsidRDefault="00C2033B" w:rsidP="001D5FF7">
      <w:pPr>
        <w:spacing w:before="0"/>
      </w:pPr>
    </w:p>
    <w:p w:rsidR="00C2033B" w:rsidRPr="00E046E8" w:rsidRDefault="00FF621C" w:rsidP="001D5FF7">
      <w:pPr>
        <w:pStyle w:val="TITULO-Nivel2"/>
        <w:spacing w:before="0"/>
        <w:rPr>
          <w:noProof w:val="0"/>
        </w:rPr>
      </w:pPr>
      <w:bookmarkStart w:id="40" w:name="_Toc85610566"/>
      <w:bookmarkStart w:id="41" w:name="_Toc75343946"/>
      <w:bookmarkEnd w:id="39"/>
      <w:r w:rsidRPr="00E046E8">
        <w:rPr>
          <w:noProof w:val="0"/>
        </w:rPr>
        <w:t>Plan de organización asistencial</w:t>
      </w:r>
      <w:bookmarkEnd w:id="40"/>
    </w:p>
    <w:p w:rsidR="00CE2CCF" w:rsidRPr="00E046E8" w:rsidRDefault="00CE2CCF" w:rsidP="001D5FF7">
      <w:pPr>
        <w:spacing w:before="0"/>
      </w:pPr>
      <w:r w:rsidRPr="00E046E8">
        <w:t xml:space="preserve">Siguiendo siempre instrucciones de la Consejería de Sanidad, se procede a suspender toda la actividad programada no urgente, así como a reordenar todos los espacios hospitalarios de cara a su habilitación para atender el pico de la epidemia. Posteriormente, la reanudación se ha sustentado en la necesidad de garantizar la atención en un entorno seguro para pacientes y </w:t>
      </w:r>
      <w:r w:rsidRPr="00E046E8">
        <w:lastRenderedPageBreak/>
        <w:t xml:space="preserve">profesionales, estableciendo circuitos diferenciados para pacientes no COVID y COVID.  </w:t>
      </w:r>
    </w:p>
    <w:p w:rsidR="00CE2CCF" w:rsidRPr="00E046E8" w:rsidRDefault="00CE2CCF" w:rsidP="001D5FF7">
      <w:pPr>
        <w:spacing w:before="0"/>
      </w:pPr>
    </w:p>
    <w:p w:rsidR="00CE2CCF" w:rsidRPr="00E046E8" w:rsidRDefault="00CE2CCF" w:rsidP="001D5FF7">
      <w:pPr>
        <w:spacing w:before="0"/>
      </w:pPr>
      <w:r w:rsidRPr="00E046E8">
        <w:t>La atención ambulatoria se organiza guiada por la potenciación de la transformación digital (servicios no presenciales) y la disminución de la circulación y concentración en salas de espera. Una vez reanudadas las visitas presenciales se lleva a cabo en función de la indicación clínica y siguiendo las indicaciones de Medicina Preventiva para minimizar los riesgos de transmisión, tomando como referencia el Protocolo de Vigilancia Epidemiológica propuesto por</w:t>
      </w:r>
      <w:r w:rsidR="001D5FF7" w:rsidRPr="00E046E8">
        <w:t xml:space="preserve"> la Dirección General de</w:t>
      </w:r>
      <w:r w:rsidRPr="00E046E8">
        <w:t xml:space="preserve"> Salud Pública de la Consejería de Sanidad.</w:t>
      </w:r>
    </w:p>
    <w:p w:rsidR="00CE2CCF" w:rsidRPr="00E046E8" w:rsidRDefault="00CE2CCF" w:rsidP="001D5FF7">
      <w:pPr>
        <w:spacing w:before="0"/>
        <w:rPr>
          <w:b/>
          <w:bCs/>
        </w:rPr>
      </w:pPr>
    </w:p>
    <w:p w:rsidR="00CE2CCF" w:rsidRPr="00E046E8" w:rsidRDefault="00CE2CCF" w:rsidP="001D5FF7">
      <w:pPr>
        <w:spacing w:before="0"/>
        <w:rPr>
          <w:rFonts w:ascii="Montserrat Thin" w:hAnsi="Montserrat Thin"/>
          <w:b/>
          <w:bCs/>
        </w:rPr>
      </w:pPr>
      <w:r w:rsidRPr="00E046E8">
        <w:rPr>
          <w:rFonts w:ascii="Montserrat Thin" w:hAnsi="Montserrat Thin"/>
          <w:b/>
          <w:bCs/>
          <w:noProof/>
        </w:rPr>
        <w:drawing>
          <wp:inline distT="0" distB="0" distL="0" distR="0" wp14:anchorId="4EBA2897" wp14:editId="56B40D68">
            <wp:extent cx="5039995" cy="2835275"/>
            <wp:effectExtent l="0" t="0" r="8255" b="3175"/>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39995" cy="2835275"/>
                    </a:xfrm>
                    <a:prstGeom prst="rect">
                      <a:avLst/>
                    </a:prstGeom>
                  </pic:spPr>
                </pic:pic>
              </a:graphicData>
            </a:graphic>
          </wp:inline>
        </w:drawing>
      </w:r>
    </w:p>
    <w:p w:rsidR="00CE2CCF" w:rsidRPr="00E046E8" w:rsidRDefault="00CE2CCF" w:rsidP="001D5FF7">
      <w:pPr>
        <w:spacing w:before="0"/>
        <w:rPr>
          <w:rFonts w:ascii="Montserrat Thin" w:hAnsi="Montserrat Thin"/>
          <w:b/>
          <w:bCs/>
        </w:rPr>
      </w:pPr>
    </w:p>
    <w:p w:rsidR="00CE2CCF" w:rsidRPr="00E046E8" w:rsidRDefault="00CE2CCF" w:rsidP="001D5FF7">
      <w:pPr>
        <w:spacing w:before="0"/>
        <w:rPr>
          <w:u w:val="single"/>
        </w:rPr>
      </w:pPr>
      <w:r w:rsidRPr="00E046E8">
        <w:t xml:space="preserve">En relación con la adecuación de espacios asistenciales, la capacidad de reacción de toda la organización ha conllevado una necesidad de reordenación radical y muy rápida de los espacios y de las funciones de los profesionales, haciendo capaz al hospital de alcanzar una ocupación adecuada en sus unidades de hospitalización con unidades de pacientes contagiados y otras de pacientes no contagiados. Además, para conseguir que todo paciente tenga su ubicación adecuada en cama de hospitalización, se establece un circuito de derivación interhospitalario, así como centros de apoyo en forma de hotel o residencia medicalizados. </w:t>
      </w:r>
    </w:p>
    <w:p w:rsidR="00CE2CCF" w:rsidRPr="00E046E8" w:rsidRDefault="00CE2CCF" w:rsidP="001D5FF7">
      <w:pPr>
        <w:spacing w:before="0"/>
        <w:rPr>
          <w:rFonts w:ascii="Montserrat Thin" w:hAnsi="Montserrat Thin"/>
          <w:b/>
          <w:bCs/>
          <w:color w:val="48ACC6"/>
        </w:rPr>
      </w:pPr>
    </w:p>
    <w:p w:rsidR="00CE2CCF" w:rsidRPr="00E046E8" w:rsidRDefault="00CE2CCF" w:rsidP="00CE2CCF">
      <w:pPr>
        <w:rPr>
          <w:rFonts w:ascii="Montserrat Thin" w:hAnsi="Montserrat Thin"/>
          <w:b/>
          <w:bCs/>
          <w:color w:val="48ACC6"/>
        </w:rPr>
      </w:pPr>
    </w:p>
    <w:p w:rsidR="00CE2CCF" w:rsidRPr="00E046E8" w:rsidRDefault="00CE2CCF" w:rsidP="00CE2CCF">
      <w:pPr>
        <w:rPr>
          <w:rFonts w:ascii="Montserrat Thin" w:hAnsi="Montserrat Thin"/>
          <w:b/>
          <w:bCs/>
          <w:color w:val="48ACC6"/>
        </w:rPr>
      </w:pPr>
      <w:r w:rsidRPr="00E046E8">
        <w:rPr>
          <w:rFonts w:ascii="Montserrat Thin" w:hAnsi="Montserrat Thin"/>
          <w:b/>
          <w:bCs/>
          <w:noProof/>
          <w:color w:val="48ACC6"/>
        </w:rPr>
        <w:lastRenderedPageBreak/>
        <w:drawing>
          <wp:inline distT="0" distB="0" distL="0" distR="0" wp14:anchorId="547345D7" wp14:editId="654B3AFF">
            <wp:extent cx="5039995" cy="2835275"/>
            <wp:effectExtent l="0" t="0" r="8255" b="3175"/>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39995" cy="2835275"/>
                    </a:xfrm>
                    <a:prstGeom prst="rect">
                      <a:avLst/>
                    </a:prstGeom>
                  </pic:spPr>
                </pic:pic>
              </a:graphicData>
            </a:graphic>
          </wp:inline>
        </w:drawing>
      </w:r>
    </w:p>
    <w:p w:rsidR="00CE2CCF" w:rsidRPr="00E046E8" w:rsidRDefault="00CE2CCF" w:rsidP="00CE2CCF">
      <w:pPr>
        <w:rPr>
          <w:rFonts w:ascii="Montserrat Thin" w:hAnsi="Montserrat Thin"/>
          <w:b/>
          <w:bCs/>
          <w:color w:val="48ACC6"/>
        </w:rPr>
      </w:pPr>
    </w:p>
    <w:p w:rsidR="001D5FF7" w:rsidRPr="00E046E8" w:rsidRDefault="001D5FF7">
      <w:pPr>
        <w:spacing w:before="0" w:line="240" w:lineRule="auto"/>
        <w:jc w:val="left"/>
        <w:rPr>
          <w:rFonts w:ascii="Montserrat SemiBold" w:hAnsi="Montserrat SemiBold"/>
          <w:color w:val="48ACC6"/>
          <w:sz w:val="24"/>
        </w:rPr>
      </w:pPr>
      <w:r w:rsidRPr="00E046E8">
        <w:br w:type="page"/>
      </w:r>
    </w:p>
    <w:p w:rsidR="00CE2CCF" w:rsidRPr="00E046E8" w:rsidRDefault="00CE2CCF" w:rsidP="001D5FF7">
      <w:pPr>
        <w:pStyle w:val="TITULO-Nivel3"/>
        <w:spacing w:before="0"/>
        <w:rPr>
          <w:noProof w:val="0"/>
        </w:rPr>
      </w:pPr>
      <w:r w:rsidRPr="00E046E8">
        <w:rPr>
          <w:noProof w:val="0"/>
        </w:rPr>
        <w:lastRenderedPageBreak/>
        <w:t>Urgencias</w:t>
      </w:r>
    </w:p>
    <w:p w:rsidR="00CE2CCF" w:rsidRPr="00E046E8" w:rsidRDefault="00CE2CCF" w:rsidP="001D5FF7">
      <w:pPr>
        <w:spacing w:before="0"/>
        <w:rPr>
          <w:color w:val="48ACC6"/>
        </w:rPr>
      </w:pPr>
    </w:p>
    <w:p w:rsidR="00CE2CCF" w:rsidRPr="00E046E8" w:rsidRDefault="00CE2CCF" w:rsidP="001D5FF7">
      <w:pPr>
        <w:spacing w:before="0"/>
      </w:pPr>
      <w:r w:rsidRPr="00E046E8">
        <w:t xml:space="preserve">Se establecen desde el triaje, partiendo de un cuestionario epidemiológico y clínico, circuitos diferenciados COVID y no COVID, dotados de equipo asistencial exclusivo para cada área formado-informado continuamente con protocolos de actuación definidos, así como provisto de EPI correspondiente, minimizando las demoras y dividiendo la urgencia en dos zonas físicas perfectamente identificadas. </w:t>
      </w:r>
    </w:p>
    <w:p w:rsidR="005863B9" w:rsidRPr="00E046E8" w:rsidRDefault="005863B9" w:rsidP="001D5FF7">
      <w:pPr>
        <w:spacing w:before="0"/>
      </w:pPr>
    </w:p>
    <w:p w:rsidR="00CE2CCF" w:rsidRPr="00E046E8" w:rsidRDefault="00CE2CCF" w:rsidP="001D5FF7">
      <w:pPr>
        <w:spacing w:before="0"/>
        <w:rPr>
          <w:color w:val="48ACC6"/>
        </w:rPr>
      </w:pPr>
    </w:p>
    <w:p w:rsidR="00CE2CCF" w:rsidRPr="00E046E8" w:rsidRDefault="00CE2CCF" w:rsidP="001D5FF7">
      <w:pPr>
        <w:spacing w:before="0"/>
        <w:rPr>
          <w:rFonts w:ascii="Montserrat Thin" w:hAnsi="Montserrat Thin"/>
          <w:b/>
          <w:bCs/>
          <w:color w:val="48ACC6"/>
        </w:rPr>
      </w:pPr>
      <w:r w:rsidRPr="00E046E8">
        <w:rPr>
          <w:rFonts w:ascii="Montserrat Thin" w:hAnsi="Montserrat Thin"/>
          <w:b/>
          <w:bCs/>
          <w:noProof/>
          <w:color w:val="48ACC6"/>
        </w:rPr>
        <w:drawing>
          <wp:inline distT="0" distB="0" distL="0" distR="0" wp14:anchorId="12232613" wp14:editId="69786DC8">
            <wp:extent cx="5039995" cy="2835275"/>
            <wp:effectExtent l="0" t="0" r="8255" b="3175"/>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39995" cy="2835275"/>
                    </a:xfrm>
                    <a:prstGeom prst="rect">
                      <a:avLst/>
                    </a:prstGeom>
                  </pic:spPr>
                </pic:pic>
              </a:graphicData>
            </a:graphic>
          </wp:inline>
        </w:drawing>
      </w:r>
    </w:p>
    <w:p w:rsidR="005863B9" w:rsidRPr="00E046E8" w:rsidRDefault="005863B9" w:rsidP="001D5FF7">
      <w:pPr>
        <w:pStyle w:val="TITULO-Nivel3"/>
        <w:spacing w:before="0"/>
        <w:rPr>
          <w:noProof w:val="0"/>
        </w:rPr>
      </w:pPr>
    </w:p>
    <w:p w:rsidR="00CE2CCF" w:rsidRPr="00E046E8" w:rsidRDefault="00CE2CCF" w:rsidP="001D5FF7">
      <w:pPr>
        <w:pStyle w:val="TITULO-Nivel3"/>
        <w:spacing w:before="0"/>
        <w:rPr>
          <w:noProof w:val="0"/>
        </w:rPr>
      </w:pPr>
      <w:r w:rsidRPr="00E046E8">
        <w:rPr>
          <w:noProof w:val="0"/>
        </w:rPr>
        <w:t>Hospitalización</w:t>
      </w:r>
    </w:p>
    <w:p w:rsidR="00CE2CCF" w:rsidRPr="00E046E8" w:rsidRDefault="00CE2CCF" w:rsidP="001D5FF7">
      <w:pPr>
        <w:spacing w:before="0"/>
        <w:rPr>
          <w:rFonts w:ascii="Montserrat Thin" w:hAnsi="Montserrat Thin"/>
          <w:b/>
          <w:bCs/>
          <w:color w:val="48ACC6"/>
        </w:rPr>
      </w:pPr>
    </w:p>
    <w:p w:rsidR="00CE2CCF" w:rsidRPr="00E046E8" w:rsidRDefault="00CE2CCF" w:rsidP="001D5FF7">
      <w:pPr>
        <w:spacing w:before="0"/>
      </w:pPr>
      <w:r w:rsidRPr="00E046E8">
        <w:t>El aumento en el número de pacientes ingresados conlleva la duplicación de camas y la habilitación flexible de espacios destinados a otra actividad para incrementar el número total de camas, dividiendo las unidades en pacientes positivos, posibles y negativos, con circuito de eliminación de residuos y protocolos de limpieza definidos Se recurre al traslado de pacientes estables a unidades de apoyo (hotel y residencia medicalizados).</w:t>
      </w:r>
    </w:p>
    <w:p w:rsidR="005863B9" w:rsidRPr="00E046E8" w:rsidRDefault="005863B9" w:rsidP="001D5FF7">
      <w:pPr>
        <w:spacing w:before="0"/>
      </w:pPr>
    </w:p>
    <w:p w:rsidR="00CE2CCF" w:rsidRPr="00E046E8" w:rsidRDefault="00CE2CCF" w:rsidP="001D5FF7">
      <w:pPr>
        <w:spacing w:before="0"/>
        <w:rPr>
          <w:rFonts w:ascii="Montserrat Thin" w:hAnsi="Montserrat Thin"/>
          <w:b/>
          <w:bCs/>
        </w:rPr>
      </w:pPr>
      <w:r w:rsidRPr="00E046E8">
        <w:rPr>
          <w:rFonts w:ascii="Montserrat Thin" w:hAnsi="Montserrat Thin"/>
          <w:b/>
          <w:bCs/>
          <w:noProof/>
        </w:rPr>
        <w:lastRenderedPageBreak/>
        <w:drawing>
          <wp:inline distT="0" distB="0" distL="0" distR="0" wp14:anchorId="4C188B6A" wp14:editId="64A941B7">
            <wp:extent cx="5039995" cy="2835275"/>
            <wp:effectExtent l="0" t="0" r="8255" b="3175"/>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39995" cy="2835275"/>
                    </a:xfrm>
                    <a:prstGeom prst="rect">
                      <a:avLst/>
                    </a:prstGeom>
                  </pic:spPr>
                </pic:pic>
              </a:graphicData>
            </a:graphic>
          </wp:inline>
        </w:drawing>
      </w:r>
    </w:p>
    <w:p w:rsidR="00CE2CCF" w:rsidRPr="00E046E8" w:rsidRDefault="00CE2CCF" w:rsidP="001D5FF7">
      <w:pPr>
        <w:spacing w:before="0"/>
        <w:rPr>
          <w:rFonts w:ascii="Montserrat Thin" w:hAnsi="Montserrat Thin"/>
          <w:b/>
          <w:bCs/>
        </w:rPr>
      </w:pPr>
      <w:r w:rsidRPr="00E046E8">
        <w:rPr>
          <w:rFonts w:ascii="Montserrat Thin" w:hAnsi="Montserrat Thin"/>
          <w:b/>
          <w:bCs/>
          <w:noProof/>
        </w:rPr>
        <w:drawing>
          <wp:inline distT="0" distB="0" distL="0" distR="0" wp14:anchorId="4C4AEC03" wp14:editId="714D0375">
            <wp:extent cx="5039995" cy="2835275"/>
            <wp:effectExtent l="0" t="0" r="8255" b="3175"/>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39995" cy="2835275"/>
                    </a:xfrm>
                    <a:prstGeom prst="rect">
                      <a:avLst/>
                    </a:prstGeom>
                  </pic:spPr>
                </pic:pic>
              </a:graphicData>
            </a:graphic>
          </wp:inline>
        </w:drawing>
      </w:r>
    </w:p>
    <w:p w:rsidR="00CE2CCF" w:rsidRPr="00E046E8" w:rsidRDefault="00CE2CCF" w:rsidP="001D5FF7">
      <w:pPr>
        <w:pStyle w:val="TITULO-Nivel3"/>
        <w:spacing w:before="0"/>
        <w:rPr>
          <w:noProof w:val="0"/>
        </w:rPr>
      </w:pPr>
      <w:r w:rsidRPr="00E046E8">
        <w:rPr>
          <w:noProof w:val="0"/>
        </w:rPr>
        <w:t>Unidades críticas</w:t>
      </w:r>
    </w:p>
    <w:p w:rsidR="00CE2CCF" w:rsidRPr="00E046E8" w:rsidRDefault="00CE2CCF" w:rsidP="001D5FF7">
      <w:pPr>
        <w:spacing w:before="0"/>
        <w:rPr>
          <w:rFonts w:ascii="Montserrat Thin" w:hAnsi="Montserrat Thin"/>
          <w:b/>
          <w:bCs/>
          <w:color w:val="48ACC6"/>
        </w:rPr>
      </w:pPr>
    </w:p>
    <w:p w:rsidR="00CE2CCF" w:rsidRPr="00E046E8" w:rsidRDefault="00CE2CCF" w:rsidP="001D5FF7">
      <w:pPr>
        <w:spacing w:before="0"/>
      </w:pPr>
      <w:r w:rsidRPr="00E046E8">
        <w:t xml:space="preserve">Se adecúa la respuesta de las Unidades de críticos en función de las fases de evolución de la epidemia, aumentando el número de boxes hasta la ocupación total de la unidad y, si ésta llegase a estar saturada, habilitando zonas como la Unidad de Corta Estancia o la Reanimación de quirófano, con equipamiento necesario (respiradores, monitores, bombas, etc.…). </w:t>
      </w:r>
    </w:p>
    <w:p w:rsidR="00CE2CCF" w:rsidRPr="00E046E8" w:rsidRDefault="00CE2CCF" w:rsidP="001D5FF7">
      <w:pPr>
        <w:spacing w:before="0"/>
      </w:pPr>
    </w:p>
    <w:p w:rsidR="00CE2CCF" w:rsidRPr="00E046E8" w:rsidRDefault="00CE2CCF" w:rsidP="001D5FF7">
      <w:pPr>
        <w:spacing w:before="0"/>
      </w:pPr>
      <w:r w:rsidRPr="00E046E8">
        <w:t xml:space="preserve">En caso necesario se aumenta el personal de enfermería de la UCI incrementando la ratio por paciente y se recurre a personal facultativo de otras especialidades (neumología, anestesia, etc.…) liderado por especialista de cuidados intensivos. </w:t>
      </w:r>
    </w:p>
    <w:p w:rsidR="00CE2CCF" w:rsidRPr="00E046E8" w:rsidRDefault="00CE2CCF" w:rsidP="001D5FF7">
      <w:pPr>
        <w:spacing w:before="0"/>
      </w:pPr>
    </w:p>
    <w:p w:rsidR="00CE2CCF" w:rsidRPr="00E046E8" w:rsidRDefault="00CE2CCF" w:rsidP="001D5FF7">
      <w:pPr>
        <w:spacing w:before="0"/>
      </w:pPr>
      <w:r w:rsidRPr="00E046E8">
        <w:t xml:space="preserve">La implementación de Unidades de Cuidados Intermedios Respiratorios (UCIR) liderada por el Servicio de Neumología ha permitido ofrecer soporte de </w:t>
      </w:r>
      <w:r w:rsidRPr="00E046E8">
        <w:lastRenderedPageBreak/>
        <w:t xml:space="preserve">ventilación mecánica no invasiva y/u oxigenoterapia de alto flujo como alternativa a la UCI tradicional. </w:t>
      </w:r>
    </w:p>
    <w:p w:rsidR="00CE2CCF" w:rsidRPr="00E046E8" w:rsidRDefault="00CE2CCF" w:rsidP="001D5FF7">
      <w:pPr>
        <w:spacing w:before="0"/>
        <w:rPr>
          <w:rFonts w:ascii="Montserrat Thin" w:hAnsi="Montserrat Thin"/>
          <w:b/>
          <w:bCs/>
          <w:color w:val="48ACC6"/>
        </w:rPr>
      </w:pPr>
    </w:p>
    <w:p w:rsidR="00CE2CCF" w:rsidRPr="00E046E8" w:rsidRDefault="00CE2CCF" w:rsidP="001D5FF7">
      <w:pPr>
        <w:spacing w:before="0"/>
        <w:rPr>
          <w:rFonts w:ascii="Montserrat Thin" w:hAnsi="Montserrat Thin"/>
          <w:b/>
          <w:bCs/>
          <w:color w:val="48ACC6"/>
        </w:rPr>
      </w:pPr>
      <w:r w:rsidRPr="00E046E8">
        <w:rPr>
          <w:rFonts w:ascii="Montserrat Thin" w:hAnsi="Montserrat Thin"/>
          <w:b/>
          <w:bCs/>
          <w:noProof/>
          <w:color w:val="48ACC6"/>
        </w:rPr>
        <w:drawing>
          <wp:inline distT="0" distB="0" distL="0" distR="0" wp14:anchorId="328A8D93" wp14:editId="086613CD">
            <wp:extent cx="5039995" cy="2835275"/>
            <wp:effectExtent l="0" t="0" r="8255" b="3175"/>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39995" cy="2835275"/>
                    </a:xfrm>
                    <a:prstGeom prst="rect">
                      <a:avLst/>
                    </a:prstGeom>
                  </pic:spPr>
                </pic:pic>
              </a:graphicData>
            </a:graphic>
          </wp:inline>
        </w:drawing>
      </w:r>
    </w:p>
    <w:p w:rsidR="00CE2CCF" w:rsidRPr="00E046E8" w:rsidRDefault="00CE2CCF" w:rsidP="001D5FF7">
      <w:pPr>
        <w:spacing w:before="0"/>
        <w:rPr>
          <w:rFonts w:ascii="Montserrat Thin" w:hAnsi="Montserrat Thin"/>
          <w:b/>
          <w:bCs/>
          <w:color w:val="48ACC6"/>
        </w:rPr>
      </w:pPr>
      <w:r w:rsidRPr="00E046E8">
        <w:rPr>
          <w:rFonts w:ascii="Montserrat Thin" w:hAnsi="Montserrat Thin"/>
          <w:b/>
          <w:bCs/>
          <w:noProof/>
          <w:color w:val="48ACC6"/>
        </w:rPr>
        <w:drawing>
          <wp:inline distT="0" distB="0" distL="0" distR="0" wp14:anchorId="4F125951" wp14:editId="0DF95AF6">
            <wp:extent cx="5039995" cy="2835275"/>
            <wp:effectExtent l="0" t="0" r="8255" b="3175"/>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39995" cy="2835275"/>
                    </a:xfrm>
                    <a:prstGeom prst="rect">
                      <a:avLst/>
                    </a:prstGeom>
                  </pic:spPr>
                </pic:pic>
              </a:graphicData>
            </a:graphic>
          </wp:inline>
        </w:drawing>
      </w:r>
    </w:p>
    <w:p w:rsidR="00CE2CCF" w:rsidRPr="00E046E8" w:rsidRDefault="00CE2CCF" w:rsidP="001D5FF7">
      <w:pPr>
        <w:spacing w:before="0"/>
        <w:rPr>
          <w:rFonts w:ascii="Montserrat Thin" w:hAnsi="Montserrat Thin"/>
          <w:b/>
          <w:bCs/>
          <w:color w:val="48ACC6"/>
        </w:rPr>
      </w:pPr>
      <w:r w:rsidRPr="00E046E8">
        <w:rPr>
          <w:rFonts w:ascii="Montserrat Thin" w:hAnsi="Montserrat Thin"/>
          <w:b/>
          <w:bCs/>
          <w:noProof/>
          <w:color w:val="48ACC6"/>
        </w:rPr>
        <w:lastRenderedPageBreak/>
        <w:drawing>
          <wp:inline distT="0" distB="0" distL="0" distR="0" wp14:anchorId="32233D60" wp14:editId="0CF65396">
            <wp:extent cx="5039995" cy="2835275"/>
            <wp:effectExtent l="0" t="0" r="8255" b="3175"/>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39995" cy="2835275"/>
                    </a:xfrm>
                    <a:prstGeom prst="rect">
                      <a:avLst/>
                    </a:prstGeom>
                  </pic:spPr>
                </pic:pic>
              </a:graphicData>
            </a:graphic>
          </wp:inline>
        </w:drawing>
      </w:r>
    </w:p>
    <w:p w:rsidR="00CE2CCF" w:rsidRPr="00E046E8" w:rsidRDefault="00CE2CCF" w:rsidP="001D5FF7">
      <w:pPr>
        <w:pStyle w:val="TITULO-Nivel3"/>
        <w:spacing w:before="0"/>
        <w:rPr>
          <w:noProof w:val="0"/>
        </w:rPr>
      </w:pPr>
      <w:r w:rsidRPr="00E046E8">
        <w:rPr>
          <w:noProof w:val="0"/>
        </w:rPr>
        <w:t>Actividad quirúrgica</w:t>
      </w:r>
    </w:p>
    <w:p w:rsidR="00CE2CCF" w:rsidRPr="00E046E8" w:rsidRDefault="00CE2CCF" w:rsidP="001D5FF7">
      <w:pPr>
        <w:spacing w:before="0"/>
        <w:rPr>
          <w:rFonts w:ascii="Montserrat Thin" w:hAnsi="Montserrat Thin"/>
          <w:b/>
          <w:bCs/>
        </w:rPr>
      </w:pPr>
    </w:p>
    <w:p w:rsidR="00CE2CCF" w:rsidRPr="00E046E8" w:rsidRDefault="00CE2CCF" w:rsidP="001D5FF7">
      <w:pPr>
        <w:spacing w:before="0"/>
      </w:pPr>
      <w:r w:rsidRPr="00E046E8">
        <w:t xml:space="preserve">Durante la pandemia se mantiene actividad de quirófano COVID (+) para urgencias. Posteriormente, reiniciada la actividad programada, se prioriza la intervención quirúrgica de los pacientes con mayor riesgo (por ejemplo, pacientes oncológicos de alto grado) valorando su situación clínica y la necesidad de la cirugía, siguiendo protocolos recomendados por Medicina Preventiva y recomendaciones específicas de Sociedades Científicas.  </w:t>
      </w:r>
    </w:p>
    <w:p w:rsidR="00CE2CCF" w:rsidRPr="00E046E8" w:rsidRDefault="00CE2CCF" w:rsidP="001D5FF7">
      <w:pPr>
        <w:spacing w:before="0"/>
      </w:pPr>
    </w:p>
    <w:p w:rsidR="00CE2CCF" w:rsidRPr="00E046E8" w:rsidRDefault="00CE2CCF" w:rsidP="001D5FF7">
      <w:pPr>
        <w:spacing w:before="0"/>
        <w:rPr>
          <w:rFonts w:ascii="Montserrat SemiBold" w:hAnsi="Montserrat SemiBold"/>
          <w:b/>
          <w:bCs/>
          <w:color w:val="47AFC7"/>
          <w:sz w:val="24"/>
          <w:szCs w:val="24"/>
        </w:rPr>
      </w:pPr>
    </w:p>
    <w:p w:rsidR="00CE2CCF" w:rsidRPr="00E046E8" w:rsidRDefault="00CE2CCF" w:rsidP="001D5FF7">
      <w:pPr>
        <w:pStyle w:val="TITULO-Nivel3"/>
        <w:spacing w:before="0"/>
        <w:rPr>
          <w:noProof w:val="0"/>
        </w:rPr>
      </w:pPr>
      <w:r w:rsidRPr="00E046E8">
        <w:rPr>
          <w:noProof w:val="0"/>
        </w:rPr>
        <w:t>Bloque obstétrico</w:t>
      </w:r>
    </w:p>
    <w:p w:rsidR="00CE2CCF" w:rsidRPr="00E046E8" w:rsidRDefault="00CE2CCF" w:rsidP="001D5FF7">
      <w:pPr>
        <w:spacing w:before="0"/>
        <w:rPr>
          <w:rFonts w:ascii="Montserrat Thin" w:hAnsi="Montserrat Thin"/>
          <w:b/>
          <w:bCs/>
          <w:color w:val="47AFC7"/>
        </w:rPr>
      </w:pPr>
    </w:p>
    <w:p w:rsidR="00CE2CCF" w:rsidRPr="00E046E8" w:rsidRDefault="00CE2CCF" w:rsidP="001D5FF7">
      <w:pPr>
        <w:spacing w:before="0"/>
      </w:pPr>
      <w:r w:rsidRPr="00E046E8">
        <w:t xml:space="preserve">La paciente gestante pertenece al grupo de alto riesgo de complicaciones respiratorias graves. En todo momento el tratamiento se basa en la optimización del estado de salud de la madre y el feto con estrecho seguimiento, incluido screening. Se integran paritorio y hospitalización obstétrica en la misma área, siempre acompañada por único familiar, con limitación de los desplazamientos, y alta precoz. </w:t>
      </w:r>
    </w:p>
    <w:p w:rsidR="00CE2CCF" w:rsidRPr="00E046E8" w:rsidRDefault="00CE2CCF" w:rsidP="001D5FF7">
      <w:pPr>
        <w:spacing w:before="0"/>
        <w:rPr>
          <w:color w:val="47AFC7"/>
        </w:rPr>
      </w:pPr>
    </w:p>
    <w:p w:rsidR="00CE2CCF" w:rsidRPr="00E046E8" w:rsidRDefault="00CE2CCF" w:rsidP="001D5FF7">
      <w:pPr>
        <w:pStyle w:val="TITULO-Nivel3"/>
        <w:spacing w:before="0"/>
        <w:rPr>
          <w:noProof w:val="0"/>
        </w:rPr>
      </w:pPr>
      <w:r w:rsidRPr="00E046E8">
        <w:rPr>
          <w:noProof w:val="0"/>
        </w:rPr>
        <w:t>Radiología</w:t>
      </w:r>
    </w:p>
    <w:p w:rsidR="00CE2CCF" w:rsidRPr="00E046E8" w:rsidRDefault="00CE2CCF" w:rsidP="001D5FF7">
      <w:pPr>
        <w:spacing w:before="0"/>
        <w:rPr>
          <w:rFonts w:ascii="Montserrat Thin" w:hAnsi="Montserrat Thin"/>
          <w:b/>
          <w:bCs/>
          <w:color w:val="47AFC7"/>
        </w:rPr>
      </w:pPr>
    </w:p>
    <w:p w:rsidR="00CE2CCF" w:rsidRPr="00E046E8" w:rsidRDefault="00CE2CCF" w:rsidP="001D5FF7">
      <w:pPr>
        <w:spacing w:before="0"/>
      </w:pPr>
      <w:r w:rsidRPr="00E046E8">
        <w:t xml:space="preserve">Se procede a establecer una zona limpia y una sucia dotadas del material necesario para la actividad a desarrollar y los EPI adecuados. Con el fin de evitar traslados, las pruebas de los hospitalizados y/o en Urgencias COVID (+) se realizan en la propia habitación, si es posible. Una vez reiniciada la actividad programada se realizan las pruebas necesarias establecidas en los seguimientos no presenciales. </w:t>
      </w:r>
    </w:p>
    <w:p w:rsidR="00CE2CCF" w:rsidRPr="00E046E8" w:rsidRDefault="00CE2CCF" w:rsidP="001D5FF7">
      <w:pPr>
        <w:spacing w:before="0"/>
        <w:rPr>
          <w:color w:val="47AFC7"/>
        </w:rPr>
      </w:pPr>
    </w:p>
    <w:p w:rsidR="00CE2CCF" w:rsidRPr="00E046E8" w:rsidRDefault="00CE2CCF" w:rsidP="001D5FF7">
      <w:pPr>
        <w:pStyle w:val="TITULO-Nivel3"/>
        <w:spacing w:before="0"/>
        <w:rPr>
          <w:noProof w:val="0"/>
        </w:rPr>
      </w:pPr>
      <w:r w:rsidRPr="00E046E8">
        <w:rPr>
          <w:noProof w:val="0"/>
        </w:rPr>
        <w:lastRenderedPageBreak/>
        <w:t>Rehabilitación</w:t>
      </w:r>
    </w:p>
    <w:p w:rsidR="00CE2CCF" w:rsidRPr="00E046E8" w:rsidRDefault="00CE2CCF" w:rsidP="001D5FF7">
      <w:pPr>
        <w:spacing w:before="0"/>
        <w:rPr>
          <w:rFonts w:ascii="Montserrat Thin" w:hAnsi="Montserrat Thin"/>
          <w:b/>
          <w:bCs/>
          <w:color w:val="47AFC7"/>
        </w:rPr>
      </w:pPr>
    </w:p>
    <w:p w:rsidR="00CE2CCF" w:rsidRPr="00E046E8" w:rsidRDefault="00CE2CCF" w:rsidP="001D5FF7">
      <w:pPr>
        <w:spacing w:before="0"/>
      </w:pPr>
      <w:r w:rsidRPr="00E046E8">
        <w:t xml:space="preserve">En la fase pandémica siempre que ha sido posible se realiza de forma no presencial gestionando la consulta de forma telefónica y, en el caso de pacientes ingresados, se valora de forma individual el riesgo/beneficio de su tratamiento rehabilitador, realizándolo en la habitación si fuese posible. Posteriormente, se procede a limitar el aforo en las zonas terapéuticas y a combinar los tratamientos en modalidad presencial y no presencial. </w:t>
      </w:r>
    </w:p>
    <w:p w:rsidR="00CE2CCF" w:rsidRPr="00E046E8" w:rsidRDefault="00CE2CCF" w:rsidP="001D5FF7">
      <w:pPr>
        <w:spacing w:before="0"/>
        <w:rPr>
          <w:rFonts w:ascii="Montserrat Thin" w:hAnsi="Montserrat Thin"/>
          <w:b/>
          <w:bCs/>
          <w:color w:val="47AFC7"/>
        </w:rPr>
      </w:pPr>
    </w:p>
    <w:p w:rsidR="00CE2CCF" w:rsidRPr="00E046E8" w:rsidRDefault="00CE2CCF" w:rsidP="001D5FF7">
      <w:pPr>
        <w:pStyle w:val="TITULO-Nivel3"/>
        <w:spacing w:before="0"/>
        <w:rPr>
          <w:noProof w:val="0"/>
        </w:rPr>
      </w:pPr>
      <w:r w:rsidRPr="00E046E8">
        <w:rPr>
          <w:noProof w:val="0"/>
        </w:rPr>
        <w:t>Hospital de Día Oncológico</w:t>
      </w:r>
    </w:p>
    <w:p w:rsidR="00CE2CCF" w:rsidRPr="00E046E8" w:rsidRDefault="00CE2CCF" w:rsidP="001D5FF7">
      <w:pPr>
        <w:spacing w:before="0"/>
        <w:rPr>
          <w:rFonts w:ascii="Montserrat Thin" w:hAnsi="Montserrat Thin"/>
          <w:b/>
          <w:bCs/>
          <w:color w:val="47AFC7"/>
        </w:rPr>
      </w:pPr>
    </w:p>
    <w:p w:rsidR="00CE2CCF" w:rsidRPr="00E046E8" w:rsidRDefault="00CE2CCF" w:rsidP="001D5FF7">
      <w:pPr>
        <w:spacing w:before="0"/>
      </w:pPr>
      <w:r w:rsidRPr="00E046E8">
        <w:t>Se demoran los tratamientos no urgentes administrando únicamente aquellos que no pudiesen retrasarse, sometiendo a los pacientes a un proceso de screening previo y reservando el hospital de día oncológico como una zona limpia. En cuanto a la actividad oncológica en consultas se potencia la transformación digital (servicios no presenciales) y se disminuye la circulación/concentración en salas de espera. Posteriormente se retoma la actividad presencial según criterios clínicos. Asimismo, se asumen los pacientes de otro hospital para no demorar su asistencia ante la necesidad de utilizar su infraestructura para pacientes COVID+.</w:t>
      </w:r>
    </w:p>
    <w:p w:rsidR="00CE2CCF" w:rsidRPr="00E046E8" w:rsidRDefault="00CE2CCF" w:rsidP="001D5FF7">
      <w:pPr>
        <w:spacing w:before="0"/>
        <w:rPr>
          <w:color w:val="47AFC7"/>
        </w:rPr>
      </w:pPr>
    </w:p>
    <w:p w:rsidR="00CE2CCF" w:rsidRPr="00E046E8" w:rsidRDefault="00CE2CCF" w:rsidP="001D5FF7">
      <w:pPr>
        <w:spacing w:before="0"/>
        <w:rPr>
          <w:rFonts w:ascii="Montserrat Thin" w:hAnsi="Montserrat Thin"/>
          <w:b/>
          <w:bCs/>
          <w:color w:val="47AFC7"/>
        </w:rPr>
      </w:pPr>
      <w:r w:rsidRPr="00E046E8">
        <w:rPr>
          <w:rFonts w:ascii="Montserrat Thin" w:hAnsi="Montserrat Thin"/>
          <w:b/>
          <w:bCs/>
          <w:noProof/>
          <w:color w:val="47AFC7"/>
        </w:rPr>
        <w:drawing>
          <wp:inline distT="0" distB="0" distL="0" distR="0" wp14:anchorId="60F14E73" wp14:editId="245B6B05">
            <wp:extent cx="5039995" cy="2835275"/>
            <wp:effectExtent l="0" t="0" r="8255" b="3175"/>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39995" cy="2835275"/>
                    </a:xfrm>
                    <a:prstGeom prst="rect">
                      <a:avLst/>
                    </a:prstGeom>
                  </pic:spPr>
                </pic:pic>
              </a:graphicData>
            </a:graphic>
          </wp:inline>
        </w:drawing>
      </w:r>
    </w:p>
    <w:p w:rsidR="00CE2CCF" w:rsidRPr="00E046E8" w:rsidRDefault="00CE2CCF" w:rsidP="001D5FF7">
      <w:pPr>
        <w:spacing w:before="0"/>
        <w:rPr>
          <w:rFonts w:ascii="Montserrat Thin" w:hAnsi="Montserrat Thin"/>
          <w:b/>
          <w:bCs/>
          <w:color w:val="47AFC7"/>
        </w:rPr>
      </w:pPr>
    </w:p>
    <w:p w:rsidR="00CE2CCF" w:rsidRPr="00E046E8" w:rsidRDefault="00CE2CCF" w:rsidP="001D5FF7">
      <w:pPr>
        <w:pStyle w:val="TITULO-Nivel3"/>
        <w:spacing w:before="0"/>
        <w:rPr>
          <w:noProof w:val="0"/>
        </w:rPr>
      </w:pPr>
      <w:r w:rsidRPr="00E046E8">
        <w:rPr>
          <w:noProof w:val="0"/>
        </w:rPr>
        <w:t>Laboratorio de Análisis Clínicos y Microbiología</w:t>
      </w:r>
    </w:p>
    <w:p w:rsidR="00CE2CCF" w:rsidRPr="00E046E8" w:rsidRDefault="00CE2CCF" w:rsidP="001D5FF7">
      <w:pPr>
        <w:spacing w:before="0"/>
        <w:rPr>
          <w:rFonts w:ascii="Montserrat Thin" w:hAnsi="Montserrat Thin"/>
          <w:b/>
          <w:bCs/>
          <w:color w:val="47AFC7"/>
        </w:rPr>
      </w:pPr>
    </w:p>
    <w:p w:rsidR="00CE2CCF" w:rsidRPr="00E046E8" w:rsidRDefault="00CE2CCF" w:rsidP="001D5FF7">
      <w:pPr>
        <w:spacing w:before="0"/>
      </w:pPr>
      <w:r w:rsidRPr="00E046E8">
        <w:t xml:space="preserve">Desde el inicio de la epidemia, el Servicio de Microbiología funciona 24 horas al día, 7 días a la semana, asegurando la actividad a plena capacidad de las instalaciones para las determinaciones de Biología Molecular (PCR) y Serología, habiéndose instalado los equipos necesarios, agilizando el aprovisionamiento </w:t>
      </w:r>
      <w:r w:rsidRPr="00E046E8">
        <w:lastRenderedPageBreak/>
        <w:t>de reactivos y fungibles y estableciendo nuevos circuitos de recogida y resultados.</w:t>
      </w:r>
    </w:p>
    <w:p w:rsidR="00CE2CCF" w:rsidRPr="00E046E8" w:rsidRDefault="00CE2CCF" w:rsidP="001D5FF7">
      <w:pPr>
        <w:spacing w:before="0"/>
        <w:rPr>
          <w:rFonts w:ascii="Montserrat Thin" w:hAnsi="Montserrat Thin"/>
          <w:b/>
          <w:bCs/>
          <w:color w:val="47AFC7"/>
        </w:rPr>
      </w:pPr>
    </w:p>
    <w:p w:rsidR="00CE2CCF" w:rsidRPr="00E046E8" w:rsidRDefault="00CE2CCF" w:rsidP="001D5FF7">
      <w:pPr>
        <w:pStyle w:val="TITULO-Nivel3"/>
        <w:spacing w:before="0"/>
        <w:rPr>
          <w:noProof w:val="0"/>
        </w:rPr>
      </w:pPr>
      <w:r w:rsidRPr="00E046E8">
        <w:rPr>
          <w:noProof w:val="0"/>
        </w:rPr>
        <w:t>Hematología y Hemoterapia</w:t>
      </w:r>
    </w:p>
    <w:p w:rsidR="00CE2CCF" w:rsidRPr="00E046E8" w:rsidRDefault="00CE2CCF" w:rsidP="001D5FF7">
      <w:pPr>
        <w:spacing w:before="0"/>
        <w:rPr>
          <w:rFonts w:ascii="Montserrat Thin" w:hAnsi="Montserrat Thin"/>
          <w:b/>
          <w:bCs/>
          <w:color w:val="47AFC7"/>
        </w:rPr>
      </w:pPr>
    </w:p>
    <w:p w:rsidR="00CE2CCF" w:rsidRPr="00E046E8" w:rsidRDefault="00CE2CCF" w:rsidP="001D5FF7">
      <w:pPr>
        <w:spacing w:before="0"/>
      </w:pPr>
      <w:r w:rsidRPr="00E046E8">
        <w:t>El punto de donación ha seguido las indicaciones del C</w:t>
      </w:r>
      <w:r w:rsidR="002E317F" w:rsidRPr="00E046E8">
        <w:t xml:space="preserve">entro de </w:t>
      </w:r>
      <w:r w:rsidR="00E046E8" w:rsidRPr="00E046E8">
        <w:t>Transfusión</w:t>
      </w:r>
      <w:r w:rsidR="002E317F" w:rsidRPr="00E046E8">
        <w:t xml:space="preserve"> de la Comunidad de Madrid.</w:t>
      </w:r>
      <w:r w:rsidRPr="00E046E8">
        <w:t xml:space="preserve"> Se realizan las sangrías, trasplante y aféresis en aquellos procesos urgentes no demorables para, posteriormente, reanudar la actividad asegurando las medidas de control. </w:t>
      </w:r>
    </w:p>
    <w:p w:rsidR="00CE2CCF" w:rsidRPr="00E046E8" w:rsidRDefault="00CE2CCF" w:rsidP="001D5FF7">
      <w:pPr>
        <w:spacing w:before="0"/>
      </w:pPr>
    </w:p>
    <w:p w:rsidR="00CE2CCF" w:rsidRPr="00E046E8" w:rsidRDefault="00CE2CCF" w:rsidP="001D5FF7">
      <w:pPr>
        <w:spacing w:before="0"/>
      </w:pPr>
      <w:r w:rsidRPr="00E046E8">
        <w:t>En cuanto a la terapia antitrombótica se participa en los protocolos de tromboprofilaxis en pacientes COVID (+), valorando pasar a ACODs a aquellos pacientes anticoagulados para disminuir las visitas presenciales e incrementando el telecontrol de los pacientes con anticoagulación.</w:t>
      </w:r>
    </w:p>
    <w:p w:rsidR="00CE2CCF" w:rsidRPr="00E046E8" w:rsidRDefault="00CE2CCF" w:rsidP="001D5FF7">
      <w:pPr>
        <w:spacing w:before="0"/>
        <w:rPr>
          <w:color w:val="47AFC7"/>
        </w:rPr>
      </w:pPr>
    </w:p>
    <w:p w:rsidR="00CE2CCF" w:rsidRPr="00E046E8" w:rsidRDefault="00CE2CCF" w:rsidP="001D5FF7">
      <w:pPr>
        <w:spacing w:before="0"/>
        <w:rPr>
          <w:rFonts w:ascii="Montserrat Thin" w:hAnsi="Montserrat Thin"/>
          <w:b/>
          <w:bCs/>
          <w:color w:val="47AFC7"/>
        </w:rPr>
      </w:pPr>
    </w:p>
    <w:p w:rsidR="00CE2CCF" w:rsidRPr="00E046E8" w:rsidRDefault="00CE2CCF" w:rsidP="001D5FF7">
      <w:pPr>
        <w:pStyle w:val="TITULO-Nivel3"/>
        <w:spacing w:before="0"/>
        <w:rPr>
          <w:noProof w:val="0"/>
        </w:rPr>
      </w:pPr>
      <w:r w:rsidRPr="00E046E8">
        <w:rPr>
          <w:noProof w:val="0"/>
        </w:rPr>
        <w:t>Farmacia Hospitalaria</w:t>
      </w:r>
    </w:p>
    <w:p w:rsidR="00CE2CCF" w:rsidRPr="00E046E8" w:rsidRDefault="00CE2CCF" w:rsidP="001D5FF7">
      <w:pPr>
        <w:spacing w:before="0"/>
        <w:rPr>
          <w:rFonts w:ascii="Montserrat Thin" w:hAnsi="Montserrat Thin"/>
          <w:b/>
          <w:bCs/>
          <w:color w:val="47AFC7"/>
        </w:rPr>
      </w:pPr>
    </w:p>
    <w:p w:rsidR="00CE2CCF" w:rsidRPr="00E046E8" w:rsidRDefault="00CE2CCF" w:rsidP="001D5FF7">
      <w:pPr>
        <w:spacing w:before="0"/>
      </w:pPr>
      <w:r w:rsidRPr="00E046E8">
        <w:t xml:space="preserve">Respecto a la gestión y adquisición de medicamentos se realiza un incremento del stock de seguridad y máximo, con especial atención a los medicamentos necesarios para la pandemia, realizando revisión diaria de necesidades y adquisición. El punto de donación sigue funcionando. En la hospitalización se incrementa el stock en planta, manteniendo la dispensación en unidosis, dispensando los medicamentos también a los hoteles y residencias medicalizados. </w:t>
      </w:r>
    </w:p>
    <w:p w:rsidR="00CE2CCF" w:rsidRPr="00E046E8" w:rsidRDefault="00CE2CCF" w:rsidP="001D5FF7">
      <w:pPr>
        <w:spacing w:before="0"/>
      </w:pPr>
      <w:r w:rsidRPr="00E046E8">
        <w:t>Se impulsa el envío a domicilio con voluntarios del Hospital y Protección Civil a pacientes externos con cobertura de dos meses, realizando consultas farmacéuticas por teléfono y chat. En cuanto a los ensayos clínicos se cancelan las visitas presenciales, con preferencia a las reuniones telemáticas, especialmente en proyectos vinculados con el COVID-19.</w:t>
      </w:r>
    </w:p>
    <w:p w:rsidR="00C2033B" w:rsidRPr="00E046E8" w:rsidRDefault="00C2033B" w:rsidP="001D5FF7">
      <w:pPr>
        <w:spacing w:before="0"/>
      </w:pPr>
    </w:p>
    <w:p w:rsidR="00C2033B" w:rsidRPr="00E046E8" w:rsidRDefault="00C2033B" w:rsidP="001D5FF7">
      <w:pPr>
        <w:spacing w:before="0"/>
      </w:pPr>
    </w:p>
    <w:p w:rsidR="00C2033B" w:rsidRPr="00E046E8" w:rsidRDefault="00FF621C" w:rsidP="001D5FF7">
      <w:pPr>
        <w:pStyle w:val="TITULO-Nivel2"/>
        <w:spacing w:before="0"/>
        <w:rPr>
          <w:noProof w:val="0"/>
        </w:rPr>
      </w:pPr>
      <w:bookmarkStart w:id="42" w:name="_Toc85610567"/>
      <w:bookmarkStart w:id="43" w:name="_Toc75343948"/>
      <w:bookmarkEnd w:id="41"/>
      <w:r w:rsidRPr="00E046E8">
        <w:rPr>
          <w:noProof w:val="0"/>
        </w:rPr>
        <w:t>Prevención y protección para los trabajadores: salud laboral</w:t>
      </w:r>
      <w:bookmarkEnd w:id="42"/>
    </w:p>
    <w:p w:rsidR="00CE2CCF" w:rsidRPr="00E046E8" w:rsidRDefault="00CE2CCF" w:rsidP="001D5FF7">
      <w:pPr>
        <w:spacing w:before="0"/>
      </w:pPr>
      <w:r w:rsidRPr="00E046E8">
        <w:t xml:space="preserve">La epidemia COVID-19 ha puesto de manifiesto la importancia de la cultura prevencionista como vehículo de control y mejora de la morbimortalidad social y la salud pública, ocupando los Servicios de Prevención de Riesgos Laborales un lugar privilegiado como agentes del cambio a través de sus equipos multidisciplinares. </w:t>
      </w:r>
    </w:p>
    <w:p w:rsidR="00CE2CCF" w:rsidRPr="00E046E8" w:rsidRDefault="00CE2CCF" w:rsidP="001D5FF7">
      <w:pPr>
        <w:spacing w:before="0"/>
      </w:pPr>
    </w:p>
    <w:p w:rsidR="00CE2CCF" w:rsidRPr="00E046E8" w:rsidRDefault="00CE2CCF" w:rsidP="001D5FF7">
      <w:pPr>
        <w:spacing w:before="0"/>
      </w:pPr>
      <w:r w:rsidRPr="00E046E8">
        <w:t xml:space="preserve">Estos profesionales participan con protocolos de actuación respecto al diagnóstico y seguimiento de trabajadores sintomáticos, estudio de contactos </w:t>
      </w:r>
      <w:r w:rsidRPr="00E046E8">
        <w:lastRenderedPageBreak/>
        <w:t xml:space="preserve">y estudio de seroprevalencia (en el que también se contemplan a los trabajadores asintomáticos), procedimientos sobre el trabajador sensible, evaluación de riesgos y planes de formación sobre esta crisis sanitaria para los profesionales del hospital. Asimismo, han tenido un importante papel en el adecuado uso de los equipos de protección individual en función del riesgo. </w:t>
      </w:r>
    </w:p>
    <w:p w:rsidR="00BD17F5" w:rsidRPr="00E046E8" w:rsidRDefault="00BD17F5" w:rsidP="001D5FF7">
      <w:pPr>
        <w:spacing w:before="0"/>
      </w:pPr>
    </w:p>
    <w:p w:rsidR="00BD17F5" w:rsidRPr="00E046E8" w:rsidRDefault="00BD17F5" w:rsidP="001D5FF7">
      <w:pPr>
        <w:spacing w:before="0"/>
        <w:rPr>
          <w:rFonts w:ascii="Montserrat Thin" w:hAnsi="Montserrat Thin"/>
          <w:b/>
          <w:bCs/>
        </w:rPr>
      </w:pPr>
      <w:r w:rsidRPr="00E046E8">
        <w:rPr>
          <w:rFonts w:ascii="Montserrat Thin" w:hAnsi="Montserrat Thin"/>
          <w:b/>
          <w:bCs/>
          <w:noProof/>
        </w:rPr>
        <w:drawing>
          <wp:inline distT="0" distB="0" distL="0" distR="0" wp14:anchorId="6760DD53" wp14:editId="0A17B516">
            <wp:extent cx="5039995" cy="2835275"/>
            <wp:effectExtent l="0" t="0" r="8255" b="3175"/>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039995" cy="2835275"/>
                    </a:xfrm>
                    <a:prstGeom prst="rect">
                      <a:avLst/>
                    </a:prstGeom>
                  </pic:spPr>
                </pic:pic>
              </a:graphicData>
            </a:graphic>
          </wp:inline>
        </w:drawing>
      </w:r>
    </w:p>
    <w:p w:rsidR="00BD17F5" w:rsidRPr="00E046E8" w:rsidRDefault="00BD17F5" w:rsidP="001D5FF7">
      <w:pPr>
        <w:spacing w:before="0"/>
        <w:rPr>
          <w:rFonts w:ascii="Montserrat Thin" w:hAnsi="Montserrat Thin"/>
          <w:b/>
          <w:bCs/>
        </w:rPr>
      </w:pPr>
    </w:p>
    <w:p w:rsidR="00BD17F5" w:rsidRPr="00E046E8" w:rsidRDefault="00BD17F5" w:rsidP="001D5FF7">
      <w:pPr>
        <w:spacing w:before="0"/>
        <w:rPr>
          <w:rFonts w:ascii="Montserrat Thin" w:hAnsi="Montserrat Thin"/>
          <w:b/>
          <w:bCs/>
        </w:rPr>
      </w:pPr>
      <w:r w:rsidRPr="00E046E8">
        <w:rPr>
          <w:rFonts w:ascii="Montserrat Thin" w:hAnsi="Montserrat Thin"/>
          <w:b/>
          <w:bCs/>
          <w:noProof/>
        </w:rPr>
        <w:drawing>
          <wp:inline distT="0" distB="0" distL="0" distR="0" wp14:anchorId="4A8AD11A" wp14:editId="4A84B08E">
            <wp:extent cx="5039995" cy="2835275"/>
            <wp:effectExtent l="0" t="0" r="8255" b="3175"/>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39995" cy="2835275"/>
                    </a:xfrm>
                    <a:prstGeom prst="rect">
                      <a:avLst/>
                    </a:prstGeom>
                  </pic:spPr>
                </pic:pic>
              </a:graphicData>
            </a:graphic>
          </wp:inline>
        </w:drawing>
      </w:r>
    </w:p>
    <w:p w:rsidR="00C2033B" w:rsidRPr="00E046E8" w:rsidRDefault="00C2033B" w:rsidP="001D5FF7">
      <w:pPr>
        <w:spacing w:before="0"/>
      </w:pPr>
    </w:p>
    <w:p w:rsidR="00FB7C93" w:rsidRPr="00E046E8" w:rsidRDefault="00FF621C" w:rsidP="001D5FF7">
      <w:pPr>
        <w:pStyle w:val="TITULO-Nivel2"/>
        <w:spacing w:before="0"/>
        <w:rPr>
          <w:noProof w:val="0"/>
        </w:rPr>
      </w:pPr>
      <w:bookmarkStart w:id="44" w:name="_Toc85610568"/>
      <w:bookmarkEnd w:id="43"/>
      <w:r w:rsidRPr="00E046E8">
        <w:rPr>
          <w:noProof w:val="0"/>
        </w:rPr>
        <w:t>Plan administ</w:t>
      </w:r>
      <w:r w:rsidR="002E317F" w:rsidRPr="00E046E8">
        <w:rPr>
          <w:noProof w:val="0"/>
        </w:rPr>
        <w:t>rat</w:t>
      </w:r>
      <w:r w:rsidRPr="00E046E8">
        <w:rPr>
          <w:noProof w:val="0"/>
        </w:rPr>
        <w:t>ivo contable</w:t>
      </w:r>
      <w:bookmarkEnd w:id="44"/>
    </w:p>
    <w:p w:rsidR="00522878" w:rsidRPr="00E046E8" w:rsidRDefault="00522878" w:rsidP="001D5FF7">
      <w:pPr>
        <w:pStyle w:val="Columnas"/>
        <w:spacing w:before="0"/>
      </w:pPr>
      <w:bookmarkStart w:id="45" w:name="_Toc74228252"/>
      <w:bookmarkStart w:id="46" w:name="_Toc75343949"/>
    </w:p>
    <w:p w:rsidR="00BD17F5" w:rsidRPr="00E046E8" w:rsidRDefault="00BD17F5" w:rsidP="001D5FF7">
      <w:pPr>
        <w:spacing w:before="0"/>
      </w:pPr>
      <w:r w:rsidRPr="00E046E8">
        <w:t xml:space="preserve">Se establece un grupo coordinador con el objetivo de facilitar la comunicación de todos los trabajadores del área de Dirección de Gestión Económico-Financiera entre ellos y con el resto de las direcciones. La modalidad de trabajo ha sido presencial y teletrabajo, con participación en el rediseño de procesos y </w:t>
      </w:r>
      <w:r w:rsidRPr="00E046E8">
        <w:lastRenderedPageBreak/>
        <w:t>procedimientos, reasignación de tareas y equiparación de cargas de trabajo para asegurar la calidad de los registros, así como la revisión de los canales internos de comunicación e información para facilitar el trabajo disminuyendo la desinformación e incertidumbre.</w:t>
      </w:r>
    </w:p>
    <w:p w:rsidR="00BD17F5" w:rsidRPr="00E046E8" w:rsidRDefault="00BD17F5" w:rsidP="001D5FF7">
      <w:pPr>
        <w:spacing w:before="0"/>
        <w:rPr>
          <w:b/>
          <w:bCs/>
        </w:rPr>
      </w:pPr>
    </w:p>
    <w:p w:rsidR="00BD17F5" w:rsidRPr="00E046E8" w:rsidRDefault="00BD17F5" w:rsidP="001D5FF7">
      <w:pPr>
        <w:spacing w:before="0"/>
        <w:rPr>
          <w:b/>
          <w:bCs/>
        </w:rPr>
      </w:pPr>
    </w:p>
    <w:p w:rsidR="00BD17F5" w:rsidRPr="00E046E8" w:rsidRDefault="00FF621C" w:rsidP="001D5FF7">
      <w:pPr>
        <w:pStyle w:val="TITULO-Nivel2"/>
        <w:spacing w:before="0"/>
        <w:rPr>
          <w:noProof w:val="0"/>
        </w:rPr>
      </w:pPr>
      <w:bookmarkStart w:id="47" w:name="_Toc85610569"/>
      <w:r w:rsidRPr="00E046E8">
        <w:rPr>
          <w:noProof w:val="0"/>
        </w:rPr>
        <w:t>Aprovisionamiento</w:t>
      </w:r>
      <w:bookmarkEnd w:id="47"/>
    </w:p>
    <w:p w:rsidR="00BD17F5" w:rsidRPr="00E046E8" w:rsidRDefault="00BD17F5" w:rsidP="001D5FF7">
      <w:pPr>
        <w:spacing w:before="0"/>
        <w:rPr>
          <w:b/>
          <w:bCs/>
          <w:color w:val="48ACC6"/>
        </w:rPr>
      </w:pPr>
    </w:p>
    <w:p w:rsidR="00BD17F5" w:rsidRPr="00E046E8" w:rsidRDefault="00BD17F5" w:rsidP="001D5FF7">
      <w:pPr>
        <w:spacing w:before="0"/>
      </w:pPr>
      <w:r w:rsidRPr="00E046E8">
        <w:t>Uno de los principios fundamentales en el aprovisionamiento ha sido la posibilidad de actuar en red de los hospitales públicos y el grupo Quironsalud</w:t>
      </w:r>
      <w:r w:rsidRPr="00E046E8">
        <w:rPr>
          <w:b/>
          <w:bCs/>
        </w:rPr>
        <w:t xml:space="preserve">, </w:t>
      </w:r>
      <w:r w:rsidRPr="00E046E8">
        <w:t>centralizando las compras y estableciendo una alianza estratégica y mayor coordinación con los proveedores habituales para conseguir el material en el menor tiempo posible, asegurando un stock mínimo de seguridad para el desarrollo de la actividad asistencial en los hospitales.</w:t>
      </w:r>
    </w:p>
    <w:p w:rsidR="00BD17F5" w:rsidRPr="00E046E8" w:rsidRDefault="00BD17F5" w:rsidP="001D5FF7">
      <w:pPr>
        <w:spacing w:before="0"/>
      </w:pPr>
    </w:p>
    <w:p w:rsidR="00BD17F5" w:rsidRPr="00E046E8" w:rsidRDefault="00BD17F5" w:rsidP="001D5FF7">
      <w:pPr>
        <w:spacing w:before="0"/>
      </w:pPr>
      <w:r w:rsidRPr="00E046E8">
        <w:t xml:space="preserve">Se ha realizado un inventario de suministros clave, de cuyo stock se tiene reporte diario para así, con suficiente antelación, proceder a su adquisición a corto plazo. Es fundamental el seguimiento para evitar uso indebido. </w:t>
      </w:r>
    </w:p>
    <w:p w:rsidR="00BD17F5" w:rsidRPr="00E046E8" w:rsidRDefault="00BD17F5" w:rsidP="001D5FF7">
      <w:pPr>
        <w:spacing w:before="0"/>
        <w:rPr>
          <w:color w:val="48ACC6"/>
        </w:rPr>
      </w:pPr>
    </w:p>
    <w:p w:rsidR="00BD17F5" w:rsidRPr="00E046E8" w:rsidRDefault="00BD17F5" w:rsidP="001D5FF7">
      <w:pPr>
        <w:spacing w:before="0"/>
        <w:rPr>
          <w:b/>
          <w:bCs/>
        </w:rPr>
      </w:pPr>
    </w:p>
    <w:p w:rsidR="002E317F" w:rsidRPr="00E046E8" w:rsidRDefault="002E317F">
      <w:pPr>
        <w:spacing w:before="0" w:line="240" w:lineRule="auto"/>
        <w:jc w:val="left"/>
        <w:rPr>
          <w:rFonts w:ascii="Montserrat SemiBold" w:hAnsi="Montserrat SemiBold"/>
          <w:caps/>
          <w:color w:val="48ACC6"/>
          <w:spacing w:val="-6"/>
          <w:sz w:val="24"/>
        </w:rPr>
      </w:pPr>
      <w:r w:rsidRPr="00E046E8">
        <w:br w:type="page"/>
      </w:r>
    </w:p>
    <w:p w:rsidR="00BD17F5" w:rsidRPr="00E046E8" w:rsidRDefault="00FF621C" w:rsidP="001D5FF7">
      <w:pPr>
        <w:pStyle w:val="TITULO-Nivel2"/>
        <w:spacing w:before="0"/>
        <w:rPr>
          <w:noProof w:val="0"/>
        </w:rPr>
      </w:pPr>
      <w:bookmarkStart w:id="48" w:name="_Toc85610570"/>
      <w:r w:rsidRPr="00E046E8">
        <w:rPr>
          <w:noProof w:val="0"/>
        </w:rPr>
        <w:lastRenderedPageBreak/>
        <w:t>Recursos humanos</w:t>
      </w:r>
      <w:bookmarkEnd w:id="48"/>
    </w:p>
    <w:p w:rsidR="00BD17F5" w:rsidRPr="00E046E8" w:rsidRDefault="00BD17F5" w:rsidP="001D5FF7">
      <w:pPr>
        <w:spacing w:before="0"/>
        <w:rPr>
          <w:b/>
          <w:bCs/>
        </w:rPr>
      </w:pPr>
    </w:p>
    <w:p w:rsidR="00BD17F5" w:rsidRPr="00E046E8" w:rsidRDefault="00BD17F5" w:rsidP="001D5FF7">
      <w:pPr>
        <w:spacing w:before="0"/>
      </w:pPr>
      <w:r w:rsidRPr="00E046E8">
        <w:t>Se han establecido medidas para abordar la organización y la planificación del equipo humano de trabajo con relación a las necesidades para el manejo seguro de pacientes COVID y no COVID durante la epidemia. Se han incrementado y/o reasignando profesionales para aumentar camas de Medicina Intensiva, en algunos casos reforzando jornadas o reorganizando turnos de acuerdo con los trabajadores, además de contratar profesionales de refuerzo o sustitución en caso de incapacidad</w:t>
      </w:r>
    </w:p>
    <w:p w:rsidR="00BD17F5" w:rsidRPr="00E046E8" w:rsidRDefault="00BD17F5" w:rsidP="001D5FF7">
      <w:pPr>
        <w:spacing w:before="0"/>
      </w:pPr>
    </w:p>
    <w:p w:rsidR="00BD17F5" w:rsidRPr="00E046E8" w:rsidRDefault="00BD17F5" w:rsidP="001D5FF7">
      <w:pPr>
        <w:spacing w:before="0"/>
      </w:pPr>
      <w:r w:rsidRPr="00E046E8">
        <w:t xml:space="preserve">Además, se ha favorecido el teletrabajo, así como las reuniones telemáticas anulando las reuniones grupales de trabajo presenciales. </w:t>
      </w:r>
    </w:p>
    <w:p w:rsidR="00BD17F5" w:rsidRPr="00E046E8" w:rsidRDefault="00BD17F5" w:rsidP="001D5FF7">
      <w:pPr>
        <w:spacing w:before="0"/>
        <w:rPr>
          <w:b/>
          <w:bCs/>
        </w:rPr>
      </w:pPr>
    </w:p>
    <w:p w:rsidR="00BD17F5" w:rsidRPr="00E046E8" w:rsidRDefault="00BD17F5" w:rsidP="001D5FF7">
      <w:pPr>
        <w:spacing w:before="0"/>
        <w:rPr>
          <w:b/>
          <w:bCs/>
        </w:rPr>
      </w:pPr>
    </w:p>
    <w:p w:rsidR="00BD17F5" w:rsidRPr="00E046E8" w:rsidRDefault="00FF621C" w:rsidP="001D5FF7">
      <w:pPr>
        <w:pStyle w:val="TITULO-Nivel2"/>
        <w:spacing w:before="0"/>
        <w:rPr>
          <w:noProof w:val="0"/>
        </w:rPr>
      </w:pPr>
      <w:bookmarkStart w:id="49" w:name="_Toc85610571"/>
      <w:r w:rsidRPr="00E046E8">
        <w:rPr>
          <w:noProof w:val="0"/>
        </w:rPr>
        <w:t>Plan de comunicación interna</w:t>
      </w:r>
      <w:bookmarkEnd w:id="49"/>
    </w:p>
    <w:p w:rsidR="00BD17F5" w:rsidRPr="00E046E8" w:rsidRDefault="00BD17F5" w:rsidP="001D5FF7">
      <w:pPr>
        <w:spacing w:before="0"/>
        <w:rPr>
          <w:b/>
          <w:bCs/>
        </w:rPr>
      </w:pPr>
    </w:p>
    <w:p w:rsidR="00BD17F5" w:rsidRPr="00E046E8" w:rsidRDefault="00BD17F5" w:rsidP="001D5FF7">
      <w:pPr>
        <w:spacing w:before="0"/>
      </w:pPr>
      <w:r w:rsidRPr="00E046E8">
        <w:t xml:space="preserve">Se han establecido las medidas necesarias para facilitar el clima de trabajo y el uso de los canales internos de difusión de la información, fomentando la implicación de los profesionales y disminuyendo al máximo la incertidumbre y la desinformación que se puede generar. La transmisión ha sido tanto a nivel del funcionamiento del hospital, en constante actualización, así como la información externa de organismos oficiales que aplica a los profesionales y al hospital en su conjunto. </w:t>
      </w:r>
    </w:p>
    <w:p w:rsidR="00BD17F5" w:rsidRPr="00E046E8" w:rsidRDefault="00BD17F5" w:rsidP="001D5FF7">
      <w:pPr>
        <w:spacing w:before="0"/>
        <w:rPr>
          <w:b/>
          <w:bCs/>
        </w:rPr>
      </w:pPr>
    </w:p>
    <w:p w:rsidR="00BD17F5" w:rsidRPr="00E046E8" w:rsidRDefault="00FF621C" w:rsidP="001D5FF7">
      <w:pPr>
        <w:pStyle w:val="TITULO-Nivel2"/>
        <w:spacing w:before="0"/>
        <w:rPr>
          <w:noProof w:val="0"/>
        </w:rPr>
      </w:pPr>
      <w:bookmarkStart w:id="50" w:name="_Toc85610572"/>
      <w:bookmarkStart w:id="51" w:name="_Hlk82191019"/>
      <w:r w:rsidRPr="00E046E8">
        <w:rPr>
          <w:noProof w:val="0"/>
        </w:rPr>
        <w:t>Instalaciones e infraestructuras</w:t>
      </w:r>
      <w:bookmarkEnd w:id="50"/>
    </w:p>
    <w:bookmarkEnd w:id="51"/>
    <w:p w:rsidR="00BD17F5" w:rsidRPr="00E046E8" w:rsidRDefault="00BD17F5" w:rsidP="001D5FF7">
      <w:pPr>
        <w:spacing w:before="0"/>
        <w:rPr>
          <w:rFonts w:ascii="Montserrat SemiBold" w:hAnsi="Montserrat SemiBold"/>
          <w:b/>
          <w:bCs/>
          <w:sz w:val="24"/>
          <w:szCs w:val="24"/>
        </w:rPr>
      </w:pPr>
    </w:p>
    <w:p w:rsidR="00BD17F5" w:rsidRPr="00E046E8" w:rsidRDefault="00BD17F5" w:rsidP="001D5FF7">
      <w:pPr>
        <w:pStyle w:val="TITULO-Nivel3"/>
        <w:spacing w:before="0"/>
        <w:rPr>
          <w:noProof w:val="0"/>
        </w:rPr>
      </w:pPr>
      <w:r w:rsidRPr="00E046E8">
        <w:rPr>
          <w:noProof w:val="0"/>
        </w:rPr>
        <w:t>TICs, Sistemas de Información</w:t>
      </w:r>
    </w:p>
    <w:p w:rsidR="00BD17F5" w:rsidRPr="00E046E8" w:rsidRDefault="00BD17F5" w:rsidP="001D5FF7">
      <w:pPr>
        <w:spacing w:before="0"/>
        <w:rPr>
          <w:b/>
          <w:bCs/>
          <w:color w:val="47AFC7"/>
        </w:rPr>
      </w:pPr>
    </w:p>
    <w:p w:rsidR="00BD17F5" w:rsidRPr="00E046E8" w:rsidRDefault="00BD17F5" w:rsidP="001D5FF7">
      <w:pPr>
        <w:spacing w:before="0"/>
      </w:pPr>
      <w:r w:rsidRPr="00E046E8">
        <w:t xml:space="preserve">Se ha procedido al desarrollo de cuadros de mandos COVID para su correcta gestión y transmisión. Además, se ha facilitado el teletrabajo con la activación masiva de conexiones VPN, herramientas de videoconferencia, así como la entrega de dispositivos. La historia clínica electrónica se ha adaptado para la atención del paciente COVID y potenciación de SNP. Se ha dotado con equipos para la monitorización de pacientes tanto las nuevas UCI ´s como los hoteles y residencias medicalizados. </w:t>
      </w:r>
    </w:p>
    <w:p w:rsidR="00BD17F5" w:rsidRPr="00E046E8" w:rsidRDefault="00BD17F5" w:rsidP="001D5FF7">
      <w:pPr>
        <w:spacing w:before="0"/>
        <w:rPr>
          <w:b/>
          <w:bCs/>
        </w:rPr>
      </w:pPr>
    </w:p>
    <w:p w:rsidR="00BD17F5" w:rsidRPr="00E046E8" w:rsidRDefault="00BD17F5" w:rsidP="001D5FF7">
      <w:pPr>
        <w:pStyle w:val="TITULO-Nivel3"/>
        <w:spacing w:before="0"/>
        <w:rPr>
          <w:noProof w:val="0"/>
        </w:rPr>
      </w:pPr>
      <w:r w:rsidRPr="00E046E8">
        <w:rPr>
          <w:noProof w:val="0"/>
        </w:rPr>
        <w:t>Instalaciones</w:t>
      </w:r>
    </w:p>
    <w:p w:rsidR="00BD17F5" w:rsidRPr="00E046E8" w:rsidRDefault="00BD17F5" w:rsidP="001D5FF7">
      <w:pPr>
        <w:spacing w:before="0"/>
        <w:rPr>
          <w:b/>
          <w:bCs/>
          <w:color w:val="47AFC7"/>
        </w:rPr>
      </w:pPr>
    </w:p>
    <w:p w:rsidR="00BD17F5" w:rsidRPr="00E046E8" w:rsidRDefault="00BD17F5" w:rsidP="001D5FF7">
      <w:pPr>
        <w:spacing w:before="0"/>
      </w:pPr>
      <w:r w:rsidRPr="00E046E8">
        <w:t xml:space="preserve">Se han adaptado áreas asistenciales para adecuarlas a ampliación de áreas de atención UCI, UCIR y Hospitalización COVID, así como nuevos espacios para el almacenaje de material y equipos. Esto ha hecho necesario la ampliación y </w:t>
      </w:r>
      <w:r w:rsidRPr="00E046E8">
        <w:lastRenderedPageBreak/>
        <w:t>adaptación de las instalaciones eléctricas, de gases medicinales, de fontanería y saneamiento y de climatización existentes, todo ello de acuerdo con las necesidades de tratamiento de pacientes con infecciones respiratorias víricas.</w:t>
      </w:r>
    </w:p>
    <w:p w:rsidR="00BD17F5" w:rsidRPr="00E046E8" w:rsidRDefault="00BD17F5" w:rsidP="001D5FF7">
      <w:pPr>
        <w:spacing w:before="0"/>
        <w:rPr>
          <w:b/>
          <w:bCs/>
          <w:color w:val="47AFC7"/>
        </w:rPr>
      </w:pPr>
    </w:p>
    <w:p w:rsidR="00BD17F5" w:rsidRPr="00E046E8" w:rsidRDefault="00BD17F5" w:rsidP="001D5FF7">
      <w:pPr>
        <w:spacing w:before="0"/>
        <w:rPr>
          <w:b/>
          <w:bCs/>
        </w:rPr>
      </w:pPr>
    </w:p>
    <w:p w:rsidR="00BD17F5" w:rsidRPr="00E046E8" w:rsidRDefault="00FF621C" w:rsidP="001D5FF7">
      <w:pPr>
        <w:pStyle w:val="TITULO-Nivel2"/>
        <w:spacing w:before="0"/>
        <w:rPr>
          <w:noProof w:val="0"/>
        </w:rPr>
      </w:pPr>
      <w:bookmarkStart w:id="52" w:name="_Toc85610573"/>
      <w:r w:rsidRPr="00E046E8">
        <w:rPr>
          <w:noProof w:val="0"/>
        </w:rPr>
        <w:t>Servicios generales</w:t>
      </w:r>
      <w:bookmarkEnd w:id="52"/>
    </w:p>
    <w:p w:rsidR="00BD17F5" w:rsidRPr="00E046E8" w:rsidRDefault="00BD17F5" w:rsidP="001D5FF7">
      <w:pPr>
        <w:spacing w:before="0"/>
        <w:rPr>
          <w:rFonts w:ascii="Montserrat SemiBold" w:hAnsi="Montserrat SemiBold"/>
          <w:b/>
          <w:bCs/>
          <w:sz w:val="24"/>
          <w:szCs w:val="24"/>
        </w:rPr>
      </w:pPr>
    </w:p>
    <w:p w:rsidR="00BD17F5" w:rsidRPr="00E046E8" w:rsidRDefault="00BD17F5" w:rsidP="001D5FF7">
      <w:pPr>
        <w:pStyle w:val="TITULO-Nivel3"/>
        <w:spacing w:before="0"/>
        <w:rPr>
          <w:noProof w:val="0"/>
        </w:rPr>
      </w:pPr>
      <w:r w:rsidRPr="00E046E8">
        <w:rPr>
          <w:noProof w:val="0"/>
        </w:rPr>
        <w:t>Limpieza</w:t>
      </w:r>
    </w:p>
    <w:p w:rsidR="00BD17F5" w:rsidRPr="00E046E8" w:rsidRDefault="00BD17F5" w:rsidP="001D5FF7">
      <w:pPr>
        <w:spacing w:before="0"/>
        <w:rPr>
          <w:b/>
          <w:bCs/>
          <w:color w:val="47AFC7"/>
        </w:rPr>
      </w:pPr>
    </w:p>
    <w:p w:rsidR="00BD17F5" w:rsidRPr="00E046E8" w:rsidRDefault="00BD17F5" w:rsidP="001D5FF7">
      <w:pPr>
        <w:spacing w:before="0"/>
      </w:pPr>
      <w:r w:rsidRPr="00E046E8">
        <w:t>Se ha establecido un protocolo de limpieza de acuerdo con las guías del Ministerio de Sanidad y consensuado con Medicina Preventiva, asegurando stock mínimo para tener siempre disponible de EPIS y de los productos de limpieza necesarios, redistribuyendo los RRHH de las zonas de menos a más actividad (Urgencias, UCI, hospitalización, etc.…) previa formación del personal en protocolo de limpieza de alto riesgo.</w:t>
      </w:r>
    </w:p>
    <w:p w:rsidR="00BD17F5" w:rsidRPr="00E046E8" w:rsidRDefault="00BD17F5" w:rsidP="001D5FF7">
      <w:pPr>
        <w:spacing w:before="0"/>
        <w:rPr>
          <w:b/>
          <w:bCs/>
          <w:color w:val="47AFC7"/>
        </w:rPr>
      </w:pPr>
    </w:p>
    <w:p w:rsidR="00BD17F5" w:rsidRPr="00E046E8" w:rsidRDefault="00BD17F5" w:rsidP="001D5FF7">
      <w:pPr>
        <w:spacing w:before="0"/>
        <w:rPr>
          <w:b/>
          <w:bCs/>
          <w:color w:val="47AFC7"/>
        </w:rPr>
      </w:pPr>
    </w:p>
    <w:p w:rsidR="00BD17F5" w:rsidRPr="00E046E8" w:rsidRDefault="00BD17F5" w:rsidP="001D5FF7">
      <w:pPr>
        <w:pStyle w:val="TITULO-Nivel3"/>
        <w:spacing w:before="0"/>
        <w:rPr>
          <w:noProof w:val="0"/>
        </w:rPr>
      </w:pPr>
      <w:r w:rsidRPr="00E046E8">
        <w:rPr>
          <w:noProof w:val="0"/>
        </w:rPr>
        <w:t>Residuos</w:t>
      </w:r>
    </w:p>
    <w:p w:rsidR="00BD17F5" w:rsidRPr="00E046E8" w:rsidRDefault="00BD17F5" w:rsidP="001D5FF7">
      <w:pPr>
        <w:spacing w:before="0"/>
        <w:rPr>
          <w:b/>
          <w:bCs/>
          <w:color w:val="47AFC7"/>
        </w:rPr>
      </w:pPr>
    </w:p>
    <w:p w:rsidR="00BD17F5" w:rsidRPr="00E046E8" w:rsidRDefault="00BD17F5" w:rsidP="001D5FF7">
      <w:pPr>
        <w:spacing w:before="0"/>
      </w:pPr>
      <w:r w:rsidRPr="00E046E8">
        <w:t xml:space="preserve">Se ha procedido a la gestión de los residuos generados por los pacientes COVID como residuos de riesgo biológico, asegurando stock de contenedores adecuados, así como al aumento de las zonas y periodicidad de recogida, tanto como de la plantilla previamente formada sobre el uso de los EPIS necesarios para sus actividades de traslado. </w:t>
      </w:r>
    </w:p>
    <w:p w:rsidR="00BD17F5" w:rsidRPr="00E046E8" w:rsidRDefault="00BD17F5" w:rsidP="001D5FF7">
      <w:pPr>
        <w:spacing w:before="0"/>
        <w:rPr>
          <w:b/>
          <w:bCs/>
          <w:color w:val="47AFC7"/>
        </w:rPr>
      </w:pPr>
    </w:p>
    <w:p w:rsidR="00BD17F5" w:rsidRPr="00E046E8" w:rsidRDefault="00BD17F5" w:rsidP="001D5FF7">
      <w:pPr>
        <w:spacing w:before="0"/>
        <w:rPr>
          <w:b/>
          <w:bCs/>
          <w:color w:val="47AFC7"/>
        </w:rPr>
      </w:pPr>
    </w:p>
    <w:p w:rsidR="00BD17F5" w:rsidRPr="00E046E8" w:rsidRDefault="00BD17F5" w:rsidP="001D5FF7">
      <w:pPr>
        <w:pStyle w:val="TITULO-Nivel3"/>
        <w:spacing w:before="0"/>
        <w:rPr>
          <w:noProof w:val="0"/>
        </w:rPr>
      </w:pPr>
      <w:r w:rsidRPr="00E046E8">
        <w:rPr>
          <w:noProof w:val="0"/>
        </w:rPr>
        <w:t>Lencería</w:t>
      </w:r>
    </w:p>
    <w:p w:rsidR="00BD17F5" w:rsidRPr="00E046E8" w:rsidRDefault="00BD17F5" w:rsidP="001D5FF7">
      <w:pPr>
        <w:spacing w:before="0"/>
        <w:rPr>
          <w:b/>
          <w:bCs/>
          <w:color w:val="47AFC7"/>
        </w:rPr>
      </w:pPr>
    </w:p>
    <w:p w:rsidR="00BD17F5" w:rsidRPr="00E046E8" w:rsidRDefault="00BD17F5" w:rsidP="001D5FF7">
      <w:pPr>
        <w:spacing w:before="0"/>
      </w:pPr>
      <w:r w:rsidRPr="00E046E8">
        <w:t xml:space="preserve">En esta crisis sanitaria, el proveedor de lavandería externa ha visto disminuida su actividad normal.  Así se ha establecido un stock de seguridad a permanecer “intracentro”. Adicionalmente se han puesto en marcha medidas para el almacenamiento y lavado de la ropa sucia, que incluyen el uso de EPIS.  </w:t>
      </w:r>
    </w:p>
    <w:p w:rsidR="00BD17F5" w:rsidRPr="00E046E8" w:rsidRDefault="00BD17F5" w:rsidP="001D5FF7">
      <w:pPr>
        <w:spacing w:before="0"/>
        <w:rPr>
          <w:b/>
          <w:bCs/>
          <w:color w:val="47AFC7"/>
        </w:rPr>
      </w:pPr>
    </w:p>
    <w:p w:rsidR="00BD17F5" w:rsidRPr="00E046E8" w:rsidRDefault="00BD17F5" w:rsidP="001D5FF7">
      <w:pPr>
        <w:spacing w:before="0"/>
        <w:rPr>
          <w:b/>
          <w:bCs/>
          <w:color w:val="47AFC7"/>
        </w:rPr>
      </w:pPr>
    </w:p>
    <w:p w:rsidR="00BD17F5" w:rsidRPr="00E046E8" w:rsidRDefault="00BD17F5" w:rsidP="001D5FF7">
      <w:pPr>
        <w:pStyle w:val="TITULO-Nivel3"/>
        <w:spacing w:before="0"/>
        <w:rPr>
          <w:noProof w:val="0"/>
        </w:rPr>
      </w:pPr>
      <w:r w:rsidRPr="00E046E8">
        <w:rPr>
          <w:noProof w:val="0"/>
        </w:rPr>
        <w:t>Cocina</w:t>
      </w:r>
    </w:p>
    <w:p w:rsidR="00BD17F5" w:rsidRPr="00E046E8" w:rsidRDefault="00BD17F5" w:rsidP="001D5FF7">
      <w:pPr>
        <w:spacing w:before="0"/>
        <w:rPr>
          <w:b/>
          <w:bCs/>
        </w:rPr>
      </w:pPr>
    </w:p>
    <w:p w:rsidR="00BD17F5" w:rsidRPr="00E046E8" w:rsidRDefault="00BD17F5" w:rsidP="001D5FF7">
      <w:pPr>
        <w:spacing w:before="0"/>
      </w:pPr>
      <w:r w:rsidRPr="00E046E8">
        <w:t xml:space="preserve">Siguiendo las guías del Ministerio de Sanidad se estableció la necesidad de utilizar material desechable en el servicio de restauración, así como los procesos de limpieza y desinfección de la vajilla/menaje en tren de lavado, además de la elaboración de menú específico COVID con código específico de dieta. El personal ha recibido formación y refuerzo de forma continua, incluido en uso de EPIS. </w:t>
      </w:r>
    </w:p>
    <w:p w:rsidR="00BD17F5" w:rsidRPr="00E046E8" w:rsidRDefault="00BD17F5" w:rsidP="001D5FF7">
      <w:pPr>
        <w:spacing w:before="0"/>
        <w:rPr>
          <w:b/>
          <w:bCs/>
        </w:rPr>
      </w:pPr>
    </w:p>
    <w:p w:rsidR="00BD17F5" w:rsidRPr="00E046E8" w:rsidRDefault="00BD17F5" w:rsidP="001D5FF7">
      <w:pPr>
        <w:spacing w:before="0"/>
        <w:rPr>
          <w:b/>
          <w:bCs/>
        </w:rPr>
      </w:pPr>
    </w:p>
    <w:p w:rsidR="00612369" w:rsidRPr="00E046E8" w:rsidRDefault="00612369">
      <w:pPr>
        <w:spacing w:before="0" w:line="240" w:lineRule="auto"/>
        <w:jc w:val="left"/>
        <w:rPr>
          <w:rFonts w:ascii="Montserrat SemiBold" w:hAnsi="Montserrat SemiBold"/>
          <w:caps/>
          <w:color w:val="48ACC6"/>
          <w:spacing w:val="-6"/>
          <w:sz w:val="24"/>
        </w:rPr>
      </w:pPr>
    </w:p>
    <w:p w:rsidR="00BD17F5" w:rsidRPr="00E046E8" w:rsidRDefault="00FF621C" w:rsidP="001D5FF7">
      <w:pPr>
        <w:pStyle w:val="TITULO-Nivel2"/>
        <w:spacing w:before="0"/>
        <w:rPr>
          <w:noProof w:val="0"/>
        </w:rPr>
      </w:pPr>
      <w:bookmarkStart w:id="53" w:name="_Toc85610574"/>
      <w:r w:rsidRPr="00E046E8">
        <w:rPr>
          <w:noProof w:val="0"/>
        </w:rPr>
        <w:t>Información al paciente y la familia</w:t>
      </w:r>
      <w:bookmarkEnd w:id="53"/>
    </w:p>
    <w:p w:rsidR="00BD17F5" w:rsidRPr="00E046E8" w:rsidRDefault="00BD17F5" w:rsidP="001D5FF7">
      <w:pPr>
        <w:spacing w:before="0"/>
        <w:rPr>
          <w:b/>
          <w:bCs/>
          <w:color w:val="47AFC7"/>
        </w:rPr>
      </w:pPr>
    </w:p>
    <w:p w:rsidR="00BD17F5" w:rsidRPr="00E046E8" w:rsidRDefault="00BD17F5" w:rsidP="001D5FF7">
      <w:pPr>
        <w:spacing w:before="0"/>
      </w:pPr>
      <w:r w:rsidRPr="00E046E8">
        <w:t>La progresiva expansión de la epidemia ha producido que las necesidades informativas de pacientes y familiares fueran cada vez más centrales en la atención. Se trata de un escenario cambiante de manera extremadamente rápida y con importantes limitaciones para la asistencia a los centros sanitarios que han ido regulándose y que era necesario difundir a través de todos los canales de comunicación con los pacientes: Web, Portal del Paciente, Teléfono, Smart Room, etc.…</w:t>
      </w:r>
    </w:p>
    <w:p w:rsidR="00BD17F5" w:rsidRPr="00E046E8" w:rsidRDefault="00BD17F5" w:rsidP="001D5FF7">
      <w:pPr>
        <w:spacing w:before="0"/>
        <w:rPr>
          <w:b/>
          <w:bCs/>
        </w:rPr>
      </w:pPr>
    </w:p>
    <w:p w:rsidR="00BD17F5" w:rsidRPr="00E046E8" w:rsidRDefault="00BD17F5" w:rsidP="001D5FF7">
      <w:pPr>
        <w:spacing w:before="0"/>
        <w:rPr>
          <w:b/>
          <w:bCs/>
        </w:rPr>
      </w:pPr>
      <w:r w:rsidRPr="00E046E8">
        <w:rPr>
          <w:b/>
          <w:bCs/>
          <w:noProof/>
        </w:rPr>
        <w:drawing>
          <wp:inline distT="0" distB="0" distL="0" distR="0" wp14:anchorId="69A39385" wp14:editId="435F3DB1">
            <wp:extent cx="5039995" cy="2835275"/>
            <wp:effectExtent l="0" t="0" r="8255" b="3175"/>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39995" cy="2835275"/>
                    </a:xfrm>
                    <a:prstGeom prst="rect">
                      <a:avLst/>
                    </a:prstGeom>
                  </pic:spPr>
                </pic:pic>
              </a:graphicData>
            </a:graphic>
          </wp:inline>
        </w:drawing>
      </w:r>
    </w:p>
    <w:p w:rsidR="00BD17F5" w:rsidRPr="00E046E8" w:rsidRDefault="00BD17F5" w:rsidP="001D5FF7">
      <w:pPr>
        <w:spacing w:before="0"/>
        <w:rPr>
          <w:b/>
          <w:bCs/>
        </w:rPr>
      </w:pPr>
    </w:p>
    <w:p w:rsidR="00BD17F5" w:rsidRPr="00E046E8" w:rsidRDefault="00BD17F5" w:rsidP="001D5FF7">
      <w:pPr>
        <w:pStyle w:val="TITULO-Nivel3"/>
        <w:spacing w:before="0"/>
        <w:rPr>
          <w:noProof w:val="0"/>
        </w:rPr>
      </w:pPr>
      <w:r w:rsidRPr="00E046E8">
        <w:rPr>
          <w:noProof w:val="0"/>
        </w:rPr>
        <w:t>Información a pacientes y familiares</w:t>
      </w:r>
    </w:p>
    <w:p w:rsidR="00BD17F5" w:rsidRPr="00E046E8" w:rsidRDefault="00BD17F5" w:rsidP="001D5FF7">
      <w:pPr>
        <w:spacing w:before="0"/>
        <w:rPr>
          <w:b/>
          <w:bCs/>
        </w:rPr>
      </w:pPr>
    </w:p>
    <w:p w:rsidR="00BD17F5" w:rsidRPr="00E046E8" w:rsidRDefault="00BD17F5" w:rsidP="001D5FF7">
      <w:pPr>
        <w:spacing w:before="0"/>
        <w:rPr>
          <w:b/>
          <w:bCs/>
        </w:rPr>
      </w:pPr>
      <w:r w:rsidRPr="00E046E8">
        <w:t>Han sido especialmente relevantes la aportación de información acerca del COVID para visitantes o pacientes en cuarentena a través del Portal del Paciente, así como el apoyo en el circuito de llamadas de información clínica a los familiares de los pacientes ingresados, con protagonismo del “formulario</w:t>
      </w:r>
      <w:r w:rsidRPr="00E046E8">
        <w:rPr>
          <w:b/>
          <w:bCs/>
        </w:rPr>
        <w:t xml:space="preserve"> </w:t>
      </w:r>
      <w:r w:rsidRPr="00E046E8">
        <w:t xml:space="preserve">COVID seguimiento </w:t>
      </w:r>
      <w:r w:rsidR="00E046E8" w:rsidRPr="00E046E8">
        <w:t>información “incluso</w:t>
      </w:r>
      <w:r w:rsidRPr="00E046E8">
        <w:t xml:space="preserve"> en caso de traslados interhospitalarios o a centros medicalizados</w:t>
      </w:r>
      <w:r w:rsidRPr="00E046E8">
        <w:rPr>
          <w:b/>
          <w:bCs/>
        </w:rPr>
        <w:t xml:space="preserve">. </w:t>
      </w:r>
    </w:p>
    <w:p w:rsidR="00BD17F5" w:rsidRPr="00E046E8" w:rsidRDefault="00BD17F5" w:rsidP="001D5FF7">
      <w:pPr>
        <w:spacing w:before="0"/>
        <w:rPr>
          <w:b/>
          <w:bCs/>
        </w:rPr>
      </w:pPr>
    </w:p>
    <w:p w:rsidR="00BD17F5" w:rsidRPr="00E046E8" w:rsidRDefault="00BD17F5" w:rsidP="001D5FF7">
      <w:pPr>
        <w:spacing w:before="0"/>
        <w:rPr>
          <w:b/>
          <w:bCs/>
          <w:color w:val="47AFC7"/>
          <w:sz w:val="24"/>
          <w:szCs w:val="24"/>
        </w:rPr>
      </w:pPr>
    </w:p>
    <w:p w:rsidR="00BD17F5" w:rsidRPr="00E046E8" w:rsidRDefault="00BD17F5" w:rsidP="001D5FF7">
      <w:pPr>
        <w:pStyle w:val="TITULO-Nivel3"/>
        <w:spacing w:before="0"/>
        <w:rPr>
          <w:noProof w:val="0"/>
        </w:rPr>
      </w:pPr>
      <w:r w:rsidRPr="00E046E8">
        <w:rPr>
          <w:noProof w:val="0"/>
        </w:rPr>
        <w:t>Humanización de la asistencia</w:t>
      </w:r>
    </w:p>
    <w:p w:rsidR="00BD17F5" w:rsidRPr="00E046E8" w:rsidRDefault="00BD17F5" w:rsidP="001D5FF7">
      <w:pPr>
        <w:spacing w:before="0"/>
        <w:rPr>
          <w:b/>
          <w:bCs/>
        </w:rPr>
      </w:pPr>
    </w:p>
    <w:p w:rsidR="00BD17F5" w:rsidRPr="00E046E8" w:rsidRDefault="00BD17F5" w:rsidP="001D5FF7">
      <w:pPr>
        <w:spacing w:before="0"/>
      </w:pPr>
      <w:r w:rsidRPr="00E046E8">
        <w:t xml:space="preserve">La humanización ha sido imprescindible en el proceso asistencial, con especial atención a la posible necesidad de ayuda psicológica a pacientes o familiares </w:t>
      </w:r>
      <w:r w:rsidRPr="00E046E8">
        <w:lastRenderedPageBreak/>
        <w:t>sobre todo en situaciones de riesgo o duelo complicado, circuitos bidireccionales de recogida y entrega de enseres, organización de videollamadas entre pacientes y familiares, e incluso cartas de ánimo para los pacientes aislados a través del portal del paciente o en las bandejas de desayuno.</w:t>
      </w:r>
    </w:p>
    <w:p w:rsidR="00BD17F5" w:rsidRPr="00E046E8" w:rsidRDefault="00BD17F5" w:rsidP="001D5FF7">
      <w:pPr>
        <w:spacing w:before="0"/>
        <w:rPr>
          <w:b/>
          <w:bCs/>
        </w:rPr>
      </w:pPr>
    </w:p>
    <w:p w:rsidR="00BD17F5" w:rsidRPr="00E046E8" w:rsidRDefault="00BD17F5" w:rsidP="001D5FF7">
      <w:pPr>
        <w:spacing w:before="0"/>
        <w:rPr>
          <w:rFonts w:ascii="Montserrat SemiBold" w:hAnsi="Montserrat SemiBold"/>
          <w:b/>
          <w:bCs/>
          <w:sz w:val="24"/>
          <w:szCs w:val="24"/>
        </w:rPr>
      </w:pPr>
    </w:p>
    <w:p w:rsidR="00BD17F5" w:rsidRPr="00E046E8" w:rsidRDefault="00FF621C" w:rsidP="001D5FF7">
      <w:pPr>
        <w:pStyle w:val="TITULO-Nivel2"/>
        <w:spacing w:before="0"/>
        <w:rPr>
          <w:noProof w:val="0"/>
        </w:rPr>
      </w:pPr>
      <w:bookmarkStart w:id="54" w:name="_Toc85610575"/>
      <w:r w:rsidRPr="00E046E8">
        <w:rPr>
          <w:noProof w:val="0"/>
        </w:rPr>
        <w:t>Continuidad asistencial</w:t>
      </w:r>
      <w:bookmarkEnd w:id="54"/>
      <w:r w:rsidRPr="00E046E8">
        <w:rPr>
          <w:noProof w:val="0"/>
        </w:rPr>
        <w:t xml:space="preserve"> </w:t>
      </w:r>
    </w:p>
    <w:p w:rsidR="00BD17F5" w:rsidRPr="00E046E8" w:rsidRDefault="00BD17F5" w:rsidP="001D5FF7">
      <w:pPr>
        <w:spacing w:before="0"/>
        <w:rPr>
          <w:b/>
          <w:bCs/>
        </w:rPr>
      </w:pPr>
    </w:p>
    <w:p w:rsidR="00BD17F5" w:rsidRPr="00E046E8" w:rsidRDefault="00BD17F5" w:rsidP="001D5FF7">
      <w:pPr>
        <w:spacing w:before="0"/>
      </w:pPr>
      <w:r w:rsidRPr="00E046E8">
        <w:t>Una de las áreas más implicadas durante la epidemia de COVID ha sido el área de Continuidad Asistencial. Fundamentalmente, por la necesidad imprescindible de colaboración con Atención Primaria y con las residencias para minimizar el impacto del contagio.</w:t>
      </w:r>
    </w:p>
    <w:p w:rsidR="00BD17F5" w:rsidRPr="00E046E8" w:rsidRDefault="00BD17F5" w:rsidP="001D5FF7">
      <w:pPr>
        <w:spacing w:before="0"/>
        <w:rPr>
          <w:b/>
          <w:bCs/>
        </w:rPr>
      </w:pPr>
    </w:p>
    <w:p w:rsidR="00BD17F5" w:rsidRPr="00E046E8" w:rsidRDefault="00BD17F5" w:rsidP="00A87D78">
      <w:pPr>
        <w:pStyle w:val="TITULO-Nivel3"/>
        <w:rPr>
          <w:noProof w:val="0"/>
        </w:rPr>
      </w:pPr>
      <w:r w:rsidRPr="00E046E8">
        <w:rPr>
          <w:noProof w:val="0"/>
        </w:rPr>
        <w:t>Seguimiento de pacientes al alta hospitalaria</w:t>
      </w:r>
    </w:p>
    <w:p w:rsidR="00BD17F5" w:rsidRPr="00E046E8" w:rsidRDefault="00BD17F5" w:rsidP="001D5FF7">
      <w:pPr>
        <w:spacing w:before="0"/>
        <w:rPr>
          <w:b/>
          <w:bCs/>
        </w:rPr>
      </w:pPr>
    </w:p>
    <w:p w:rsidR="00BD17F5" w:rsidRPr="00E046E8" w:rsidRDefault="00BD17F5" w:rsidP="001D5FF7">
      <w:pPr>
        <w:spacing w:before="0"/>
      </w:pPr>
      <w:r w:rsidRPr="00E046E8">
        <w:t xml:space="preserve">Es fundamental una coordinación entre Atención Primaria y Especializada para poder realizar el seguimiento de los pacientes COVID tras el alta, con el fin de realizar un seguimiento telefónico de su evolución. Cuando no ha sido posible desde Atención Primaria, se ha establecido un circuito específico con formulario clínico en Casiopea por facultativos a los que se ha reasignado su actividad, citando para pruebas complementarias de control según protocolo. </w:t>
      </w:r>
    </w:p>
    <w:p w:rsidR="00BD17F5" w:rsidRPr="00E046E8" w:rsidRDefault="00BD17F5" w:rsidP="001D5FF7">
      <w:pPr>
        <w:spacing w:before="0"/>
        <w:rPr>
          <w:b/>
          <w:bCs/>
        </w:rPr>
      </w:pPr>
    </w:p>
    <w:p w:rsidR="00BD17F5" w:rsidRPr="00E046E8" w:rsidRDefault="00BD17F5" w:rsidP="001D5FF7">
      <w:pPr>
        <w:pStyle w:val="TITULO-Nivel3"/>
        <w:spacing w:before="0"/>
        <w:rPr>
          <w:noProof w:val="0"/>
        </w:rPr>
      </w:pPr>
      <w:r w:rsidRPr="00E046E8">
        <w:rPr>
          <w:noProof w:val="0"/>
        </w:rPr>
        <w:t>Sociosanitario (Residencias + centros sociosanitarios)</w:t>
      </w:r>
    </w:p>
    <w:p w:rsidR="00BD17F5" w:rsidRPr="00E046E8" w:rsidRDefault="00BD17F5" w:rsidP="001D5FF7">
      <w:pPr>
        <w:spacing w:before="0"/>
        <w:rPr>
          <w:b/>
          <w:bCs/>
        </w:rPr>
      </w:pPr>
    </w:p>
    <w:p w:rsidR="00BD17F5" w:rsidRPr="00E046E8" w:rsidRDefault="00BD17F5" w:rsidP="001D5FF7">
      <w:pPr>
        <w:spacing w:before="0"/>
      </w:pPr>
      <w:r w:rsidRPr="00E046E8">
        <w:t xml:space="preserve">Desde el inicio de la epidemia ha sido prioritario proporcionar la mejor asistencia posible en estas residencias sociosanitarias, con una gran concentración de población vulnerable y en riesgo, especialmente ante las dificultades de Atención Primaria para dar respuesta a esta población. </w:t>
      </w:r>
    </w:p>
    <w:p w:rsidR="00BD17F5" w:rsidRPr="00E046E8" w:rsidRDefault="00BD17F5" w:rsidP="001D5FF7">
      <w:pPr>
        <w:spacing w:before="0"/>
      </w:pPr>
    </w:p>
    <w:p w:rsidR="00BD17F5" w:rsidRPr="00E046E8" w:rsidRDefault="00BD17F5" w:rsidP="001D5FF7">
      <w:pPr>
        <w:spacing w:before="0"/>
        <w:rPr>
          <w:b/>
          <w:bCs/>
        </w:rPr>
      </w:pPr>
      <w:r w:rsidRPr="00E046E8">
        <w:t>La coordinación con las residencias se ha realizado por medio de la figura del Geriatra Consultor, con apoyo del Equipo de Soporte de Atención a Residencias (ESAR) y/o del coordinador del servicio de Hospitalización a Domicilio (HaD) del hospital que han mantenido relación constante y diaria con las residencias y centros de salud, mediante visita presencial a la residencia o por videoconferencia con las mismas. La labor no sólo ha sido de asesoramiento y valoración clínica, sino también de aporte de medicación y material necesarios</w:t>
      </w:r>
      <w:r w:rsidRPr="00E046E8">
        <w:rPr>
          <w:b/>
          <w:bCs/>
        </w:rPr>
        <w:t xml:space="preserve"> </w:t>
      </w:r>
      <w:r w:rsidRPr="00E046E8">
        <w:t>para su administración.</w:t>
      </w:r>
    </w:p>
    <w:p w:rsidR="00BD17F5" w:rsidRPr="00E046E8" w:rsidRDefault="00BD17F5" w:rsidP="001D5FF7">
      <w:pPr>
        <w:spacing w:before="0"/>
        <w:rPr>
          <w:b/>
          <w:bCs/>
          <w:u w:val="single"/>
        </w:rPr>
      </w:pPr>
    </w:p>
    <w:p w:rsidR="00BD17F5" w:rsidRPr="00E046E8" w:rsidRDefault="00BD17F5" w:rsidP="001D5FF7">
      <w:pPr>
        <w:spacing w:before="0"/>
        <w:rPr>
          <w:b/>
          <w:bCs/>
          <w:u w:val="single"/>
        </w:rPr>
      </w:pPr>
    </w:p>
    <w:p w:rsidR="00366217" w:rsidRDefault="00366217">
      <w:pPr>
        <w:spacing w:before="0" w:line="240" w:lineRule="auto"/>
        <w:jc w:val="left"/>
        <w:rPr>
          <w:rFonts w:ascii="Montserrat SemiBold" w:hAnsi="Montserrat SemiBold"/>
          <w:caps/>
          <w:color w:val="48ACC6"/>
          <w:spacing w:val="-6"/>
          <w:sz w:val="24"/>
        </w:rPr>
      </w:pPr>
      <w:bookmarkStart w:id="55" w:name="_Toc85610576"/>
      <w:r>
        <w:br w:type="page"/>
      </w:r>
    </w:p>
    <w:p w:rsidR="00BD17F5" w:rsidRPr="00E046E8" w:rsidRDefault="00FF621C" w:rsidP="001D5FF7">
      <w:pPr>
        <w:pStyle w:val="TITULO-Nivel2"/>
        <w:spacing w:before="0"/>
        <w:rPr>
          <w:noProof w:val="0"/>
        </w:rPr>
      </w:pPr>
      <w:r w:rsidRPr="00E046E8">
        <w:rPr>
          <w:noProof w:val="0"/>
        </w:rPr>
        <w:lastRenderedPageBreak/>
        <w:t>Plan de comunicación externa</w:t>
      </w:r>
      <w:bookmarkEnd w:id="55"/>
      <w:r w:rsidRPr="00E046E8">
        <w:rPr>
          <w:noProof w:val="0"/>
        </w:rPr>
        <w:t xml:space="preserve"> </w:t>
      </w:r>
    </w:p>
    <w:p w:rsidR="00BD17F5" w:rsidRPr="00E046E8" w:rsidRDefault="00BD17F5" w:rsidP="001D5FF7">
      <w:pPr>
        <w:spacing w:before="0"/>
        <w:rPr>
          <w:b/>
          <w:bCs/>
        </w:rPr>
      </w:pPr>
    </w:p>
    <w:p w:rsidR="00C9519B" w:rsidRPr="00E046E8" w:rsidRDefault="00BD17F5" w:rsidP="001D5FF7">
      <w:pPr>
        <w:spacing w:before="0"/>
      </w:pPr>
      <w:r w:rsidRPr="00E046E8">
        <w:t>Desde la llegada del primer paciente Covid positivo, se constituye un gabinete de crisis que ha actuado como equipo coordinador de la estrategia de comunicación. El hospital ha recibido información sobre la emergencia sanitaria a través de la Consejería de Sanidad de la Comunidad de Madrid, y ha organizado el circuito necesario para dar respuesta a los requerimientos de datos de información relativos a la epidemia y su evolución.</w:t>
      </w:r>
    </w:p>
    <w:p w:rsidR="00C9519B" w:rsidRPr="00E046E8" w:rsidRDefault="00C9519B">
      <w:pPr>
        <w:spacing w:before="0" w:line="240" w:lineRule="auto"/>
        <w:jc w:val="left"/>
      </w:pPr>
    </w:p>
    <w:p w:rsidR="00BD17F5" w:rsidRPr="00E046E8" w:rsidRDefault="00BD17F5" w:rsidP="001D5FF7">
      <w:pPr>
        <w:spacing w:before="0"/>
      </w:pPr>
      <w:r w:rsidRPr="00E046E8">
        <w:t>Se han utilizado todas las herramientas, contactos y vías alternativas del Dpto. de Comunicación del Hospital para transmitir los mensajes y contenidos dirigidos a alcanzar el objetivo planteado en este ámbito relacionado con la crisis. El posicionamiento del Hospital ha sido el de ofrecer sus espacios y canales de información para la divulgación de la información oficial.</w:t>
      </w:r>
    </w:p>
    <w:p w:rsidR="00BD17F5" w:rsidRPr="00E046E8" w:rsidRDefault="00FF621C" w:rsidP="006C15D1">
      <w:pPr>
        <w:pStyle w:val="TITULO-Nivel2"/>
        <w:rPr>
          <w:noProof w:val="0"/>
        </w:rPr>
      </w:pPr>
      <w:bookmarkStart w:id="56" w:name="_Toc85610577"/>
      <w:r w:rsidRPr="00E046E8">
        <w:rPr>
          <w:noProof w:val="0"/>
        </w:rPr>
        <w:t xml:space="preserve">Decisiones éticas – </w:t>
      </w:r>
      <w:r w:rsidR="00AA5540" w:rsidRPr="00E046E8">
        <w:rPr>
          <w:noProof w:val="0"/>
        </w:rPr>
        <w:t>B</w:t>
      </w:r>
      <w:r w:rsidRPr="00E046E8">
        <w:rPr>
          <w:noProof w:val="0"/>
        </w:rPr>
        <w:t>ioética</w:t>
      </w:r>
      <w:bookmarkEnd w:id="56"/>
      <w:r w:rsidRPr="00E046E8">
        <w:rPr>
          <w:noProof w:val="0"/>
        </w:rPr>
        <w:t xml:space="preserve"> </w:t>
      </w:r>
    </w:p>
    <w:p w:rsidR="00BD17F5" w:rsidRPr="00E046E8" w:rsidRDefault="00BD17F5" w:rsidP="001D5FF7">
      <w:pPr>
        <w:spacing w:before="0"/>
      </w:pPr>
    </w:p>
    <w:p w:rsidR="00BD17F5" w:rsidRPr="00E046E8" w:rsidRDefault="00BD17F5" w:rsidP="001D5FF7">
      <w:pPr>
        <w:spacing w:before="0"/>
      </w:pPr>
      <w:r w:rsidRPr="00E046E8">
        <w:t>Los miembros del Comité de Ética han mantenido su compromiso en todo momento de velar por la adecuada asistencia sanitaria en nuestro medio con la mayor exigencia desde el punto de vista ético, difundiendo las recomendaciones realizadas en diferentes documentos de referencia, reforzando el registro en la historia clínica sobre la indicación o no de realización de maniobras de RCP en cada paciente, así como orientar, aclarar y ayudar a despejar dudas durante la actividad asistencial.</w:t>
      </w:r>
    </w:p>
    <w:p w:rsidR="00BD17F5" w:rsidRPr="00E046E8" w:rsidRDefault="00BD17F5" w:rsidP="001D5FF7">
      <w:pPr>
        <w:spacing w:before="0"/>
        <w:rPr>
          <w:b/>
          <w:bCs/>
          <w:u w:val="single"/>
        </w:rPr>
      </w:pPr>
    </w:p>
    <w:p w:rsidR="00BD17F5" w:rsidRPr="00E046E8" w:rsidRDefault="00BD17F5" w:rsidP="001D5FF7">
      <w:pPr>
        <w:spacing w:before="0"/>
        <w:rPr>
          <w:rFonts w:ascii="Montserrat SemiBold" w:hAnsi="Montserrat SemiBold"/>
          <w:b/>
          <w:bCs/>
          <w:sz w:val="24"/>
          <w:szCs w:val="24"/>
          <w:u w:val="single"/>
        </w:rPr>
      </w:pPr>
    </w:p>
    <w:p w:rsidR="00BD17F5" w:rsidRPr="00E046E8" w:rsidRDefault="00FF621C" w:rsidP="001D5FF7">
      <w:pPr>
        <w:pStyle w:val="TITULO-Nivel2"/>
        <w:spacing w:before="0"/>
        <w:rPr>
          <w:noProof w:val="0"/>
        </w:rPr>
      </w:pPr>
      <w:bookmarkStart w:id="57" w:name="_Toc85610578"/>
      <w:r w:rsidRPr="00E046E8">
        <w:rPr>
          <w:noProof w:val="0"/>
        </w:rPr>
        <w:t>Investigación</w:t>
      </w:r>
      <w:bookmarkEnd w:id="57"/>
    </w:p>
    <w:p w:rsidR="00BD17F5" w:rsidRPr="00E046E8" w:rsidRDefault="00BD17F5" w:rsidP="001D5FF7">
      <w:pPr>
        <w:spacing w:before="0"/>
        <w:rPr>
          <w:b/>
          <w:bCs/>
        </w:rPr>
      </w:pPr>
    </w:p>
    <w:p w:rsidR="00BD17F5" w:rsidRPr="00E046E8" w:rsidRDefault="00BD17F5" w:rsidP="001D5FF7">
      <w:pPr>
        <w:spacing w:before="0"/>
      </w:pPr>
      <w:r w:rsidRPr="00E046E8">
        <w:t xml:space="preserve">Durante la pandemia el objetivo fundamental ha sido proveer un entono de seguridad para los investigadores y por ello se implantó la prioridad del teletrabajo, acudiendo exclusivamente cuando éste no era técnicamente posible con las medidas de seguridad adecuadas. Se han establecido herramientas y elementos digitales de trabajo, incluida la firma digital, se han suspendido las actividades formativas presenciales, de CEIm y CI, sustituidas por la on-line, dando prioridad de gestión y trámite a los proyectos/estudios COVID. </w:t>
      </w:r>
    </w:p>
    <w:p w:rsidR="00BD17F5" w:rsidRPr="00E046E8" w:rsidRDefault="00BD17F5" w:rsidP="001D5FF7">
      <w:pPr>
        <w:spacing w:before="0"/>
        <w:rPr>
          <w:rFonts w:ascii="Montserrat SemiBold" w:hAnsi="Montserrat SemiBold"/>
          <w:b/>
          <w:bCs/>
          <w:sz w:val="24"/>
          <w:szCs w:val="24"/>
          <w:u w:val="single"/>
        </w:rPr>
      </w:pPr>
    </w:p>
    <w:p w:rsidR="00BD17F5" w:rsidRPr="00E046E8" w:rsidRDefault="00FF621C" w:rsidP="001D5FF7">
      <w:pPr>
        <w:pStyle w:val="TITULO-Nivel2"/>
        <w:spacing w:before="0"/>
        <w:rPr>
          <w:noProof w:val="0"/>
        </w:rPr>
      </w:pPr>
      <w:bookmarkStart w:id="58" w:name="_Toc85610579"/>
      <w:r w:rsidRPr="00E046E8">
        <w:rPr>
          <w:noProof w:val="0"/>
        </w:rPr>
        <w:t>Docencia</w:t>
      </w:r>
      <w:bookmarkEnd w:id="58"/>
    </w:p>
    <w:p w:rsidR="00BD17F5" w:rsidRPr="00E046E8" w:rsidRDefault="00BD17F5" w:rsidP="001D5FF7">
      <w:pPr>
        <w:spacing w:before="0"/>
        <w:rPr>
          <w:b/>
          <w:bCs/>
        </w:rPr>
      </w:pPr>
    </w:p>
    <w:p w:rsidR="00BD17F5" w:rsidRPr="00E046E8" w:rsidRDefault="00BD17F5" w:rsidP="001D5FF7">
      <w:pPr>
        <w:spacing w:before="0"/>
      </w:pPr>
      <w:r w:rsidRPr="00E046E8">
        <w:t xml:space="preserve">Siguiendo las directrices de la Dirección General de Salud Pública de la Comunidad de Madrid, por la que se adoptan medidas en materia de salud </w:t>
      </w:r>
      <w:r w:rsidRPr="00E046E8">
        <w:lastRenderedPageBreak/>
        <w:t xml:space="preserve">pública en relación con las actividades formativas de los centros sanitarios para los profesionales sanitarios, se ha procedido a la suspensión toda actividad presencial en el Hospital (cursos, congresos, jornadas o convenciones, tanto nacionales como internacionales). Las sesiones de los órganos colegiados, por ejemplo, comités de tumores, se han realizado a distancia a través de herramientas como Microsoft TEAMS. </w:t>
      </w:r>
    </w:p>
    <w:p w:rsidR="00BD17F5" w:rsidRPr="00E046E8" w:rsidRDefault="00BD17F5" w:rsidP="001D5FF7">
      <w:pPr>
        <w:spacing w:before="0"/>
      </w:pPr>
    </w:p>
    <w:p w:rsidR="00BD17F5" w:rsidRPr="00E046E8" w:rsidRDefault="00BD17F5" w:rsidP="001D5FF7">
      <w:pPr>
        <w:spacing w:before="0"/>
      </w:pPr>
      <w:r w:rsidRPr="00E046E8">
        <w:t>La formación de Grado en Enfermería y Medicina por parte de la Universidad Autónoma de Madrid y la Universidad Alfonso X El Sabio, respectivamente, siempre siguiendo las recomendaciones de los órganos rectores, ha sido fundamentalmente online a excepción de las prácticas cuando la situación sanitaria lo ha permitido, cumpliendo los protocolos establecidos, así como las recomendaciones sobre usos de espacios interiores.</w:t>
      </w:r>
    </w:p>
    <w:p w:rsidR="00BD17F5" w:rsidRPr="00E046E8" w:rsidRDefault="00BD17F5" w:rsidP="001D5FF7">
      <w:pPr>
        <w:spacing w:before="0"/>
        <w:rPr>
          <w:b/>
          <w:bCs/>
        </w:rPr>
      </w:pPr>
    </w:p>
    <w:p w:rsidR="00BD17F5" w:rsidRPr="00E046E8" w:rsidRDefault="00BD17F5" w:rsidP="001D5FF7">
      <w:pPr>
        <w:spacing w:before="0"/>
        <w:rPr>
          <w:b/>
          <w:bCs/>
        </w:rPr>
      </w:pPr>
      <w:r w:rsidRPr="00E046E8">
        <w:rPr>
          <w:b/>
          <w:bCs/>
          <w:noProof/>
        </w:rPr>
        <w:drawing>
          <wp:inline distT="0" distB="0" distL="0" distR="0" wp14:anchorId="37CE8A1D" wp14:editId="09955A13">
            <wp:extent cx="5039995" cy="2835275"/>
            <wp:effectExtent l="0" t="0" r="8255" b="3175"/>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39995" cy="2835275"/>
                    </a:xfrm>
                    <a:prstGeom prst="rect">
                      <a:avLst/>
                    </a:prstGeom>
                  </pic:spPr>
                </pic:pic>
              </a:graphicData>
            </a:graphic>
          </wp:inline>
        </w:drawing>
      </w:r>
    </w:p>
    <w:p w:rsidR="00BD17F5" w:rsidRPr="00E046E8" w:rsidRDefault="00BD17F5" w:rsidP="001D5FF7">
      <w:pPr>
        <w:spacing w:before="0"/>
        <w:rPr>
          <w:b/>
          <w:bCs/>
        </w:rPr>
      </w:pPr>
    </w:p>
    <w:p w:rsidR="00BD17F5" w:rsidRPr="00E046E8" w:rsidRDefault="00BD17F5" w:rsidP="001D5FF7">
      <w:pPr>
        <w:spacing w:before="0"/>
        <w:rPr>
          <w:b/>
          <w:bCs/>
        </w:rPr>
      </w:pPr>
      <w:r w:rsidRPr="00E046E8">
        <w:rPr>
          <w:b/>
          <w:bCs/>
          <w:noProof/>
        </w:rPr>
        <w:drawing>
          <wp:inline distT="0" distB="0" distL="0" distR="0" wp14:anchorId="41AD2EB8" wp14:editId="2BE61BF1">
            <wp:extent cx="5039995" cy="2835275"/>
            <wp:effectExtent l="0" t="0" r="8255" b="3175"/>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39995" cy="2835275"/>
                    </a:xfrm>
                    <a:prstGeom prst="rect">
                      <a:avLst/>
                    </a:prstGeom>
                  </pic:spPr>
                </pic:pic>
              </a:graphicData>
            </a:graphic>
          </wp:inline>
        </w:drawing>
      </w:r>
    </w:p>
    <w:p w:rsidR="00522878" w:rsidRPr="00E046E8" w:rsidRDefault="00522878" w:rsidP="00522878"/>
    <w:p w:rsidR="00522878" w:rsidRPr="00E046E8" w:rsidRDefault="00F52176" w:rsidP="00522878">
      <w:r w:rsidRPr="00E046E8">
        <w:rPr>
          <w:b/>
          <w:bCs/>
          <w:noProof/>
        </w:rPr>
        <w:drawing>
          <wp:anchor distT="0" distB="0" distL="114300" distR="114300" simplePos="0" relativeHeight="251769856" behindDoc="1" locked="0" layoutInCell="1" allowOverlap="1" wp14:anchorId="7FCC7898" wp14:editId="623B493E">
            <wp:simplePos x="0" y="0"/>
            <wp:positionH relativeFrom="page">
              <wp:align>left</wp:align>
            </wp:positionH>
            <wp:positionV relativeFrom="page">
              <wp:align>top</wp:align>
            </wp:positionV>
            <wp:extent cx="7705858" cy="10898057"/>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cion0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705858" cy="10898057"/>
                    </a:xfrm>
                    <a:prstGeom prst="rect">
                      <a:avLst/>
                    </a:prstGeom>
                  </pic:spPr>
                </pic:pic>
              </a:graphicData>
            </a:graphic>
            <wp14:sizeRelH relativeFrom="margin">
              <wp14:pctWidth>0</wp14:pctWidth>
            </wp14:sizeRelH>
            <wp14:sizeRelV relativeFrom="margin">
              <wp14:pctHeight>0</wp14:pctHeight>
            </wp14:sizeRelV>
          </wp:anchor>
        </w:drawing>
      </w:r>
    </w:p>
    <w:p w:rsidR="00522878" w:rsidRPr="00E046E8" w:rsidRDefault="002A72DD" w:rsidP="00522878">
      <w:r w:rsidRPr="00E046E8">
        <w:rPr>
          <w:noProof/>
        </w:rPr>
        <mc:AlternateContent>
          <mc:Choice Requires="wps">
            <w:drawing>
              <wp:anchor distT="0" distB="0" distL="114300" distR="114300" simplePos="0" relativeHeight="251717632" behindDoc="0" locked="0" layoutInCell="1" allowOverlap="1">
                <wp:simplePos x="0" y="0"/>
                <wp:positionH relativeFrom="column">
                  <wp:posOffset>1203960</wp:posOffset>
                </wp:positionH>
                <wp:positionV relativeFrom="paragraph">
                  <wp:posOffset>3988435</wp:posOffset>
                </wp:positionV>
                <wp:extent cx="3638502" cy="4744528"/>
                <wp:effectExtent l="0" t="0" r="0" b="0"/>
                <wp:wrapNone/>
                <wp:docPr id="2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38502" cy="474452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66217" w:rsidRPr="004B6EF5" w:rsidRDefault="00366217"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366217" w:rsidRPr="00152381" w:rsidRDefault="00366217"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366217" w:rsidRPr="00152381" w:rsidRDefault="00366217"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366217" w:rsidRPr="00152381" w:rsidRDefault="00366217"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rsidR="00366217" w:rsidRPr="00152381" w:rsidRDefault="00366217" w:rsidP="00842772">
                            <w:pPr>
                              <w:pStyle w:val="Indice"/>
                              <w:jc w:val="right"/>
                              <w:rPr>
                                <w:rFonts w:ascii="Montserrat SemiBold" w:hAnsi="Montserrat SemiBold"/>
                                <w:sz w:val="28"/>
                              </w:rPr>
                            </w:pPr>
                            <w:r w:rsidRPr="00152381">
                              <w:rPr>
                                <w:rFonts w:ascii="Montserrat SemiBold" w:hAnsi="Montserrat SemiBold"/>
                                <w:sz w:val="28"/>
                              </w:rPr>
                              <w:t>Donaciones – trasplantes</w:t>
                            </w:r>
                          </w:p>
                          <w:p w:rsidR="00366217" w:rsidRPr="00152381" w:rsidRDefault="00366217"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366217" w:rsidRPr="00152381" w:rsidRDefault="00366217"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366217" w:rsidRPr="00152381" w:rsidRDefault="00366217" w:rsidP="00842772">
                            <w:pPr>
                              <w:pStyle w:val="Indice"/>
                              <w:jc w:val="right"/>
                              <w:rPr>
                                <w:rFonts w:ascii="Montserrat SemiBold" w:hAnsi="Montserrat SemiBold"/>
                                <w:sz w:val="28"/>
                              </w:rPr>
                            </w:pPr>
                            <w:r w:rsidRPr="00152381">
                              <w:rPr>
                                <w:rFonts w:ascii="Montserrat SemiBold" w:hAnsi="Montserrat SemiBold"/>
                                <w:sz w:val="28"/>
                              </w:rPr>
                              <w:t>Casuística (CMBD)</w:t>
                            </w:r>
                          </w:p>
                          <w:p w:rsidR="00366217" w:rsidRDefault="00366217"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366217" w:rsidRDefault="00366217" w:rsidP="00842772">
                            <w:pPr>
                              <w:pStyle w:val="Indice"/>
                              <w:jc w:val="right"/>
                              <w:rPr>
                                <w:rFonts w:ascii="Montserrat SemiBold" w:hAnsi="Montserrat SemiBold"/>
                                <w:sz w:val="28"/>
                              </w:rPr>
                            </w:pPr>
                            <w:r w:rsidRPr="00152381">
                              <w:rPr>
                                <w:rFonts w:ascii="Montserrat SemiBold" w:hAnsi="Montserrat SemiBold"/>
                                <w:sz w:val="28"/>
                              </w:rPr>
                              <w:t>Cuidados</w:t>
                            </w:r>
                          </w:p>
                          <w:p w:rsidR="00366217" w:rsidRDefault="00366217" w:rsidP="00842772">
                            <w:pPr>
                              <w:pStyle w:val="Indice"/>
                              <w:jc w:val="right"/>
                              <w:rPr>
                                <w:rFonts w:ascii="Montserrat SemiBold" w:hAnsi="Montserrat SemiBold"/>
                                <w:sz w:val="28"/>
                              </w:rPr>
                            </w:pPr>
                            <w:r>
                              <w:rPr>
                                <w:rFonts w:ascii="Montserrat SemiBold" w:hAnsi="Montserrat SemiBold"/>
                                <w:sz w:val="28"/>
                              </w:rPr>
                              <w:t>Áreas de soporte y actividad</w:t>
                            </w:r>
                          </w:p>
                          <w:p w:rsidR="00366217" w:rsidRPr="00152381" w:rsidRDefault="00366217" w:rsidP="00842772">
                            <w:pPr>
                              <w:pStyle w:val="Indice"/>
                              <w:jc w:val="right"/>
                              <w:rPr>
                                <w:rFonts w:ascii="Montserrat SemiBold" w:hAnsi="Montserrat SemiBold"/>
                                <w:sz w:val="28"/>
                              </w:rPr>
                            </w:pPr>
                            <w:r>
                              <w:rPr>
                                <w:rFonts w:ascii="Montserrat SemiBold" w:hAnsi="Montserrat SemiBold"/>
                                <w:sz w:val="28"/>
                              </w:rPr>
                              <w:t>Sistemas y tecnología de la información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94.8pt;margin-top:314.05pt;width:286.5pt;height:373.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" filled="f" stroked="f" strokeweight="2pt">
                <o:lock v:ext="edit" aspectratio="t"/>
                <v:textbox>
                  <w:txbxContent>
                    <w:p w:rsidR="00366217" w:rsidRPr="004B6EF5" w:rsidRDefault="00366217"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366217" w:rsidRPr="00152381" w:rsidRDefault="00366217"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366217" w:rsidRPr="00152381" w:rsidRDefault="00366217"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366217" w:rsidRPr="00152381" w:rsidRDefault="00366217"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rsidR="00366217" w:rsidRPr="00152381" w:rsidRDefault="00366217" w:rsidP="00842772">
                      <w:pPr>
                        <w:pStyle w:val="Indice"/>
                        <w:jc w:val="right"/>
                        <w:rPr>
                          <w:rFonts w:ascii="Montserrat SemiBold" w:hAnsi="Montserrat SemiBold"/>
                          <w:sz w:val="28"/>
                        </w:rPr>
                      </w:pPr>
                      <w:r w:rsidRPr="00152381">
                        <w:rPr>
                          <w:rFonts w:ascii="Montserrat SemiBold" w:hAnsi="Montserrat SemiBold"/>
                          <w:sz w:val="28"/>
                        </w:rPr>
                        <w:t>Donaciones – trasplantes</w:t>
                      </w:r>
                    </w:p>
                    <w:p w:rsidR="00366217" w:rsidRPr="00152381" w:rsidRDefault="00366217"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366217" w:rsidRPr="00152381" w:rsidRDefault="00366217"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366217" w:rsidRPr="00152381" w:rsidRDefault="00366217" w:rsidP="00842772">
                      <w:pPr>
                        <w:pStyle w:val="Indice"/>
                        <w:jc w:val="right"/>
                        <w:rPr>
                          <w:rFonts w:ascii="Montserrat SemiBold" w:hAnsi="Montserrat SemiBold"/>
                          <w:sz w:val="28"/>
                        </w:rPr>
                      </w:pPr>
                      <w:r w:rsidRPr="00152381">
                        <w:rPr>
                          <w:rFonts w:ascii="Montserrat SemiBold" w:hAnsi="Montserrat SemiBold"/>
                          <w:sz w:val="28"/>
                        </w:rPr>
                        <w:t>Casuística (CMBD)</w:t>
                      </w:r>
                    </w:p>
                    <w:p w:rsidR="00366217" w:rsidRDefault="00366217"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366217" w:rsidRDefault="00366217" w:rsidP="00842772">
                      <w:pPr>
                        <w:pStyle w:val="Indice"/>
                        <w:jc w:val="right"/>
                        <w:rPr>
                          <w:rFonts w:ascii="Montserrat SemiBold" w:hAnsi="Montserrat SemiBold"/>
                          <w:sz w:val="28"/>
                        </w:rPr>
                      </w:pPr>
                      <w:r w:rsidRPr="00152381">
                        <w:rPr>
                          <w:rFonts w:ascii="Montserrat SemiBold" w:hAnsi="Montserrat SemiBold"/>
                          <w:sz w:val="28"/>
                        </w:rPr>
                        <w:t>Cuidados</w:t>
                      </w:r>
                    </w:p>
                    <w:p w:rsidR="00366217" w:rsidRDefault="00366217" w:rsidP="00842772">
                      <w:pPr>
                        <w:pStyle w:val="Indice"/>
                        <w:jc w:val="right"/>
                        <w:rPr>
                          <w:rFonts w:ascii="Montserrat SemiBold" w:hAnsi="Montserrat SemiBold"/>
                          <w:sz w:val="28"/>
                        </w:rPr>
                      </w:pPr>
                      <w:r>
                        <w:rPr>
                          <w:rFonts w:ascii="Montserrat SemiBold" w:hAnsi="Montserrat SemiBold"/>
                          <w:sz w:val="28"/>
                        </w:rPr>
                        <w:t>Áreas de soporte y actividad</w:t>
                      </w:r>
                    </w:p>
                    <w:p w:rsidR="00366217" w:rsidRPr="00152381" w:rsidRDefault="00366217" w:rsidP="00842772">
                      <w:pPr>
                        <w:pStyle w:val="Indice"/>
                        <w:jc w:val="right"/>
                        <w:rPr>
                          <w:rFonts w:ascii="Montserrat SemiBold" w:hAnsi="Montserrat SemiBold"/>
                          <w:sz w:val="28"/>
                        </w:rPr>
                      </w:pPr>
                      <w:r>
                        <w:rPr>
                          <w:rFonts w:ascii="Montserrat SemiBold" w:hAnsi="Montserrat SemiBold"/>
                          <w:sz w:val="28"/>
                        </w:rPr>
                        <w:t>Sistemas y tecnología de la información</w:t>
                      </w:r>
                    </w:p>
                  </w:txbxContent>
                </v:textbox>
              </v:shape>
            </w:pict>
          </mc:Fallback>
        </mc:AlternateContent>
      </w:r>
      <w:r w:rsidR="00866ADB" w:rsidRPr="00E046E8">
        <w:rPr>
          <w:noProof/>
        </w:rPr>
        <mc:AlternateContent>
          <mc:Choice Requires="wps">
            <w:drawing>
              <wp:anchor distT="0" distB="0" distL="114300" distR="114300" simplePos="0" relativeHeight="251718656" behindDoc="0" locked="0" layoutInCell="1" allowOverlap="1">
                <wp:simplePos x="0" y="0"/>
                <wp:positionH relativeFrom="column">
                  <wp:posOffset>4828959</wp:posOffset>
                </wp:positionH>
                <wp:positionV relativeFrom="paragraph">
                  <wp:posOffset>4933543</wp:posOffset>
                </wp:positionV>
                <wp:extent cx="1212215" cy="1570007"/>
                <wp:effectExtent l="0" t="0" r="0" b="0"/>
                <wp:wrapNone/>
                <wp:docPr id="3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5700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66217" w:rsidRPr="004B6EF5" w:rsidRDefault="00366217" w:rsidP="00522878">
                            <w:pPr>
                              <w:pStyle w:val="Capitulo"/>
                            </w:pPr>
                            <w: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5" type="#_x0000_t202" style="position:absolute;left:0;text-align:left;margin-left:380.25pt;margin-top:388.45pt;width:95.45pt;height:123.6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" filled="f" stroked="f" strokeweight="2pt">
                <o:lock v:ext="edit" aspectratio="t"/>
                <v:textbox>
                  <w:txbxContent>
                    <w:p w:rsidR="00366217" w:rsidRPr="004B6EF5" w:rsidRDefault="00366217" w:rsidP="00522878">
                      <w:pPr>
                        <w:pStyle w:val="Capitulo"/>
                      </w:pPr>
                      <w:r>
                        <w:t>33</w:t>
                      </w:r>
                    </w:p>
                  </w:txbxContent>
                </v:textbox>
              </v:shape>
            </w:pict>
          </mc:Fallback>
        </mc:AlternateContent>
      </w:r>
    </w:p>
    <w:p w:rsidR="00FB7C93" w:rsidRPr="00E046E8" w:rsidRDefault="00FB7C93" w:rsidP="00522878">
      <w:pPr>
        <w:pStyle w:val="TITULO-Nivel1"/>
        <w:rPr>
          <w:noProof w:val="0"/>
        </w:rPr>
      </w:pPr>
      <w:bookmarkStart w:id="59" w:name="_Toc85610580"/>
      <w:r w:rsidRPr="00E046E8">
        <w:rPr>
          <w:noProof w:val="0"/>
        </w:rPr>
        <w:lastRenderedPageBreak/>
        <w:t>Respuesta Integrada a las Necesidades Asistenciales</w:t>
      </w:r>
      <w:bookmarkEnd w:id="45"/>
      <w:bookmarkEnd w:id="46"/>
      <w:bookmarkEnd w:id="59"/>
    </w:p>
    <w:p w:rsidR="00FF53C5" w:rsidRPr="00E046E8" w:rsidRDefault="00FB7C93" w:rsidP="00C2033B">
      <w:pPr>
        <w:pStyle w:val="TITULO-Nivel2"/>
        <w:rPr>
          <w:noProof w:val="0"/>
        </w:rPr>
      </w:pPr>
      <w:bookmarkStart w:id="60" w:name="_Toc74228253"/>
      <w:bookmarkStart w:id="61" w:name="_Toc75343950"/>
      <w:bookmarkStart w:id="62" w:name="_Toc85610581"/>
      <w:r w:rsidRPr="00E046E8">
        <w:rPr>
          <w:noProof w:val="0"/>
        </w:rPr>
        <w:t>Actividad Asistencial</w:t>
      </w:r>
      <w:bookmarkEnd w:id="60"/>
      <w:bookmarkEnd w:id="61"/>
      <w:bookmarkEnd w:id="62"/>
      <w:r w:rsidRPr="00E046E8">
        <w:rPr>
          <w:noProof w:val="0"/>
        </w:rPr>
        <w:t xml:space="preserve"> </w:t>
      </w:r>
    </w:p>
    <w:tbl>
      <w:tblPr>
        <w:tblStyle w:val="TablaGeneral"/>
        <w:tblpPr w:leftFromText="141" w:rightFromText="141" w:vertAnchor="page" w:horzAnchor="margin" w:tblpY="2791"/>
        <w:tblW w:w="4929" w:type="pct"/>
        <w:tblLook w:val="0060" w:firstRow="1" w:lastRow="1" w:firstColumn="0" w:lastColumn="0" w:noHBand="0" w:noVBand="0"/>
      </w:tblPr>
      <w:tblGrid>
        <w:gridCol w:w="4593"/>
        <w:gridCol w:w="1616"/>
        <w:gridCol w:w="1615"/>
      </w:tblGrid>
      <w:tr w:rsidR="00C2033B" w:rsidRPr="00E046E8" w:rsidTr="00FB417A">
        <w:trPr>
          <w:cnfStyle w:val="100000000000" w:firstRow="1" w:lastRow="0" w:firstColumn="0" w:lastColumn="0" w:oddVBand="0" w:evenVBand="0" w:oddHBand="0" w:evenHBand="0" w:firstRowFirstColumn="0" w:firstRowLastColumn="0" w:lastRowFirstColumn="0" w:lastRowLastColumn="0"/>
          <w:trHeight w:val="289"/>
        </w:trPr>
        <w:tc>
          <w:tcPr>
            <w:tcW w:w="2935" w:type="pct"/>
          </w:tcPr>
          <w:bookmarkEnd w:id="35"/>
          <w:p w:rsidR="00CA0B81" w:rsidRPr="00E046E8" w:rsidRDefault="00CA0B81" w:rsidP="000E7C93">
            <w:pPr>
              <w:rPr>
                <w:rFonts w:ascii="Montserrat ExtraBold" w:hAnsi="Montserrat ExtraBold"/>
                <w:color w:val="7F7F7F" w:themeColor="text1" w:themeTint="80"/>
                <w:szCs w:val="18"/>
              </w:rPr>
            </w:pPr>
            <w:r w:rsidRPr="00E046E8">
              <w:rPr>
                <w:rFonts w:ascii="Montserrat ExtraBold" w:hAnsi="Montserrat ExtraBold"/>
                <w:color w:val="7F7F7F" w:themeColor="text1" w:themeTint="80"/>
                <w:szCs w:val="18"/>
              </w:rPr>
              <w:t>HOSPITALIZACIÓN</w:t>
            </w:r>
          </w:p>
        </w:tc>
        <w:tc>
          <w:tcPr>
            <w:cnfStyle w:val="000001000000" w:firstRow="0" w:lastRow="0" w:firstColumn="0" w:lastColumn="0" w:oddVBand="0" w:evenVBand="1" w:oddHBand="0" w:evenHBand="0" w:firstRowFirstColumn="0" w:firstRowLastColumn="0" w:lastRowFirstColumn="0" w:lastRowLastColumn="0"/>
            <w:tcW w:w="1033" w:type="pct"/>
          </w:tcPr>
          <w:p w:rsidR="00CA0B81" w:rsidRPr="00E046E8" w:rsidRDefault="00CA0B81" w:rsidP="007F29FF">
            <w:pPr>
              <w:jc w:val="right"/>
              <w:rPr>
                <w:rFonts w:ascii="Montserrat ExtraBold" w:hAnsi="Montserrat ExtraBold"/>
                <w:b w:val="0"/>
                <w:color w:val="7F7F7F" w:themeColor="text1" w:themeTint="80"/>
              </w:rPr>
            </w:pPr>
            <w:r w:rsidRPr="00E046E8">
              <w:rPr>
                <w:rFonts w:ascii="Montserrat ExtraBold" w:hAnsi="Montserrat ExtraBold"/>
                <w:b w:val="0"/>
                <w:color w:val="7F7F7F" w:themeColor="text1" w:themeTint="80"/>
              </w:rPr>
              <w:t>2019</w:t>
            </w:r>
          </w:p>
        </w:tc>
        <w:tc>
          <w:tcPr>
            <w:tcW w:w="1032" w:type="pct"/>
          </w:tcPr>
          <w:p w:rsidR="00CA0B81" w:rsidRPr="00E046E8" w:rsidRDefault="00CA0B81" w:rsidP="007F29FF">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color w:val="7F7F7F" w:themeColor="text1" w:themeTint="80"/>
              </w:rPr>
            </w:pPr>
            <w:r w:rsidRPr="00E046E8">
              <w:rPr>
                <w:rFonts w:ascii="Montserrat ExtraBold" w:hAnsi="Montserrat ExtraBold"/>
                <w:b w:val="0"/>
                <w:color w:val="7F7F7F" w:themeColor="text1" w:themeTint="80"/>
              </w:rPr>
              <w:t>2020</w:t>
            </w:r>
          </w:p>
        </w:tc>
      </w:tr>
      <w:tr w:rsidR="00887DB1" w:rsidRPr="00E046E8" w:rsidTr="001E0D3D">
        <w:trPr>
          <w:trHeight w:val="289"/>
        </w:trPr>
        <w:tc>
          <w:tcPr>
            <w:tcW w:w="2935" w:type="pct"/>
          </w:tcPr>
          <w:p w:rsidR="00887DB1" w:rsidRPr="00E046E8" w:rsidRDefault="00887DB1" w:rsidP="00887DB1">
            <w:r w:rsidRPr="00E046E8">
              <w:t>Altas totales</w:t>
            </w:r>
            <w:r w:rsidRPr="00E046E8">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r w:rsidRPr="00E046E8">
              <w:t>10.228</w:t>
            </w:r>
          </w:p>
        </w:tc>
        <w:tc>
          <w:tcPr>
            <w:tcW w:w="103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9.666</w:t>
            </w:r>
          </w:p>
        </w:tc>
      </w:tr>
      <w:tr w:rsidR="00887DB1" w:rsidRPr="00E046E8" w:rsidTr="001E0D3D">
        <w:trPr>
          <w:trHeight w:val="289"/>
        </w:trPr>
        <w:tc>
          <w:tcPr>
            <w:tcW w:w="2935" w:type="pct"/>
          </w:tcPr>
          <w:p w:rsidR="00887DB1" w:rsidRPr="00E046E8" w:rsidRDefault="00887DB1" w:rsidP="00887DB1">
            <w:pPr>
              <w:rPr>
                <w:rFonts w:cstheme="minorHAnsi"/>
              </w:rPr>
            </w:pPr>
            <w:r w:rsidRPr="00E046E8">
              <w:t xml:space="preserve">Estancia Media* </w:t>
            </w:r>
            <w:r w:rsidRPr="00E046E8">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r w:rsidRPr="00E046E8">
              <w:t>5,38</w:t>
            </w:r>
          </w:p>
        </w:tc>
        <w:tc>
          <w:tcPr>
            <w:tcW w:w="103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5,63</w:t>
            </w:r>
          </w:p>
        </w:tc>
      </w:tr>
      <w:tr w:rsidR="00887DB1" w:rsidRPr="00E046E8" w:rsidTr="001E0D3D">
        <w:trPr>
          <w:trHeight w:val="289"/>
        </w:trPr>
        <w:tc>
          <w:tcPr>
            <w:tcW w:w="2935" w:type="pct"/>
          </w:tcPr>
          <w:p w:rsidR="00887DB1" w:rsidRPr="00E046E8" w:rsidRDefault="00887DB1" w:rsidP="00887DB1">
            <w:pPr>
              <w:rPr>
                <w:rFonts w:cstheme="minorHAnsi"/>
              </w:rPr>
            </w:pPr>
            <w:r w:rsidRPr="00E046E8">
              <w:t>Peso Medio</w:t>
            </w:r>
            <w:r w:rsidRPr="00E046E8">
              <w:rPr>
                <w:vertAlign w:val="superscript"/>
              </w:rPr>
              <w:t>1</w:t>
            </w:r>
            <w:r w:rsidR="00CB4DAD" w:rsidRPr="00E046E8">
              <w:rPr>
                <w:vertAlign w:val="superscript"/>
              </w:rPr>
              <w:t>, 2</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r w:rsidRPr="00E046E8">
              <w:t>1,0628</w:t>
            </w:r>
          </w:p>
        </w:tc>
        <w:tc>
          <w:tcPr>
            <w:tcW w:w="103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0,8194</w:t>
            </w:r>
          </w:p>
        </w:tc>
      </w:tr>
      <w:tr w:rsidR="00887DB1" w:rsidRPr="00E046E8" w:rsidTr="001E0D3D">
        <w:trPr>
          <w:trHeight w:val="289"/>
        </w:trPr>
        <w:tc>
          <w:tcPr>
            <w:tcW w:w="2935" w:type="pct"/>
          </w:tcPr>
          <w:p w:rsidR="00887DB1" w:rsidRPr="00E046E8" w:rsidRDefault="00887DB1" w:rsidP="00887DB1">
            <w:r w:rsidRPr="00E046E8">
              <w:t>Ingresos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r w:rsidRPr="00E046E8">
              <w:t>10.176</w:t>
            </w:r>
          </w:p>
        </w:tc>
        <w:tc>
          <w:tcPr>
            <w:tcW w:w="103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9.640</w:t>
            </w:r>
          </w:p>
        </w:tc>
      </w:tr>
      <w:tr w:rsidR="00887DB1" w:rsidRPr="00E046E8" w:rsidTr="001E0D3D">
        <w:trPr>
          <w:trHeight w:val="289"/>
        </w:trPr>
        <w:tc>
          <w:tcPr>
            <w:tcW w:w="2935" w:type="pct"/>
          </w:tcPr>
          <w:p w:rsidR="00887DB1" w:rsidRPr="00E046E8" w:rsidRDefault="00887DB1" w:rsidP="00887DB1">
            <w:r w:rsidRPr="00E046E8">
              <w:t>Ingresos Urgentes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r w:rsidRPr="00E046E8">
              <w:t>7.804</w:t>
            </w:r>
          </w:p>
        </w:tc>
        <w:tc>
          <w:tcPr>
            <w:tcW w:w="103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7.308</w:t>
            </w:r>
          </w:p>
        </w:tc>
      </w:tr>
      <w:tr w:rsidR="00887DB1" w:rsidRPr="00E046E8" w:rsidTr="001E0D3D">
        <w:trPr>
          <w:trHeight w:val="289"/>
        </w:trPr>
        <w:tc>
          <w:tcPr>
            <w:tcW w:w="2935" w:type="pct"/>
          </w:tcPr>
          <w:p w:rsidR="00887DB1" w:rsidRPr="00E046E8" w:rsidRDefault="00887DB1" w:rsidP="00887DB1">
            <w:r w:rsidRPr="00E046E8">
              <w:t>Ingresos Programados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r w:rsidRPr="00E046E8">
              <w:t>2.372</w:t>
            </w:r>
          </w:p>
        </w:tc>
        <w:tc>
          <w:tcPr>
            <w:tcW w:w="103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2.332</w:t>
            </w:r>
          </w:p>
        </w:tc>
      </w:tr>
      <w:tr w:rsidR="0014680D" w:rsidRPr="00E046E8" w:rsidTr="00644A28">
        <w:trPr>
          <w:trHeight w:val="289"/>
        </w:trPr>
        <w:tc>
          <w:tcPr>
            <w:tcW w:w="2935" w:type="pct"/>
            <w:shd w:val="clear" w:color="auto" w:fill="DAEEF3" w:themeFill="accent5" w:themeFillTint="33"/>
          </w:tcPr>
          <w:p w:rsidR="00231265" w:rsidRPr="00E046E8" w:rsidRDefault="00231265" w:rsidP="000E7C93">
            <w:pPr>
              <w:rPr>
                <w:rFonts w:ascii="Montserrat ExtraBold" w:hAnsi="Montserrat ExtraBold"/>
              </w:rPr>
            </w:pPr>
            <w:r w:rsidRPr="00E046E8">
              <w:rPr>
                <w:rFonts w:ascii="Montserrat ExtraBold" w:hAnsi="Montserrat ExtraBold"/>
              </w:rPr>
              <w:t>URGENCIAS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231265" w:rsidRPr="00E046E8" w:rsidRDefault="00231265" w:rsidP="00887DB1">
            <w:pPr>
              <w:jc w:val="right"/>
              <w:rPr>
                <w:rFonts w:ascii="Montserrat ExtraBold" w:hAnsi="Montserrat ExtraBold"/>
              </w:rPr>
            </w:pPr>
          </w:p>
        </w:tc>
        <w:tc>
          <w:tcPr>
            <w:tcW w:w="1032" w:type="pct"/>
            <w:shd w:val="clear" w:color="auto" w:fill="DAEEF3" w:themeFill="accent5" w:themeFillTint="33"/>
          </w:tcPr>
          <w:p w:rsidR="00231265" w:rsidRPr="00E046E8" w:rsidRDefault="00231265" w:rsidP="00887DB1">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887DB1" w:rsidRPr="00E046E8" w:rsidTr="001E0D3D">
        <w:trPr>
          <w:trHeight w:val="289"/>
        </w:trPr>
        <w:tc>
          <w:tcPr>
            <w:tcW w:w="2935" w:type="pct"/>
          </w:tcPr>
          <w:p w:rsidR="00887DB1" w:rsidRPr="00E046E8" w:rsidRDefault="00887DB1" w:rsidP="00887DB1">
            <w:r w:rsidRPr="00E046E8">
              <w:t>Urgencias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r w:rsidRPr="00E046E8">
              <w:t>105.386</w:t>
            </w:r>
          </w:p>
        </w:tc>
        <w:tc>
          <w:tcPr>
            <w:tcW w:w="103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85.666</w:t>
            </w:r>
          </w:p>
        </w:tc>
      </w:tr>
      <w:tr w:rsidR="00887DB1" w:rsidRPr="00E046E8" w:rsidTr="001E0D3D">
        <w:trPr>
          <w:trHeight w:val="289"/>
        </w:trPr>
        <w:tc>
          <w:tcPr>
            <w:tcW w:w="2935" w:type="pct"/>
          </w:tcPr>
          <w:p w:rsidR="00887DB1" w:rsidRPr="00E046E8" w:rsidRDefault="00887DB1" w:rsidP="00887DB1">
            <w:r w:rsidRPr="00E046E8">
              <w:t>% Urgencias ingresadas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r w:rsidRPr="00E046E8">
              <w:t>7,36%</w:t>
            </w:r>
          </w:p>
        </w:tc>
        <w:tc>
          <w:tcPr>
            <w:tcW w:w="103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8,48</w:t>
            </w:r>
          </w:p>
        </w:tc>
      </w:tr>
      <w:tr w:rsidR="00887DB1" w:rsidRPr="00E046E8" w:rsidTr="001E0D3D">
        <w:trPr>
          <w:trHeight w:val="289"/>
        </w:trPr>
        <w:tc>
          <w:tcPr>
            <w:tcW w:w="2935" w:type="pct"/>
            <w:shd w:val="clear" w:color="auto" w:fill="DAEEF3" w:themeFill="accent5" w:themeFillTint="33"/>
          </w:tcPr>
          <w:p w:rsidR="00887DB1" w:rsidRPr="00E046E8" w:rsidRDefault="00887DB1" w:rsidP="00887DB1">
            <w:pPr>
              <w:rPr>
                <w:rFonts w:ascii="Montserrat ExtraBold" w:hAnsi="Montserrat ExtraBold"/>
              </w:rPr>
            </w:pPr>
            <w:r w:rsidRPr="00E046E8">
              <w:rPr>
                <w:rFonts w:ascii="Montserrat ExtraBold" w:hAnsi="Montserrat ExtraBold"/>
              </w:rPr>
              <w:t>SESIONES HOSPITAL DE DÍA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rsidR="00887DB1" w:rsidRPr="00E046E8" w:rsidRDefault="00887DB1" w:rsidP="00887DB1">
            <w:pPr>
              <w:jc w:val="right"/>
            </w:pPr>
          </w:p>
        </w:tc>
        <w:tc>
          <w:tcPr>
            <w:tcW w:w="1032" w:type="pct"/>
            <w:shd w:val="clear" w:color="auto" w:fill="DAEEF3" w:themeFill="accent5" w:themeFillTint="33"/>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p>
        </w:tc>
      </w:tr>
      <w:tr w:rsidR="00887DB1" w:rsidRPr="00E046E8" w:rsidTr="001E0D3D">
        <w:trPr>
          <w:trHeight w:val="289"/>
        </w:trPr>
        <w:tc>
          <w:tcPr>
            <w:tcW w:w="2935" w:type="pct"/>
          </w:tcPr>
          <w:p w:rsidR="00887DB1" w:rsidRPr="00E046E8" w:rsidRDefault="00887DB1" w:rsidP="00887DB1">
            <w:r w:rsidRPr="00E046E8">
              <w:t>Oncológico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r w:rsidRPr="00E046E8">
              <w:t>4.380</w:t>
            </w:r>
          </w:p>
        </w:tc>
        <w:tc>
          <w:tcPr>
            <w:tcW w:w="103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4.663</w:t>
            </w:r>
          </w:p>
        </w:tc>
      </w:tr>
      <w:tr w:rsidR="00887DB1" w:rsidRPr="00E046E8" w:rsidTr="001E0D3D">
        <w:trPr>
          <w:trHeight w:val="289"/>
        </w:trPr>
        <w:tc>
          <w:tcPr>
            <w:tcW w:w="2935" w:type="pct"/>
          </w:tcPr>
          <w:p w:rsidR="00887DB1" w:rsidRPr="00E046E8" w:rsidRDefault="00887DB1" w:rsidP="00887DB1">
            <w:r w:rsidRPr="00E046E8">
              <w:t>Geriátrico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r w:rsidRPr="00E046E8">
              <w:t>29</w:t>
            </w:r>
          </w:p>
        </w:tc>
        <w:tc>
          <w:tcPr>
            <w:tcW w:w="103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38</w:t>
            </w:r>
          </w:p>
        </w:tc>
      </w:tr>
      <w:tr w:rsidR="00887DB1" w:rsidRPr="00E046E8" w:rsidTr="001E0D3D">
        <w:trPr>
          <w:trHeight w:val="289"/>
        </w:trPr>
        <w:tc>
          <w:tcPr>
            <w:tcW w:w="2935" w:type="pct"/>
          </w:tcPr>
          <w:p w:rsidR="00887DB1" w:rsidRPr="00E046E8" w:rsidRDefault="00887DB1" w:rsidP="00887DB1">
            <w:r w:rsidRPr="00E046E8">
              <w:t>Psiquiátrico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r w:rsidRPr="00E046E8">
              <w:t>4.934</w:t>
            </w:r>
          </w:p>
        </w:tc>
        <w:tc>
          <w:tcPr>
            <w:tcW w:w="103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3.005</w:t>
            </w:r>
          </w:p>
        </w:tc>
      </w:tr>
      <w:tr w:rsidR="00887DB1" w:rsidRPr="00E046E8" w:rsidTr="001E0D3D">
        <w:trPr>
          <w:trHeight w:val="289"/>
        </w:trPr>
        <w:tc>
          <w:tcPr>
            <w:tcW w:w="2935" w:type="pct"/>
          </w:tcPr>
          <w:p w:rsidR="00887DB1" w:rsidRPr="00E046E8" w:rsidRDefault="00887DB1" w:rsidP="00887DB1">
            <w:r w:rsidRPr="00E046E8">
              <w:t>Otros Médicos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r w:rsidRPr="00E046E8">
              <w:t>15.094</w:t>
            </w:r>
          </w:p>
        </w:tc>
        <w:tc>
          <w:tcPr>
            <w:tcW w:w="103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13.271</w:t>
            </w:r>
          </w:p>
        </w:tc>
      </w:tr>
      <w:tr w:rsidR="00887DB1" w:rsidRPr="00E046E8" w:rsidTr="001E0D3D">
        <w:trPr>
          <w:trHeight w:val="289"/>
        </w:trPr>
        <w:tc>
          <w:tcPr>
            <w:tcW w:w="2935" w:type="pct"/>
            <w:shd w:val="clear" w:color="auto" w:fill="DAEEF3" w:themeFill="accent5" w:themeFillTint="33"/>
          </w:tcPr>
          <w:p w:rsidR="00887DB1" w:rsidRPr="00E046E8" w:rsidRDefault="00887DB1" w:rsidP="00887DB1">
            <w:pPr>
              <w:rPr>
                <w:rFonts w:ascii="Montserrat ExtraBold" w:hAnsi="Montserrat ExtraBold"/>
              </w:rPr>
            </w:pPr>
            <w:r w:rsidRPr="00E046E8">
              <w:rPr>
                <w:rFonts w:ascii="Montserrat ExtraBold" w:hAnsi="Montserrat ExtraBold"/>
              </w:rPr>
              <w:t>DIÁLISIS (pacientes/mes)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rsidR="00887DB1" w:rsidRPr="00E046E8" w:rsidRDefault="00887DB1" w:rsidP="00887DB1">
            <w:pPr>
              <w:jc w:val="right"/>
            </w:pPr>
          </w:p>
        </w:tc>
        <w:tc>
          <w:tcPr>
            <w:tcW w:w="1032" w:type="pct"/>
            <w:shd w:val="clear" w:color="auto" w:fill="DAEEF3" w:themeFill="accent5" w:themeFillTint="33"/>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p>
        </w:tc>
      </w:tr>
      <w:tr w:rsidR="00887DB1" w:rsidRPr="00E046E8" w:rsidTr="001E0D3D">
        <w:trPr>
          <w:trHeight w:val="289"/>
        </w:trPr>
        <w:tc>
          <w:tcPr>
            <w:tcW w:w="2935" w:type="pct"/>
          </w:tcPr>
          <w:p w:rsidR="00887DB1" w:rsidRPr="00E046E8" w:rsidRDefault="00887DB1" w:rsidP="00887DB1">
            <w:r w:rsidRPr="00E046E8">
              <w:t>Hemodiálisis en el hospital</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r w:rsidRPr="00E046E8">
              <w:t>67</w:t>
            </w:r>
          </w:p>
        </w:tc>
        <w:tc>
          <w:tcPr>
            <w:tcW w:w="103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63</w:t>
            </w:r>
          </w:p>
        </w:tc>
      </w:tr>
      <w:tr w:rsidR="00887DB1" w:rsidRPr="00E046E8" w:rsidTr="001E0D3D">
        <w:trPr>
          <w:trHeight w:val="289"/>
        </w:trPr>
        <w:tc>
          <w:tcPr>
            <w:tcW w:w="2935" w:type="pct"/>
          </w:tcPr>
          <w:p w:rsidR="00887DB1" w:rsidRPr="00E046E8" w:rsidRDefault="00887DB1" w:rsidP="00887DB1">
            <w:r w:rsidRPr="00E046E8">
              <w:t>Hemodiálisis domiciliaria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r w:rsidRPr="00E046E8">
              <w:t>11</w:t>
            </w:r>
          </w:p>
        </w:tc>
        <w:tc>
          <w:tcPr>
            <w:tcW w:w="103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w:t>
            </w:r>
          </w:p>
        </w:tc>
      </w:tr>
      <w:tr w:rsidR="00887DB1" w:rsidRPr="00E046E8" w:rsidTr="001E0D3D">
        <w:trPr>
          <w:trHeight w:val="289"/>
        </w:trPr>
        <w:tc>
          <w:tcPr>
            <w:tcW w:w="2935" w:type="pct"/>
          </w:tcPr>
          <w:p w:rsidR="00887DB1" w:rsidRPr="00E046E8" w:rsidRDefault="00887DB1" w:rsidP="00887DB1">
            <w:r w:rsidRPr="00E046E8">
              <w:t>Pacientes CAPD</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r w:rsidRPr="00E046E8">
              <w:t>5</w:t>
            </w:r>
          </w:p>
        </w:tc>
        <w:tc>
          <w:tcPr>
            <w:tcW w:w="103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6</w:t>
            </w:r>
          </w:p>
        </w:tc>
      </w:tr>
      <w:tr w:rsidR="00887DB1" w:rsidRPr="00E046E8" w:rsidTr="001E0D3D">
        <w:trPr>
          <w:trHeight w:val="289"/>
        </w:trPr>
        <w:tc>
          <w:tcPr>
            <w:tcW w:w="2935" w:type="pct"/>
            <w:shd w:val="clear" w:color="auto" w:fill="DAEEF3"/>
          </w:tcPr>
          <w:p w:rsidR="00887DB1" w:rsidRPr="00E046E8" w:rsidRDefault="00887DB1" w:rsidP="00887DB1">
            <w:pPr>
              <w:rPr>
                <w:b/>
              </w:rPr>
            </w:pPr>
            <w:r w:rsidRPr="00E046E8">
              <w:rPr>
                <w:b/>
              </w:rPr>
              <w:t>HOSPITALIZACIÓN A DOMICILIO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vAlign w:val="top"/>
          </w:tcPr>
          <w:p w:rsidR="00887DB1" w:rsidRPr="00E046E8" w:rsidRDefault="00887DB1" w:rsidP="00887DB1">
            <w:pPr>
              <w:jc w:val="right"/>
            </w:pPr>
          </w:p>
        </w:tc>
        <w:tc>
          <w:tcPr>
            <w:tcW w:w="1032" w:type="pct"/>
            <w:shd w:val="clear" w:color="auto" w:fill="DAEEF3"/>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p>
        </w:tc>
      </w:tr>
      <w:tr w:rsidR="00887DB1" w:rsidRPr="00E046E8" w:rsidTr="001E0D3D">
        <w:trPr>
          <w:trHeight w:val="289"/>
        </w:trPr>
        <w:tc>
          <w:tcPr>
            <w:tcW w:w="2935" w:type="pct"/>
          </w:tcPr>
          <w:p w:rsidR="00887DB1" w:rsidRPr="00E046E8" w:rsidRDefault="00887DB1" w:rsidP="00887DB1">
            <w:r w:rsidRPr="00E046E8">
              <w:t>Número de ingresos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r w:rsidRPr="00E046E8">
              <w:t>6</w:t>
            </w:r>
          </w:p>
        </w:tc>
        <w:tc>
          <w:tcPr>
            <w:tcW w:w="103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w:t>
            </w:r>
          </w:p>
        </w:tc>
      </w:tr>
      <w:tr w:rsidR="00887DB1" w:rsidRPr="00E046E8" w:rsidTr="001E0D3D">
        <w:trPr>
          <w:trHeight w:val="289"/>
        </w:trPr>
        <w:tc>
          <w:tcPr>
            <w:tcW w:w="2935" w:type="pct"/>
          </w:tcPr>
          <w:p w:rsidR="00887DB1" w:rsidRPr="00E046E8" w:rsidRDefault="00887DB1" w:rsidP="00887DB1">
            <w:r w:rsidRPr="00E046E8">
              <w:t>Estancia Media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p>
        </w:tc>
        <w:tc>
          <w:tcPr>
            <w:tcW w:w="103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12,33</w:t>
            </w:r>
          </w:p>
        </w:tc>
      </w:tr>
      <w:tr w:rsidR="00887DB1" w:rsidRPr="00E046E8" w:rsidTr="001E0D3D">
        <w:trPr>
          <w:trHeight w:val="289"/>
        </w:trPr>
        <w:tc>
          <w:tcPr>
            <w:tcW w:w="2935" w:type="pct"/>
          </w:tcPr>
          <w:p w:rsidR="00887DB1" w:rsidRPr="00E046E8" w:rsidRDefault="00887DB1" w:rsidP="00887DB1">
            <w:r w:rsidRPr="00E046E8">
              <w:t>Altas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p>
        </w:tc>
        <w:tc>
          <w:tcPr>
            <w:tcW w:w="103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7</w:t>
            </w:r>
          </w:p>
        </w:tc>
      </w:tr>
      <w:tr w:rsidR="00887DB1" w:rsidRPr="00E046E8" w:rsidTr="001E0D3D">
        <w:trPr>
          <w:trHeight w:val="289"/>
        </w:trPr>
        <w:tc>
          <w:tcPr>
            <w:tcW w:w="2935" w:type="pct"/>
            <w:shd w:val="clear" w:color="auto" w:fill="DAEEF3" w:themeFill="accent5" w:themeFillTint="33"/>
          </w:tcPr>
          <w:p w:rsidR="00887DB1" w:rsidRPr="00E046E8" w:rsidRDefault="00887DB1" w:rsidP="00887DB1">
            <w:pPr>
              <w:rPr>
                <w:rFonts w:ascii="Montserrat ExtraBold" w:hAnsi="Montserrat ExtraBold"/>
              </w:rPr>
            </w:pPr>
            <w:r w:rsidRPr="00E046E8">
              <w:rPr>
                <w:rFonts w:ascii="Montserrat ExtraBold" w:hAnsi="Montserrat ExtraBold"/>
              </w:rPr>
              <w:t>ACTIVIDAD OBSTÉTRICA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rsidR="00887DB1" w:rsidRPr="00E046E8" w:rsidRDefault="00887DB1" w:rsidP="00887DB1">
            <w:pPr>
              <w:jc w:val="right"/>
            </w:pPr>
          </w:p>
        </w:tc>
        <w:tc>
          <w:tcPr>
            <w:tcW w:w="1032" w:type="pct"/>
            <w:shd w:val="clear" w:color="auto" w:fill="DAEEF3" w:themeFill="accent5" w:themeFillTint="33"/>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p>
        </w:tc>
      </w:tr>
      <w:tr w:rsidR="00887DB1" w:rsidRPr="00E046E8" w:rsidTr="001E0D3D">
        <w:trPr>
          <w:trHeight w:val="289"/>
        </w:trPr>
        <w:tc>
          <w:tcPr>
            <w:tcW w:w="2935" w:type="pct"/>
          </w:tcPr>
          <w:p w:rsidR="00887DB1" w:rsidRPr="00E046E8" w:rsidRDefault="00887DB1" w:rsidP="00887DB1">
            <w:r w:rsidRPr="00E046E8">
              <w:t>Total Partos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r w:rsidRPr="00E046E8">
              <w:t>695</w:t>
            </w:r>
          </w:p>
        </w:tc>
        <w:tc>
          <w:tcPr>
            <w:tcW w:w="103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675</w:t>
            </w:r>
          </w:p>
        </w:tc>
      </w:tr>
      <w:tr w:rsidR="00887DB1" w:rsidRPr="00E046E8" w:rsidTr="001E0D3D">
        <w:trPr>
          <w:cnfStyle w:val="010000000000" w:firstRow="0" w:lastRow="1" w:firstColumn="0" w:lastColumn="0" w:oddVBand="0" w:evenVBand="0" w:oddHBand="0" w:evenHBand="0" w:firstRowFirstColumn="0" w:firstRowLastColumn="0" w:lastRowFirstColumn="0" w:lastRowLastColumn="0"/>
          <w:trHeight w:val="289"/>
        </w:trPr>
        <w:tc>
          <w:tcPr>
            <w:tcW w:w="2935" w:type="pct"/>
            <w:shd w:val="clear" w:color="auto" w:fill="auto"/>
          </w:tcPr>
          <w:p w:rsidR="00887DB1" w:rsidRPr="00E046E8" w:rsidRDefault="00887DB1" w:rsidP="00887DB1">
            <w:r w:rsidRPr="00E046E8">
              <w:rPr>
                <w:sz w:val="16"/>
              </w:rPr>
              <w:t>% Cesáreas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887DB1" w:rsidRPr="00E046E8" w:rsidRDefault="00887DB1" w:rsidP="00887DB1">
            <w:pPr>
              <w:jc w:val="right"/>
            </w:pPr>
            <w:r w:rsidRPr="00E046E8">
              <w:t>18,85%</w:t>
            </w:r>
          </w:p>
        </w:tc>
        <w:tc>
          <w:tcPr>
            <w:tcW w:w="1032" w:type="pct"/>
            <w:shd w:val="clear" w:color="auto" w:fill="auto"/>
            <w:vAlign w:val="top"/>
          </w:tcPr>
          <w:p w:rsidR="00887DB1" w:rsidRPr="00E046E8" w:rsidRDefault="00887DB1" w:rsidP="00887DB1">
            <w:pPr>
              <w:jc w:val="right"/>
              <w:cnfStyle w:val="010000000000" w:firstRow="0" w:lastRow="1" w:firstColumn="0" w:lastColumn="0" w:oddVBand="0" w:evenVBand="0" w:oddHBand="0" w:evenHBand="0" w:firstRowFirstColumn="0" w:firstRowLastColumn="0" w:lastRowFirstColumn="0" w:lastRowLastColumn="0"/>
            </w:pPr>
            <w:r w:rsidRPr="00E046E8">
              <w:t>13,93</w:t>
            </w:r>
          </w:p>
        </w:tc>
      </w:tr>
    </w:tbl>
    <w:p w:rsidR="00BF20F1" w:rsidRPr="00E046E8" w:rsidRDefault="00FB7C93" w:rsidP="00BF20F1">
      <w:pPr>
        <w:pStyle w:val="Piedetabla"/>
        <w:rPr>
          <w:lang w:val="es-ES"/>
        </w:rPr>
      </w:pPr>
      <w:r w:rsidRPr="00E046E8">
        <w:rPr>
          <w:lang w:val="es-ES"/>
        </w:rPr>
        <w:t>Fuente: SIAE</w:t>
      </w:r>
      <w:r w:rsidRPr="00E046E8">
        <w:rPr>
          <w:lang w:val="es-ES"/>
        </w:rPr>
        <w:tab/>
      </w:r>
    </w:p>
    <w:p w:rsidR="00FB7C93" w:rsidRPr="00E046E8" w:rsidRDefault="00BF20F1" w:rsidP="00BF20F1">
      <w:pPr>
        <w:pStyle w:val="Piedetabla"/>
        <w:rPr>
          <w:lang w:val="es-ES"/>
        </w:rPr>
      </w:pPr>
      <w:r w:rsidRPr="00E046E8">
        <w:rPr>
          <w:vertAlign w:val="superscript"/>
          <w:lang w:val="es-ES"/>
        </w:rPr>
        <w:t>1</w:t>
      </w:r>
      <w:r w:rsidR="00FB7C93" w:rsidRPr="00E046E8">
        <w:rPr>
          <w:lang w:val="es-ES"/>
        </w:rPr>
        <w:t>Fuente Altas Totales, Estancia Media y Peso Medio: CMBD</w:t>
      </w:r>
    </w:p>
    <w:p w:rsidR="00CB4DAD" w:rsidRPr="00E046E8" w:rsidRDefault="00CB4DAD" w:rsidP="00CB4DAD">
      <w:pPr>
        <w:pStyle w:val="Piedetabla"/>
        <w:spacing w:line="276" w:lineRule="auto"/>
        <w:rPr>
          <w:lang w:val="es-ES"/>
        </w:rPr>
      </w:pPr>
      <w:r w:rsidRPr="00E046E8">
        <w:rPr>
          <w:vertAlign w:val="superscript"/>
          <w:lang w:val="es-ES"/>
        </w:rPr>
        <w:t xml:space="preserve">2 </w:t>
      </w:r>
      <w:r w:rsidRPr="00E046E8">
        <w:rPr>
          <w:lang w:val="es-ES"/>
        </w:rPr>
        <w:t>Agrupador APR-DRG 36.0 en el año 2020 frente a la versión APR-DRG 35 en el 2019. El peso baja con la nueva versión</w:t>
      </w:r>
    </w:p>
    <w:p w:rsidR="00FB7C93" w:rsidRPr="00E046E8" w:rsidRDefault="00FB7C93" w:rsidP="00BF20F1">
      <w:pPr>
        <w:pStyle w:val="Piedetabla"/>
        <w:rPr>
          <w:lang w:val="es-ES"/>
        </w:rPr>
      </w:pPr>
      <w:r w:rsidRPr="00E046E8">
        <w:rPr>
          <w:lang w:val="es-ES"/>
        </w:rPr>
        <w:t>*Estancia Media No depurada.</w:t>
      </w:r>
    </w:p>
    <w:p w:rsidR="00507056" w:rsidRPr="00E046E8" w:rsidRDefault="00507056" w:rsidP="008C577D">
      <w:pPr>
        <w:pStyle w:val="Piedetabla"/>
        <w:rPr>
          <w:lang w:val="es-ES"/>
        </w:rPr>
      </w:pPr>
    </w:p>
    <w:p w:rsidR="00507056" w:rsidRPr="00E046E8" w:rsidRDefault="00507056" w:rsidP="0068118A"/>
    <w:p w:rsidR="00D91216" w:rsidRPr="00E046E8" w:rsidRDefault="00D91216" w:rsidP="0068118A"/>
    <w:p w:rsidR="00751811" w:rsidRPr="00E046E8" w:rsidRDefault="00751811">
      <w:pPr>
        <w:spacing w:before="0" w:line="240" w:lineRule="auto"/>
        <w:jc w:val="left"/>
        <w:rPr>
          <w:rFonts w:ascii="Montserrat SemiBold" w:hAnsi="Montserrat SemiBold"/>
          <w:caps/>
          <w:color w:val="48ACC6"/>
          <w:spacing w:val="-6"/>
          <w:sz w:val="24"/>
        </w:rPr>
      </w:pPr>
      <w:bookmarkStart w:id="63" w:name="_Toc318202532"/>
      <w:bookmarkStart w:id="64" w:name="_Toc75343951"/>
      <w:r w:rsidRPr="00E046E8">
        <w:br w:type="page"/>
      </w:r>
    </w:p>
    <w:p w:rsidR="0076068D" w:rsidRPr="00257575" w:rsidRDefault="00EA02C3" w:rsidP="00257575">
      <w:pPr>
        <w:pStyle w:val="TITULO-Nivel2"/>
      </w:pPr>
      <w:bookmarkStart w:id="65" w:name="_Toc85610582"/>
      <w:r w:rsidRPr="00257575">
        <w:lastRenderedPageBreak/>
        <w:t>A</w:t>
      </w:r>
      <w:r w:rsidR="00257575" w:rsidRPr="00257575">
        <w:t>ctividad Q</w:t>
      </w:r>
      <w:r w:rsidR="002647B5" w:rsidRPr="00257575">
        <w:t>uirúrgica</w:t>
      </w:r>
      <w:bookmarkEnd w:id="63"/>
      <w:bookmarkEnd w:id="64"/>
      <w:bookmarkEnd w:id="65"/>
    </w:p>
    <w:tbl>
      <w:tblPr>
        <w:tblStyle w:val="TablaGeneral"/>
        <w:tblW w:w="7938" w:type="dxa"/>
        <w:tblLook w:val="04A0" w:firstRow="1" w:lastRow="0" w:firstColumn="1" w:lastColumn="0" w:noHBand="0" w:noVBand="1"/>
      </w:tblPr>
      <w:tblGrid>
        <w:gridCol w:w="5954"/>
        <w:gridCol w:w="1046"/>
        <w:gridCol w:w="938"/>
      </w:tblGrid>
      <w:tr w:rsidR="00CA0B81" w:rsidRPr="00E046E8" w:rsidTr="007A722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54" w:type="dxa"/>
            <w:hideMark/>
          </w:tcPr>
          <w:p w:rsidR="00CA0B81" w:rsidRPr="00E046E8" w:rsidRDefault="00CA0B81" w:rsidP="0068118A">
            <w:pPr>
              <w:rPr>
                <w:rFonts w:ascii="Montserrat ExtraBold" w:hAnsi="Montserrat ExtraBold"/>
              </w:rPr>
            </w:pPr>
            <w:r w:rsidRPr="00E046E8">
              <w:rPr>
                <w:rFonts w:ascii="Montserrat ExtraBold" w:hAnsi="Montserrat ExtraBold"/>
              </w:rPr>
              <w:t>ACTIVIDAD QUIRÚRGICA</w:t>
            </w:r>
          </w:p>
        </w:tc>
        <w:tc>
          <w:tcPr>
            <w:tcW w:w="1046" w:type="dxa"/>
          </w:tcPr>
          <w:p w:rsidR="00CA0B81" w:rsidRPr="00E046E8"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E046E8">
              <w:rPr>
                <w:rFonts w:ascii="Montserrat ExtraBold" w:hAnsi="Montserrat ExtraBold"/>
              </w:rPr>
              <w:t>2019</w:t>
            </w:r>
          </w:p>
        </w:tc>
        <w:tc>
          <w:tcPr>
            <w:tcW w:w="938" w:type="dxa"/>
          </w:tcPr>
          <w:p w:rsidR="00CA0B81" w:rsidRPr="00E046E8"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E046E8">
              <w:rPr>
                <w:rFonts w:ascii="Montserrat ExtraBold" w:hAnsi="Montserrat ExtraBold"/>
              </w:rPr>
              <w:t>2020</w:t>
            </w:r>
          </w:p>
        </w:tc>
      </w:tr>
      <w:tr w:rsidR="00887DB1" w:rsidRPr="00E046E8" w:rsidTr="00751811">
        <w:trPr>
          <w:trHeight w:val="570"/>
        </w:trPr>
        <w:tc>
          <w:tcPr>
            <w:cnfStyle w:val="001000000000" w:firstRow="0" w:lastRow="0" w:firstColumn="1" w:lastColumn="0" w:oddVBand="0" w:evenVBand="0" w:oddHBand="0" w:evenHBand="0" w:firstRowFirstColumn="0" w:firstRowLastColumn="0" w:lastRowFirstColumn="0" w:lastRowLastColumn="0"/>
            <w:tcW w:w="5954" w:type="dxa"/>
            <w:hideMark/>
          </w:tcPr>
          <w:p w:rsidR="00887DB1" w:rsidRPr="00E046E8" w:rsidRDefault="00887DB1" w:rsidP="00887DB1">
            <w:pPr>
              <w:jc w:val="left"/>
            </w:pPr>
            <w:r w:rsidRPr="00E046E8">
              <w:t>Intervenciones quirúrgicas programadas con hospitalización</w:t>
            </w:r>
          </w:p>
        </w:tc>
        <w:tc>
          <w:tcPr>
            <w:tcW w:w="1046" w:type="dxa"/>
          </w:tcPr>
          <w:p w:rsidR="00887DB1" w:rsidRPr="00E046E8" w:rsidRDefault="00887DB1" w:rsidP="00751811">
            <w:pPr>
              <w:jc w:val="right"/>
              <w:cnfStyle w:val="000000000000" w:firstRow="0" w:lastRow="0" w:firstColumn="0" w:lastColumn="0" w:oddVBand="0" w:evenVBand="0" w:oddHBand="0" w:evenHBand="0" w:firstRowFirstColumn="0" w:firstRowLastColumn="0" w:lastRowFirstColumn="0" w:lastRowLastColumn="0"/>
            </w:pPr>
            <w:r w:rsidRPr="00E046E8">
              <w:t>2.298</w:t>
            </w:r>
          </w:p>
        </w:tc>
        <w:tc>
          <w:tcPr>
            <w:tcW w:w="938" w:type="dxa"/>
          </w:tcPr>
          <w:p w:rsidR="00887DB1" w:rsidRPr="00E046E8" w:rsidRDefault="00887DB1" w:rsidP="00751811">
            <w:pPr>
              <w:jc w:val="right"/>
              <w:cnfStyle w:val="000000000000" w:firstRow="0" w:lastRow="0" w:firstColumn="0" w:lastColumn="0" w:oddVBand="0" w:evenVBand="0" w:oddHBand="0" w:evenHBand="0" w:firstRowFirstColumn="0" w:firstRowLastColumn="0" w:lastRowFirstColumn="0" w:lastRowLastColumn="0"/>
            </w:pPr>
            <w:r w:rsidRPr="00E046E8">
              <w:t>2.113</w:t>
            </w:r>
          </w:p>
        </w:tc>
      </w:tr>
      <w:tr w:rsidR="00887DB1" w:rsidRPr="00E046E8" w:rsidTr="00751811">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887DB1" w:rsidRPr="00E046E8" w:rsidRDefault="00887DB1" w:rsidP="00887DB1">
            <w:pPr>
              <w:jc w:val="left"/>
            </w:pPr>
            <w:r w:rsidRPr="00E046E8">
              <w:t>Intervenciones quirúrgicas urgentes con hospitalización</w:t>
            </w:r>
          </w:p>
        </w:tc>
        <w:tc>
          <w:tcPr>
            <w:tcW w:w="1046" w:type="dxa"/>
          </w:tcPr>
          <w:p w:rsidR="00887DB1" w:rsidRPr="00E046E8" w:rsidRDefault="00887DB1" w:rsidP="00751811">
            <w:pPr>
              <w:jc w:val="right"/>
              <w:cnfStyle w:val="000000000000" w:firstRow="0" w:lastRow="0" w:firstColumn="0" w:lastColumn="0" w:oddVBand="0" w:evenVBand="0" w:oddHBand="0" w:evenHBand="0" w:firstRowFirstColumn="0" w:firstRowLastColumn="0" w:lastRowFirstColumn="0" w:lastRowLastColumn="0"/>
            </w:pPr>
            <w:r w:rsidRPr="00E046E8">
              <w:t>1.020</w:t>
            </w:r>
          </w:p>
        </w:tc>
        <w:tc>
          <w:tcPr>
            <w:tcW w:w="938" w:type="dxa"/>
          </w:tcPr>
          <w:p w:rsidR="00887DB1" w:rsidRPr="00E046E8" w:rsidRDefault="00887DB1" w:rsidP="00751811">
            <w:pPr>
              <w:jc w:val="right"/>
              <w:cnfStyle w:val="000000000000" w:firstRow="0" w:lastRow="0" w:firstColumn="0" w:lastColumn="0" w:oddVBand="0" w:evenVBand="0" w:oddHBand="0" w:evenHBand="0" w:firstRowFirstColumn="0" w:firstRowLastColumn="0" w:lastRowFirstColumn="0" w:lastRowLastColumn="0"/>
            </w:pPr>
            <w:r w:rsidRPr="00E046E8">
              <w:t>1.001</w:t>
            </w:r>
          </w:p>
        </w:tc>
      </w:tr>
      <w:tr w:rsidR="00887DB1" w:rsidRPr="00E046E8" w:rsidTr="00751811">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887DB1" w:rsidRPr="00E046E8" w:rsidRDefault="00887DB1" w:rsidP="00887DB1">
            <w:pPr>
              <w:jc w:val="left"/>
            </w:pPr>
            <w:r w:rsidRPr="00E046E8">
              <w:t>Intervenciones quirúrgicas programadas ambulatorias</w:t>
            </w:r>
          </w:p>
        </w:tc>
        <w:tc>
          <w:tcPr>
            <w:tcW w:w="1046" w:type="dxa"/>
          </w:tcPr>
          <w:p w:rsidR="00887DB1" w:rsidRPr="00E046E8" w:rsidRDefault="00887DB1" w:rsidP="00751811">
            <w:pPr>
              <w:jc w:val="right"/>
              <w:cnfStyle w:val="000000000000" w:firstRow="0" w:lastRow="0" w:firstColumn="0" w:lastColumn="0" w:oddVBand="0" w:evenVBand="0" w:oddHBand="0" w:evenHBand="0" w:firstRowFirstColumn="0" w:firstRowLastColumn="0" w:lastRowFirstColumn="0" w:lastRowLastColumn="0"/>
            </w:pPr>
            <w:r w:rsidRPr="00E046E8">
              <w:t>7.372</w:t>
            </w:r>
          </w:p>
        </w:tc>
        <w:tc>
          <w:tcPr>
            <w:tcW w:w="938" w:type="dxa"/>
          </w:tcPr>
          <w:p w:rsidR="00887DB1" w:rsidRPr="00E046E8" w:rsidRDefault="00887DB1" w:rsidP="00751811">
            <w:pPr>
              <w:jc w:val="right"/>
              <w:cnfStyle w:val="000000000000" w:firstRow="0" w:lastRow="0" w:firstColumn="0" w:lastColumn="0" w:oddVBand="0" w:evenVBand="0" w:oddHBand="0" w:evenHBand="0" w:firstRowFirstColumn="0" w:firstRowLastColumn="0" w:lastRowFirstColumn="0" w:lastRowLastColumn="0"/>
            </w:pPr>
            <w:r w:rsidRPr="00E046E8">
              <w:t>5.612</w:t>
            </w:r>
          </w:p>
        </w:tc>
      </w:tr>
      <w:tr w:rsidR="00887DB1" w:rsidRPr="00E046E8" w:rsidTr="00751811">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887DB1" w:rsidRPr="00E046E8" w:rsidRDefault="00887DB1" w:rsidP="00887DB1">
            <w:pPr>
              <w:jc w:val="left"/>
            </w:pPr>
            <w:r w:rsidRPr="00E046E8">
              <w:t>Intervenciones quirúrgicas urgentes ambulatorias</w:t>
            </w:r>
          </w:p>
        </w:tc>
        <w:tc>
          <w:tcPr>
            <w:tcW w:w="1046" w:type="dxa"/>
          </w:tcPr>
          <w:p w:rsidR="00887DB1" w:rsidRPr="00E046E8" w:rsidRDefault="00887DB1" w:rsidP="00751811">
            <w:pPr>
              <w:jc w:val="right"/>
              <w:cnfStyle w:val="000000000000" w:firstRow="0" w:lastRow="0" w:firstColumn="0" w:lastColumn="0" w:oddVBand="0" w:evenVBand="0" w:oddHBand="0" w:evenHBand="0" w:firstRowFirstColumn="0" w:firstRowLastColumn="0" w:lastRowFirstColumn="0" w:lastRowLastColumn="0"/>
            </w:pPr>
            <w:r w:rsidRPr="00E046E8">
              <w:t>107</w:t>
            </w:r>
          </w:p>
        </w:tc>
        <w:tc>
          <w:tcPr>
            <w:tcW w:w="938" w:type="dxa"/>
          </w:tcPr>
          <w:p w:rsidR="00887DB1" w:rsidRPr="00E046E8" w:rsidRDefault="00887DB1" w:rsidP="00751811">
            <w:pPr>
              <w:jc w:val="right"/>
              <w:cnfStyle w:val="000000000000" w:firstRow="0" w:lastRow="0" w:firstColumn="0" w:lastColumn="0" w:oddVBand="0" w:evenVBand="0" w:oddHBand="0" w:evenHBand="0" w:firstRowFirstColumn="0" w:firstRowLastColumn="0" w:lastRowFirstColumn="0" w:lastRowLastColumn="0"/>
            </w:pPr>
            <w:r w:rsidRPr="00E046E8">
              <w:t>94</w:t>
            </w:r>
          </w:p>
        </w:tc>
      </w:tr>
      <w:tr w:rsidR="00887DB1" w:rsidRPr="00E046E8" w:rsidTr="00751811">
        <w:trPr>
          <w:trHeight w:val="594"/>
        </w:trPr>
        <w:tc>
          <w:tcPr>
            <w:cnfStyle w:val="001000000000" w:firstRow="0" w:lastRow="0" w:firstColumn="1" w:lastColumn="0" w:oddVBand="0" w:evenVBand="0" w:oddHBand="0" w:evenHBand="0" w:firstRowFirstColumn="0" w:firstRowLastColumn="0" w:lastRowFirstColumn="0" w:lastRowLastColumn="0"/>
            <w:tcW w:w="5954" w:type="dxa"/>
          </w:tcPr>
          <w:p w:rsidR="00887DB1" w:rsidRPr="00E046E8" w:rsidRDefault="00887DB1" w:rsidP="00887DB1">
            <w:pPr>
              <w:jc w:val="left"/>
            </w:pPr>
            <w:r w:rsidRPr="00E046E8">
              <w:t>Procedimientos quirúrgicos fuera de quirófano</w:t>
            </w:r>
          </w:p>
        </w:tc>
        <w:tc>
          <w:tcPr>
            <w:tcW w:w="1046" w:type="dxa"/>
          </w:tcPr>
          <w:p w:rsidR="00887DB1" w:rsidRPr="00E046E8" w:rsidRDefault="00887DB1" w:rsidP="00751811">
            <w:pPr>
              <w:jc w:val="right"/>
              <w:cnfStyle w:val="000000000000" w:firstRow="0" w:lastRow="0" w:firstColumn="0" w:lastColumn="0" w:oddVBand="0" w:evenVBand="0" w:oddHBand="0" w:evenHBand="0" w:firstRowFirstColumn="0" w:firstRowLastColumn="0" w:lastRowFirstColumn="0" w:lastRowLastColumn="0"/>
            </w:pPr>
            <w:r w:rsidRPr="00E046E8">
              <w:t>3.876</w:t>
            </w:r>
          </w:p>
        </w:tc>
        <w:tc>
          <w:tcPr>
            <w:tcW w:w="938" w:type="dxa"/>
          </w:tcPr>
          <w:p w:rsidR="00887DB1" w:rsidRPr="00E046E8" w:rsidRDefault="00887DB1" w:rsidP="00751811">
            <w:pPr>
              <w:jc w:val="right"/>
              <w:cnfStyle w:val="000000000000" w:firstRow="0" w:lastRow="0" w:firstColumn="0" w:lastColumn="0" w:oddVBand="0" w:evenVBand="0" w:oddHBand="0" w:evenHBand="0" w:firstRowFirstColumn="0" w:firstRowLastColumn="0" w:lastRowFirstColumn="0" w:lastRowLastColumn="0"/>
            </w:pPr>
            <w:r w:rsidRPr="00E046E8">
              <w:t>2.477</w:t>
            </w:r>
          </w:p>
        </w:tc>
      </w:tr>
    </w:tbl>
    <w:p w:rsidR="000004B4" w:rsidRPr="00E046E8" w:rsidRDefault="000004B4" w:rsidP="00D91216">
      <w:pPr>
        <w:pStyle w:val="Piedetabla"/>
        <w:rPr>
          <w:lang w:val="es-ES"/>
        </w:rPr>
      </w:pPr>
      <w:bookmarkStart w:id="66" w:name="_Toc248123088"/>
      <w:bookmarkStart w:id="67" w:name="_Toc318202533"/>
      <w:r w:rsidRPr="00E046E8">
        <w:rPr>
          <w:lang w:val="es-ES"/>
        </w:rPr>
        <w:t>Fuente: SIAE</w:t>
      </w:r>
    </w:p>
    <w:p w:rsidR="000004B4" w:rsidRPr="00E046E8" w:rsidRDefault="000004B4" w:rsidP="005624BE">
      <w:pPr>
        <w:pStyle w:val="TITULO-Nivel2"/>
        <w:rPr>
          <w:noProof w:val="0"/>
        </w:rPr>
      </w:pPr>
      <w:bookmarkStart w:id="68" w:name="_Toc74228255"/>
      <w:bookmarkStart w:id="69" w:name="_Toc75343952"/>
      <w:bookmarkStart w:id="70" w:name="_Toc85610583"/>
      <w:r w:rsidRPr="00E046E8">
        <w:rPr>
          <w:noProof w:val="0"/>
        </w:rPr>
        <w:t>Actividad Global de consultas no presenciales</w:t>
      </w:r>
      <w:bookmarkEnd w:id="68"/>
      <w:bookmarkEnd w:id="69"/>
      <w:bookmarkEnd w:id="70"/>
      <w:r w:rsidRPr="00E046E8">
        <w:rPr>
          <w:noProof w:val="0"/>
        </w:rPr>
        <w:t xml:space="preserve"> </w:t>
      </w:r>
    </w:p>
    <w:tbl>
      <w:tblPr>
        <w:tblStyle w:val="TablaGeneral"/>
        <w:tblW w:w="7930" w:type="dxa"/>
        <w:tblLayout w:type="fixed"/>
        <w:tblLook w:val="04A0" w:firstRow="1" w:lastRow="0" w:firstColumn="1" w:lastColumn="0" w:noHBand="0" w:noVBand="1"/>
      </w:tblPr>
      <w:tblGrid>
        <w:gridCol w:w="4388"/>
        <w:gridCol w:w="1686"/>
        <w:gridCol w:w="1856"/>
      </w:tblGrid>
      <w:tr w:rsidR="00751811" w:rsidRPr="00E046E8" w:rsidTr="00751811">
        <w:trPr>
          <w:cnfStyle w:val="100000000000" w:firstRow="1" w:lastRow="0" w:firstColumn="0" w:lastColumn="0" w:oddVBand="0" w:evenVBand="0" w:oddHBand="0"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4388" w:type="dxa"/>
            <w:noWrap/>
            <w:hideMark/>
          </w:tcPr>
          <w:p w:rsidR="00751811" w:rsidRPr="00E046E8" w:rsidRDefault="00751811" w:rsidP="0068118A">
            <w:pPr>
              <w:rPr>
                <w:rFonts w:ascii="Montserrat ExtraBold" w:hAnsi="Montserrat ExtraBold"/>
              </w:rPr>
            </w:pPr>
          </w:p>
        </w:tc>
        <w:tc>
          <w:tcPr>
            <w:tcW w:w="3542" w:type="dxa"/>
            <w:gridSpan w:val="2"/>
            <w:hideMark/>
          </w:tcPr>
          <w:p w:rsidR="00751811" w:rsidRPr="00E046E8" w:rsidRDefault="00751811" w:rsidP="00E07BFF">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E046E8">
              <w:rPr>
                <w:rFonts w:ascii="Montserrat ExtraBold" w:hAnsi="Montserrat ExtraBold"/>
              </w:rPr>
              <w:t>2020</w:t>
            </w:r>
          </w:p>
        </w:tc>
      </w:tr>
      <w:tr w:rsidR="00751811" w:rsidRPr="00E046E8" w:rsidTr="00B8120A">
        <w:trPr>
          <w:trHeight w:val="239"/>
        </w:trPr>
        <w:tc>
          <w:tcPr>
            <w:cnfStyle w:val="001000000000" w:firstRow="0" w:lastRow="0" w:firstColumn="1" w:lastColumn="0" w:oddVBand="0" w:evenVBand="0" w:oddHBand="0" w:evenHBand="0" w:firstRowFirstColumn="0" w:firstRowLastColumn="0" w:lastRowFirstColumn="0" w:lastRowLastColumn="0"/>
            <w:tcW w:w="4388" w:type="dxa"/>
            <w:hideMark/>
          </w:tcPr>
          <w:p w:rsidR="00751811" w:rsidRPr="00E046E8" w:rsidRDefault="00751811" w:rsidP="0068118A">
            <w:r w:rsidRPr="00E046E8">
              <w:t> </w:t>
            </w:r>
          </w:p>
        </w:tc>
        <w:tc>
          <w:tcPr>
            <w:tcW w:w="1686" w:type="dxa"/>
            <w:hideMark/>
          </w:tcPr>
          <w:p w:rsidR="00751811" w:rsidRPr="00E046E8" w:rsidRDefault="00751811"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046E8">
              <w:rPr>
                <w:b/>
                <w:sz w:val="14"/>
              </w:rPr>
              <w:t>eConsultas</w:t>
            </w:r>
          </w:p>
        </w:tc>
        <w:tc>
          <w:tcPr>
            <w:tcW w:w="1856" w:type="dxa"/>
            <w:hideMark/>
          </w:tcPr>
          <w:p w:rsidR="00751811" w:rsidRPr="00E046E8" w:rsidRDefault="00751811"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046E8">
              <w:rPr>
                <w:b/>
                <w:sz w:val="14"/>
              </w:rPr>
              <w:t>Telemedicina</w:t>
            </w:r>
          </w:p>
        </w:tc>
      </w:tr>
      <w:tr w:rsidR="00751811" w:rsidRPr="00E046E8" w:rsidTr="00B8120A">
        <w:trPr>
          <w:trHeight w:val="230"/>
        </w:trPr>
        <w:tc>
          <w:tcPr>
            <w:cnfStyle w:val="001000000000" w:firstRow="0" w:lastRow="0" w:firstColumn="1" w:lastColumn="0" w:oddVBand="0" w:evenVBand="0" w:oddHBand="0" w:evenHBand="0" w:firstRowFirstColumn="0" w:firstRowLastColumn="0" w:lastRowFirstColumn="0" w:lastRowLastColumn="0"/>
            <w:tcW w:w="4388" w:type="dxa"/>
            <w:hideMark/>
          </w:tcPr>
          <w:p w:rsidR="00751811" w:rsidRPr="00E046E8" w:rsidRDefault="00751811" w:rsidP="00887DB1">
            <w:r w:rsidRPr="00E046E8">
              <w:t>CONSULTAS PRIMERAS</w:t>
            </w:r>
          </w:p>
        </w:tc>
        <w:tc>
          <w:tcPr>
            <w:tcW w:w="1686" w:type="dxa"/>
            <w:vAlign w:val="top"/>
          </w:tcPr>
          <w:p w:rsidR="00751811" w:rsidRPr="00E046E8" w:rsidRDefault="00751811" w:rsidP="00887DB1">
            <w:pPr>
              <w:jc w:val="right"/>
              <w:cnfStyle w:val="000000000000" w:firstRow="0" w:lastRow="0" w:firstColumn="0" w:lastColumn="0" w:oddVBand="0" w:evenVBand="0" w:oddHBand="0" w:evenHBand="0" w:firstRowFirstColumn="0" w:firstRowLastColumn="0" w:lastRowFirstColumn="0" w:lastRowLastColumn="0"/>
            </w:pPr>
            <w:r w:rsidRPr="00E046E8">
              <w:t>1.989</w:t>
            </w:r>
          </w:p>
        </w:tc>
        <w:tc>
          <w:tcPr>
            <w:tcW w:w="1856" w:type="dxa"/>
            <w:vAlign w:val="top"/>
          </w:tcPr>
          <w:p w:rsidR="00751811" w:rsidRPr="00E046E8" w:rsidRDefault="00751811" w:rsidP="00887DB1">
            <w:pPr>
              <w:jc w:val="right"/>
              <w:cnfStyle w:val="000000000000" w:firstRow="0" w:lastRow="0" w:firstColumn="0" w:lastColumn="0" w:oddVBand="0" w:evenVBand="0" w:oddHBand="0" w:evenHBand="0" w:firstRowFirstColumn="0" w:firstRowLastColumn="0" w:lastRowFirstColumn="0" w:lastRowLastColumn="0"/>
            </w:pPr>
          </w:p>
        </w:tc>
      </w:tr>
      <w:tr w:rsidR="00751811" w:rsidRPr="00E046E8" w:rsidTr="00B8120A">
        <w:trPr>
          <w:trHeight w:val="230"/>
        </w:trPr>
        <w:tc>
          <w:tcPr>
            <w:cnfStyle w:val="001000000000" w:firstRow="0" w:lastRow="0" w:firstColumn="1" w:lastColumn="0" w:oddVBand="0" w:evenVBand="0" w:oddHBand="0" w:evenHBand="0" w:firstRowFirstColumn="0" w:firstRowLastColumn="0" w:lastRowFirstColumn="0" w:lastRowLastColumn="0"/>
            <w:tcW w:w="4388" w:type="dxa"/>
            <w:hideMark/>
          </w:tcPr>
          <w:p w:rsidR="00751811" w:rsidRPr="00E046E8" w:rsidRDefault="00751811" w:rsidP="00887DB1">
            <w:r w:rsidRPr="00E046E8">
              <w:t>CONSULTAS SUCESIVAS</w:t>
            </w:r>
          </w:p>
        </w:tc>
        <w:tc>
          <w:tcPr>
            <w:tcW w:w="1686" w:type="dxa"/>
            <w:vAlign w:val="top"/>
          </w:tcPr>
          <w:p w:rsidR="00751811" w:rsidRPr="00E046E8" w:rsidRDefault="00751811" w:rsidP="00887DB1">
            <w:pPr>
              <w:jc w:val="right"/>
              <w:cnfStyle w:val="000000000000" w:firstRow="0" w:lastRow="0" w:firstColumn="0" w:lastColumn="0" w:oddVBand="0" w:evenVBand="0" w:oddHBand="0" w:evenHBand="0" w:firstRowFirstColumn="0" w:firstRowLastColumn="0" w:lastRowFirstColumn="0" w:lastRowLastColumn="0"/>
            </w:pPr>
          </w:p>
        </w:tc>
        <w:tc>
          <w:tcPr>
            <w:tcW w:w="1856" w:type="dxa"/>
            <w:vAlign w:val="top"/>
          </w:tcPr>
          <w:p w:rsidR="00751811" w:rsidRPr="00E046E8" w:rsidRDefault="00751811" w:rsidP="00887DB1">
            <w:pPr>
              <w:jc w:val="right"/>
              <w:cnfStyle w:val="000000000000" w:firstRow="0" w:lastRow="0" w:firstColumn="0" w:lastColumn="0" w:oddVBand="0" w:evenVBand="0" w:oddHBand="0" w:evenHBand="0" w:firstRowFirstColumn="0" w:firstRowLastColumn="0" w:lastRowFirstColumn="0" w:lastRowLastColumn="0"/>
            </w:pPr>
            <w:r w:rsidRPr="00E046E8">
              <w:t>13.568</w:t>
            </w:r>
          </w:p>
        </w:tc>
      </w:tr>
      <w:tr w:rsidR="00751811" w:rsidRPr="00E046E8" w:rsidTr="00B8120A">
        <w:trPr>
          <w:trHeight w:val="80"/>
        </w:trPr>
        <w:tc>
          <w:tcPr>
            <w:cnfStyle w:val="001000000000" w:firstRow="0" w:lastRow="0" w:firstColumn="1" w:lastColumn="0" w:oddVBand="0" w:evenVBand="0" w:oddHBand="0" w:evenHBand="0" w:firstRowFirstColumn="0" w:firstRowLastColumn="0" w:lastRowFirstColumn="0" w:lastRowLastColumn="0"/>
            <w:tcW w:w="4388" w:type="dxa"/>
            <w:shd w:val="clear" w:color="auto" w:fill="FDE9D9" w:themeFill="accent6" w:themeFillTint="33"/>
          </w:tcPr>
          <w:p w:rsidR="00751811" w:rsidRPr="00E046E8" w:rsidRDefault="00751811" w:rsidP="00887DB1">
            <w:pPr>
              <w:rPr>
                <w:rFonts w:ascii="Helvetica Neue" w:hAnsi="Helvetica Neue"/>
              </w:rPr>
            </w:pPr>
            <w:r w:rsidRPr="00E046E8">
              <w:rPr>
                <w:rFonts w:ascii="Helvetica Neue" w:hAnsi="Helvetica Neue"/>
                <w:color w:val="7F7F7F" w:themeColor="text1" w:themeTint="80"/>
              </w:rPr>
              <w:t>Total Consultas Externas</w:t>
            </w:r>
          </w:p>
        </w:tc>
        <w:tc>
          <w:tcPr>
            <w:tcW w:w="1686" w:type="dxa"/>
            <w:shd w:val="clear" w:color="auto" w:fill="FDE9D9" w:themeFill="accent6" w:themeFillTint="33"/>
            <w:vAlign w:val="top"/>
          </w:tcPr>
          <w:p w:rsidR="00751811" w:rsidRPr="00E046E8" w:rsidRDefault="00751811" w:rsidP="00887DB1">
            <w:pPr>
              <w:jc w:val="right"/>
              <w:cnfStyle w:val="000000000000" w:firstRow="0" w:lastRow="0" w:firstColumn="0" w:lastColumn="0" w:oddVBand="0" w:evenVBand="0" w:oddHBand="0" w:evenHBand="0" w:firstRowFirstColumn="0" w:firstRowLastColumn="0" w:lastRowFirstColumn="0" w:lastRowLastColumn="0"/>
            </w:pPr>
            <w:r w:rsidRPr="00E046E8">
              <w:t>1.989</w:t>
            </w:r>
          </w:p>
        </w:tc>
        <w:tc>
          <w:tcPr>
            <w:tcW w:w="1856" w:type="dxa"/>
            <w:shd w:val="clear" w:color="auto" w:fill="FDE9D9" w:themeFill="accent6" w:themeFillTint="33"/>
            <w:vAlign w:val="top"/>
          </w:tcPr>
          <w:p w:rsidR="00751811" w:rsidRPr="00E046E8" w:rsidRDefault="00751811" w:rsidP="00887DB1">
            <w:pPr>
              <w:jc w:val="right"/>
              <w:cnfStyle w:val="000000000000" w:firstRow="0" w:lastRow="0" w:firstColumn="0" w:lastColumn="0" w:oddVBand="0" w:evenVBand="0" w:oddHBand="0" w:evenHBand="0" w:firstRowFirstColumn="0" w:firstRowLastColumn="0" w:lastRowFirstColumn="0" w:lastRowLastColumn="0"/>
            </w:pPr>
            <w:r w:rsidRPr="00E046E8">
              <w:t>13.568</w:t>
            </w:r>
          </w:p>
        </w:tc>
      </w:tr>
    </w:tbl>
    <w:p w:rsidR="00751811" w:rsidRPr="00E046E8" w:rsidRDefault="00751811" w:rsidP="00BF20F1">
      <w:pPr>
        <w:pStyle w:val="Piedetabla"/>
        <w:rPr>
          <w:lang w:val="es-ES"/>
        </w:rPr>
      </w:pPr>
    </w:p>
    <w:p w:rsidR="000004B4" w:rsidRPr="00E046E8" w:rsidRDefault="000004B4" w:rsidP="00BF20F1">
      <w:pPr>
        <w:pStyle w:val="Piedetabla"/>
        <w:rPr>
          <w:lang w:val="es-ES"/>
        </w:rPr>
      </w:pPr>
      <w:r w:rsidRPr="00E046E8">
        <w:rPr>
          <w:lang w:val="es-ES"/>
        </w:rPr>
        <w:t>Fuente: SIAE</w:t>
      </w:r>
    </w:p>
    <w:p w:rsidR="000004B4" w:rsidRPr="00E046E8" w:rsidRDefault="000004B4" w:rsidP="00BF20F1">
      <w:pPr>
        <w:pStyle w:val="Piedetabla"/>
        <w:rPr>
          <w:lang w:val="es-ES"/>
        </w:rPr>
      </w:pPr>
      <w:r w:rsidRPr="00E046E8">
        <w:rPr>
          <w:b/>
          <w:lang w:val="es-ES"/>
        </w:rPr>
        <w:t>eConsultas:</w:t>
      </w:r>
      <w:r w:rsidRPr="00E046E8">
        <w:rPr>
          <w:lang w:val="es-ES"/>
        </w:rPr>
        <w:t xml:space="preserve"> </w:t>
      </w:r>
      <w:r w:rsidR="00DF08B7" w:rsidRPr="00E046E8">
        <w:rPr>
          <w:lang w:val="es-ES"/>
        </w:rPr>
        <w:t>c</w:t>
      </w:r>
      <w:r w:rsidRPr="00E046E8">
        <w:rPr>
          <w:lang w:val="es-ES"/>
        </w:rPr>
        <w:t>onsultas entre facultativos promovidas por el médico de Atención Primaria a través del sistema habilitado para ello (SIPE).</w:t>
      </w:r>
    </w:p>
    <w:p w:rsidR="000004B4" w:rsidRPr="00E046E8" w:rsidRDefault="000004B4" w:rsidP="00BF20F1">
      <w:pPr>
        <w:pStyle w:val="Piedetabla"/>
        <w:rPr>
          <w:b/>
          <w:lang w:val="es-ES"/>
        </w:rPr>
      </w:pPr>
      <w:r w:rsidRPr="00E046E8">
        <w:rPr>
          <w:b/>
          <w:lang w:val="es-ES"/>
        </w:rPr>
        <w:t>Consultas Telefónicas (Primeras y Sucesivas):</w:t>
      </w:r>
      <w:r w:rsidRPr="00E046E8">
        <w:rPr>
          <w:lang w:val="es-ES"/>
        </w:rPr>
        <w:t xml:space="preserve"> </w:t>
      </w:r>
      <w:r w:rsidR="00BF20F1" w:rsidRPr="00E046E8">
        <w:rPr>
          <w:lang w:val="es-ES"/>
        </w:rPr>
        <w:t>s</w:t>
      </w:r>
      <w:r w:rsidRPr="00E046E8">
        <w:rPr>
          <w:lang w:val="es-ES"/>
        </w:rPr>
        <w:t>on las consultas en que el facultativo se pone en contacto con el paciente telefónicamente, dando lugar a la resolución de la consulta, al seguimiento telefónico del proceso o promoviendo una cita presencial en Consultas Externas.</w:t>
      </w:r>
    </w:p>
    <w:p w:rsidR="000004B4" w:rsidRPr="00E046E8" w:rsidRDefault="000004B4" w:rsidP="00BF20F1">
      <w:pPr>
        <w:pStyle w:val="Piedetabla"/>
        <w:rPr>
          <w:lang w:val="es-ES"/>
        </w:rPr>
      </w:pPr>
      <w:r w:rsidRPr="00E046E8">
        <w:rPr>
          <w:b/>
          <w:lang w:val="es-ES"/>
        </w:rPr>
        <w:t>Consultas Telemedicina (Primeras y Sucesivas):</w:t>
      </w:r>
      <w:r w:rsidR="00BF20F1" w:rsidRPr="00E046E8">
        <w:rPr>
          <w:lang w:val="es-ES"/>
        </w:rPr>
        <w:t xml:space="preserve"> s</w:t>
      </w:r>
      <w:r w:rsidRPr="00E046E8">
        <w:rPr>
          <w:lang w:val="es-ES"/>
        </w:rPr>
        <w:t>on las consultas en que el facultativo se pone en contacto con el paciente a través de medios telemáticos dando lugar a la resolución de la consulta, al seguimiento telemático del proceso o promoviendo una cita presencial en Consultas Externas.</w:t>
      </w:r>
    </w:p>
    <w:p w:rsidR="00D364FD" w:rsidRPr="00E046E8" w:rsidRDefault="00D364FD">
      <w:pPr>
        <w:spacing w:before="0" w:line="240" w:lineRule="auto"/>
        <w:jc w:val="left"/>
        <w:rPr>
          <w:rFonts w:ascii="Montserrat SemiBold" w:hAnsi="Montserrat SemiBold"/>
          <w:color w:val="3898B2"/>
          <w:sz w:val="24"/>
        </w:rPr>
      </w:pPr>
      <w:bookmarkStart w:id="71" w:name="_Toc75343953"/>
    </w:p>
    <w:p w:rsidR="002F40B2" w:rsidRPr="00E046E8" w:rsidRDefault="004812F8" w:rsidP="00241712">
      <w:pPr>
        <w:pStyle w:val="TITULO-Nivel2"/>
        <w:rPr>
          <w:noProof w:val="0"/>
        </w:rPr>
      </w:pPr>
      <w:bookmarkStart w:id="72" w:name="_Toc85610584"/>
      <w:r w:rsidRPr="00E046E8">
        <w:rPr>
          <w:noProof w:val="0"/>
        </w:rPr>
        <w:t>Donaciones</w:t>
      </w:r>
      <w:r w:rsidR="002647B5" w:rsidRPr="00E046E8">
        <w:rPr>
          <w:noProof w:val="0"/>
        </w:rPr>
        <w:t xml:space="preserve"> – Trasplantes</w:t>
      </w:r>
      <w:bookmarkEnd w:id="66"/>
      <w:bookmarkEnd w:id="67"/>
      <w:bookmarkEnd w:id="71"/>
      <w:bookmarkEnd w:id="72"/>
    </w:p>
    <w:tbl>
      <w:tblPr>
        <w:tblStyle w:val="TablaGeneral"/>
        <w:tblW w:w="7938" w:type="dxa"/>
        <w:tblLook w:val="04A0" w:firstRow="1" w:lastRow="0" w:firstColumn="1" w:lastColumn="0" w:noHBand="0" w:noVBand="1"/>
      </w:tblPr>
      <w:tblGrid>
        <w:gridCol w:w="5260"/>
        <w:gridCol w:w="1410"/>
        <w:gridCol w:w="1268"/>
      </w:tblGrid>
      <w:tr w:rsidR="009B3D99" w:rsidRPr="00E046E8" w:rsidTr="00E07BFF">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60" w:type="dxa"/>
            <w:hideMark/>
          </w:tcPr>
          <w:p w:rsidR="009B3D99" w:rsidRPr="00E046E8" w:rsidRDefault="003239A9" w:rsidP="00D364FD">
            <w:pPr>
              <w:rPr>
                <w:rFonts w:ascii="Montserrat SemiBold" w:hAnsi="Montserrat SemiBold"/>
              </w:rPr>
            </w:pPr>
            <w:r w:rsidRPr="00E046E8">
              <w:rPr>
                <w:rFonts w:ascii="Montserrat SemiBold" w:hAnsi="Montserrat SemiBold"/>
              </w:rPr>
              <w:t xml:space="preserve">EXTRACCIONES </w:t>
            </w:r>
          </w:p>
        </w:tc>
        <w:tc>
          <w:tcPr>
            <w:tcW w:w="1410" w:type="dxa"/>
          </w:tcPr>
          <w:p w:rsidR="009B3D99" w:rsidRPr="00E046E8"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E046E8">
              <w:rPr>
                <w:rFonts w:ascii="Montserrat SemiBold" w:hAnsi="Montserrat SemiBold"/>
              </w:rPr>
              <w:t>2019</w:t>
            </w:r>
          </w:p>
        </w:tc>
        <w:tc>
          <w:tcPr>
            <w:tcW w:w="1268" w:type="dxa"/>
          </w:tcPr>
          <w:p w:rsidR="009B3D99" w:rsidRPr="00E046E8"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E046E8">
              <w:rPr>
                <w:rFonts w:ascii="Montserrat SemiBold" w:hAnsi="Montserrat SemiBold"/>
              </w:rPr>
              <w:t>2020</w:t>
            </w:r>
          </w:p>
        </w:tc>
      </w:tr>
      <w:tr w:rsidR="000B5283" w:rsidRPr="00E046E8"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0B5283" w:rsidRPr="00E046E8" w:rsidRDefault="000B5283" w:rsidP="0068118A">
            <w:r w:rsidRPr="00E046E8">
              <w:t>Donantes de Órganos</w:t>
            </w:r>
          </w:p>
        </w:tc>
        <w:tc>
          <w:tcPr>
            <w:tcW w:w="1410" w:type="dxa"/>
          </w:tcPr>
          <w:p w:rsidR="000B5283" w:rsidRPr="00E046E8" w:rsidRDefault="000B5283" w:rsidP="005624BE">
            <w:pPr>
              <w:jc w:val="right"/>
              <w:cnfStyle w:val="000000000000" w:firstRow="0" w:lastRow="0" w:firstColumn="0" w:lastColumn="0" w:oddVBand="0" w:evenVBand="0" w:oddHBand="0" w:evenHBand="0" w:firstRowFirstColumn="0" w:firstRowLastColumn="0" w:lastRowFirstColumn="0" w:lastRowLastColumn="0"/>
            </w:pPr>
          </w:p>
        </w:tc>
        <w:tc>
          <w:tcPr>
            <w:tcW w:w="1268" w:type="dxa"/>
          </w:tcPr>
          <w:p w:rsidR="000B5283" w:rsidRPr="00E046E8" w:rsidRDefault="00B8120A" w:rsidP="005624BE">
            <w:pPr>
              <w:jc w:val="right"/>
              <w:cnfStyle w:val="000000000000" w:firstRow="0" w:lastRow="0" w:firstColumn="0" w:lastColumn="0" w:oddVBand="0" w:evenVBand="0" w:oddHBand="0" w:evenHBand="0" w:firstRowFirstColumn="0" w:firstRowLastColumn="0" w:lastRowFirstColumn="0" w:lastRowLastColumn="0"/>
            </w:pPr>
            <w:r w:rsidRPr="00E046E8">
              <w:t>4</w:t>
            </w:r>
          </w:p>
        </w:tc>
      </w:tr>
      <w:tr w:rsidR="002C6637" w:rsidRPr="00E046E8" w:rsidTr="00E07BFF">
        <w:trPr>
          <w:trHeight w:val="490"/>
        </w:trPr>
        <w:tc>
          <w:tcPr>
            <w:cnfStyle w:val="001000000000" w:firstRow="0" w:lastRow="0" w:firstColumn="1" w:lastColumn="0" w:oddVBand="0" w:evenVBand="0" w:oddHBand="0" w:evenHBand="0" w:firstRowFirstColumn="0" w:firstRowLastColumn="0" w:lastRowFirstColumn="0" w:lastRowLastColumn="0"/>
            <w:tcW w:w="5260" w:type="dxa"/>
          </w:tcPr>
          <w:p w:rsidR="002C6637" w:rsidRPr="00E046E8" w:rsidRDefault="002C6637" w:rsidP="0068118A"/>
        </w:tc>
        <w:tc>
          <w:tcPr>
            <w:tcW w:w="1410" w:type="dxa"/>
          </w:tcPr>
          <w:p w:rsidR="002C6637" w:rsidRPr="00E046E8" w:rsidRDefault="002C6637" w:rsidP="005624BE">
            <w:pPr>
              <w:jc w:val="right"/>
              <w:cnfStyle w:val="000000000000" w:firstRow="0" w:lastRow="0" w:firstColumn="0" w:lastColumn="0" w:oddVBand="0" w:evenVBand="0" w:oddHBand="0" w:evenHBand="0" w:firstRowFirstColumn="0" w:firstRowLastColumn="0" w:lastRowFirstColumn="0" w:lastRowLastColumn="0"/>
            </w:pPr>
          </w:p>
        </w:tc>
        <w:tc>
          <w:tcPr>
            <w:tcW w:w="1268" w:type="dxa"/>
          </w:tcPr>
          <w:p w:rsidR="002C6637" w:rsidRPr="00E046E8" w:rsidRDefault="002C6637" w:rsidP="005624BE">
            <w:pPr>
              <w:jc w:val="right"/>
              <w:cnfStyle w:val="000000000000" w:firstRow="0" w:lastRow="0" w:firstColumn="0" w:lastColumn="0" w:oddVBand="0" w:evenVBand="0" w:oddHBand="0" w:evenHBand="0" w:firstRowFirstColumn="0" w:firstRowLastColumn="0" w:lastRowFirstColumn="0" w:lastRowLastColumn="0"/>
            </w:pPr>
          </w:p>
        </w:tc>
      </w:tr>
      <w:tr w:rsidR="00D364FD" w:rsidRPr="00E046E8" w:rsidTr="00D364FD">
        <w:trPr>
          <w:trHeight w:val="490"/>
        </w:trPr>
        <w:tc>
          <w:tcPr>
            <w:cnfStyle w:val="001000000000" w:firstRow="0" w:lastRow="0" w:firstColumn="1" w:lastColumn="0" w:oddVBand="0" w:evenVBand="0" w:oddHBand="0" w:evenHBand="0" w:firstRowFirstColumn="0" w:firstRowLastColumn="0" w:lastRowFirstColumn="0" w:lastRowLastColumn="0"/>
            <w:tcW w:w="5260" w:type="dxa"/>
            <w:shd w:val="clear" w:color="auto" w:fill="DAEEF3" w:themeFill="accent5" w:themeFillTint="33"/>
          </w:tcPr>
          <w:p w:rsidR="00D364FD" w:rsidRPr="00E046E8" w:rsidRDefault="00D364FD" w:rsidP="00D364FD">
            <w:pPr>
              <w:rPr>
                <w:rFonts w:ascii="Montserrat SemiBold" w:hAnsi="Montserrat SemiBold"/>
                <w:b/>
                <w:caps/>
                <w:color w:val="595959" w:themeColor="text1" w:themeTint="A6"/>
                <w:sz w:val="20"/>
              </w:rPr>
            </w:pPr>
            <w:r w:rsidRPr="00E046E8">
              <w:rPr>
                <w:rFonts w:ascii="Montserrat SemiBold" w:hAnsi="Montserrat SemiBold"/>
                <w:b/>
                <w:caps/>
                <w:color w:val="595959" w:themeColor="text1" w:themeTint="A6"/>
                <w:sz w:val="20"/>
              </w:rPr>
              <w:t>TRASPLANTES</w:t>
            </w:r>
          </w:p>
        </w:tc>
        <w:tc>
          <w:tcPr>
            <w:tcW w:w="1410" w:type="dxa"/>
            <w:shd w:val="clear" w:color="auto" w:fill="DAEEF3" w:themeFill="accent5" w:themeFillTint="33"/>
          </w:tcPr>
          <w:p w:rsidR="00D364FD" w:rsidRPr="00E046E8" w:rsidRDefault="00D364FD" w:rsidP="00D364F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caps/>
                <w:color w:val="595959" w:themeColor="text1" w:themeTint="A6"/>
                <w:sz w:val="20"/>
              </w:rPr>
            </w:pPr>
            <w:r w:rsidRPr="00E046E8">
              <w:rPr>
                <w:rFonts w:ascii="Montserrat SemiBold" w:hAnsi="Montserrat SemiBold"/>
                <w:b/>
                <w:caps/>
                <w:color w:val="595959" w:themeColor="text1" w:themeTint="A6"/>
                <w:sz w:val="20"/>
              </w:rPr>
              <w:t>2019</w:t>
            </w:r>
          </w:p>
        </w:tc>
        <w:tc>
          <w:tcPr>
            <w:tcW w:w="1268" w:type="dxa"/>
            <w:shd w:val="clear" w:color="auto" w:fill="DAEEF3" w:themeFill="accent5" w:themeFillTint="33"/>
          </w:tcPr>
          <w:p w:rsidR="00D364FD" w:rsidRPr="00E046E8" w:rsidRDefault="00D364FD" w:rsidP="00D364F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caps/>
                <w:color w:val="595959" w:themeColor="text1" w:themeTint="A6"/>
                <w:sz w:val="20"/>
              </w:rPr>
            </w:pPr>
            <w:r w:rsidRPr="00E046E8">
              <w:rPr>
                <w:rFonts w:ascii="Montserrat SemiBold" w:hAnsi="Montserrat SemiBold"/>
                <w:b/>
                <w:caps/>
                <w:color w:val="595959" w:themeColor="text1" w:themeTint="A6"/>
                <w:sz w:val="20"/>
              </w:rPr>
              <w:t>2020</w:t>
            </w:r>
          </w:p>
        </w:tc>
      </w:tr>
      <w:tr w:rsidR="00904991" w:rsidRPr="00E046E8"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904991" w:rsidRPr="00E046E8" w:rsidRDefault="00904991" w:rsidP="00904991">
            <w:r w:rsidRPr="00E046E8">
              <w:t>Trasplantes de Tejido Osteotendinoso</w:t>
            </w:r>
          </w:p>
        </w:tc>
        <w:tc>
          <w:tcPr>
            <w:tcW w:w="1410" w:type="dxa"/>
          </w:tcPr>
          <w:p w:rsidR="00904991" w:rsidRPr="00E046E8" w:rsidRDefault="00B8120A" w:rsidP="00904991">
            <w:pPr>
              <w:jc w:val="right"/>
              <w:cnfStyle w:val="000000000000" w:firstRow="0" w:lastRow="0" w:firstColumn="0" w:lastColumn="0" w:oddVBand="0" w:evenVBand="0" w:oddHBand="0" w:evenHBand="0" w:firstRowFirstColumn="0" w:firstRowLastColumn="0" w:lastRowFirstColumn="0" w:lastRowLastColumn="0"/>
              <w:rPr>
                <w:szCs w:val="22"/>
              </w:rPr>
            </w:pPr>
            <w:r w:rsidRPr="00E046E8">
              <w:rPr>
                <w:szCs w:val="22"/>
              </w:rPr>
              <w:t>153</w:t>
            </w:r>
          </w:p>
        </w:tc>
        <w:tc>
          <w:tcPr>
            <w:tcW w:w="1268" w:type="dxa"/>
          </w:tcPr>
          <w:p w:rsidR="00904991" w:rsidRPr="00E046E8" w:rsidRDefault="00887DB1" w:rsidP="00B8120A">
            <w:pPr>
              <w:jc w:val="right"/>
              <w:cnfStyle w:val="000000000000" w:firstRow="0" w:lastRow="0" w:firstColumn="0" w:lastColumn="0" w:oddVBand="0" w:evenVBand="0" w:oddHBand="0" w:evenHBand="0" w:firstRowFirstColumn="0" w:firstRowLastColumn="0" w:lastRowFirstColumn="0" w:lastRowLastColumn="0"/>
              <w:rPr>
                <w:szCs w:val="22"/>
              </w:rPr>
            </w:pPr>
            <w:r w:rsidRPr="00E046E8">
              <w:rPr>
                <w:szCs w:val="22"/>
              </w:rPr>
              <w:t>2</w:t>
            </w:r>
            <w:r w:rsidR="00B8120A" w:rsidRPr="00E046E8">
              <w:rPr>
                <w:szCs w:val="22"/>
              </w:rPr>
              <w:t>33</w:t>
            </w:r>
          </w:p>
        </w:tc>
      </w:tr>
      <w:tr w:rsidR="00904991" w:rsidRPr="00E046E8"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904991" w:rsidRPr="00E046E8" w:rsidRDefault="00904991" w:rsidP="00904991">
            <w:r w:rsidRPr="00E046E8">
              <w:t>Trasplantes de Córneas</w:t>
            </w:r>
          </w:p>
        </w:tc>
        <w:tc>
          <w:tcPr>
            <w:tcW w:w="1410" w:type="dxa"/>
          </w:tcPr>
          <w:p w:rsidR="00904991" w:rsidRPr="00E046E8" w:rsidRDefault="00887DB1" w:rsidP="00904991">
            <w:pPr>
              <w:jc w:val="right"/>
              <w:cnfStyle w:val="000000000000" w:firstRow="0" w:lastRow="0" w:firstColumn="0" w:lastColumn="0" w:oddVBand="0" w:evenVBand="0" w:oddHBand="0" w:evenHBand="0" w:firstRowFirstColumn="0" w:firstRowLastColumn="0" w:lastRowFirstColumn="0" w:lastRowLastColumn="0"/>
              <w:rPr>
                <w:szCs w:val="22"/>
              </w:rPr>
            </w:pPr>
            <w:r w:rsidRPr="00E046E8">
              <w:rPr>
                <w:szCs w:val="22"/>
              </w:rPr>
              <w:t>1</w:t>
            </w:r>
          </w:p>
        </w:tc>
        <w:tc>
          <w:tcPr>
            <w:tcW w:w="1268" w:type="dxa"/>
          </w:tcPr>
          <w:p w:rsidR="00904991" w:rsidRPr="00E046E8" w:rsidRDefault="00887DB1" w:rsidP="00904991">
            <w:pPr>
              <w:jc w:val="right"/>
              <w:cnfStyle w:val="000000000000" w:firstRow="0" w:lastRow="0" w:firstColumn="0" w:lastColumn="0" w:oddVBand="0" w:evenVBand="0" w:oddHBand="0" w:evenHBand="0" w:firstRowFirstColumn="0" w:firstRowLastColumn="0" w:lastRowFirstColumn="0" w:lastRowLastColumn="0"/>
              <w:rPr>
                <w:szCs w:val="22"/>
              </w:rPr>
            </w:pPr>
            <w:r w:rsidRPr="00E046E8">
              <w:rPr>
                <w:szCs w:val="22"/>
              </w:rPr>
              <w:t>3</w:t>
            </w:r>
          </w:p>
        </w:tc>
      </w:tr>
      <w:tr w:rsidR="00904991" w:rsidRPr="00E046E8"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904991" w:rsidRPr="00E046E8" w:rsidRDefault="00904991" w:rsidP="00904991">
            <w:r w:rsidRPr="00E046E8">
              <w:t>Trasplantes de Membrana Amniótica</w:t>
            </w:r>
          </w:p>
        </w:tc>
        <w:tc>
          <w:tcPr>
            <w:tcW w:w="1410" w:type="dxa"/>
          </w:tcPr>
          <w:p w:rsidR="00904991" w:rsidRPr="00E046E8" w:rsidRDefault="00B8120A" w:rsidP="00904991">
            <w:pPr>
              <w:jc w:val="right"/>
              <w:cnfStyle w:val="000000000000" w:firstRow="0" w:lastRow="0" w:firstColumn="0" w:lastColumn="0" w:oddVBand="0" w:evenVBand="0" w:oddHBand="0" w:evenHBand="0" w:firstRowFirstColumn="0" w:firstRowLastColumn="0" w:lastRowFirstColumn="0" w:lastRowLastColumn="0"/>
              <w:rPr>
                <w:szCs w:val="22"/>
              </w:rPr>
            </w:pPr>
            <w:r w:rsidRPr="00E046E8">
              <w:rPr>
                <w:szCs w:val="22"/>
              </w:rPr>
              <w:t>2</w:t>
            </w:r>
          </w:p>
        </w:tc>
        <w:tc>
          <w:tcPr>
            <w:tcW w:w="1268" w:type="dxa"/>
          </w:tcPr>
          <w:p w:rsidR="00904991" w:rsidRPr="00E046E8" w:rsidRDefault="00B8120A" w:rsidP="00904991">
            <w:pPr>
              <w:jc w:val="right"/>
              <w:cnfStyle w:val="000000000000" w:firstRow="0" w:lastRow="0" w:firstColumn="0" w:lastColumn="0" w:oddVBand="0" w:evenVBand="0" w:oddHBand="0" w:evenHBand="0" w:firstRowFirstColumn="0" w:firstRowLastColumn="0" w:lastRowFirstColumn="0" w:lastRowLastColumn="0"/>
              <w:rPr>
                <w:szCs w:val="22"/>
              </w:rPr>
            </w:pPr>
            <w:r w:rsidRPr="00E046E8">
              <w:rPr>
                <w:szCs w:val="22"/>
              </w:rPr>
              <w:t>5</w:t>
            </w:r>
          </w:p>
        </w:tc>
      </w:tr>
    </w:tbl>
    <w:p w:rsidR="005624BE" w:rsidRPr="00E046E8" w:rsidRDefault="00B8120A" w:rsidP="00B8120A">
      <w:pPr>
        <w:pStyle w:val="Piedetabla"/>
        <w:rPr>
          <w:lang w:val="es-ES"/>
        </w:rPr>
      </w:pPr>
      <w:bookmarkStart w:id="73" w:name="_Toc248123089"/>
      <w:bookmarkStart w:id="74" w:name="_Toc318202534"/>
      <w:bookmarkStart w:id="75" w:name="_Toc75343954"/>
      <w:r w:rsidRPr="00E046E8">
        <w:rPr>
          <w:lang w:val="es-ES"/>
        </w:rPr>
        <w:t xml:space="preserve">Se corrigen </w:t>
      </w:r>
      <w:r w:rsidR="00E046E8" w:rsidRPr="00E046E8">
        <w:rPr>
          <w:lang w:val="es-ES"/>
        </w:rPr>
        <w:t>datos 2019</w:t>
      </w:r>
      <w:r w:rsidRPr="00E046E8">
        <w:rPr>
          <w:lang w:val="es-ES"/>
        </w:rPr>
        <w:t xml:space="preserve"> </w:t>
      </w:r>
    </w:p>
    <w:p w:rsidR="00B8120A" w:rsidRPr="00E046E8" w:rsidRDefault="00B8120A">
      <w:pPr>
        <w:spacing w:before="0" w:line="240" w:lineRule="auto"/>
        <w:jc w:val="left"/>
      </w:pPr>
    </w:p>
    <w:p w:rsidR="00AD1DA9" w:rsidRPr="00E046E8" w:rsidRDefault="002647B5" w:rsidP="005624BE">
      <w:pPr>
        <w:pStyle w:val="TITULO-Nivel2"/>
        <w:rPr>
          <w:noProof w:val="0"/>
        </w:rPr>
      </w:pPr>
      <w:bookmarkStart w:id="76" w:name="_Toc85610585"/>
      <w:r w:rsidRPr="00E046E8">
        <w:rPr>
          <w:noProof w:val="0"/>
        </w:rPr>
        <w:t>Técnicas Utilizadas</w:t>
      </w:r>
      <w:bookmarkEnd w:id="73"/>
      <w:bookmarkEnd w:id="74"/>
      <w:bookmarkEnd w:id="75"/>
      <w:bookmarkEnd w:id="76"/>
    </w:p>
    <w:tbl>
      <w:tblPr>
        <w:tblStyle w:val="TablaGeneral"/>
        <w:tblW w:w="7955" w:type="dxa"/>
        <w:tblLayout w:type="fixed"/>
        <w:tblLook w:val="04A0" w:firstRow="1" w:lastRow="0" w:firstColumn="1" w:lastColumn="0" w:noHBand="0" w:noVBand="1"/>
      </w:tblPr>
      <w:tblGrid>
        <w:gridCol w:w="4773"/>
        <w:gridCol w:w="1591"/>
        <w:gridCol w:w="1591"/>
      </w:tblGrid>
      <w:tr w:rsidR="00887DB1" w:rsidRPr="00E046E8" w:rsidTr="00887DB1">
        <w:trPr>
          <w:cnfStyle w:val="100000000000" w:firstRow="1" w:lastRow="0" w:firstColumn="0" w:lastColumn="0" w:oddVBand="0" w:evenVBand="0" w:oddHBand="0" w:evenHBand="0" w:firstRowFirstColumn="0" w:firstRowLastColumn="0" w:lastRowFirstColumn="0" w:lastRowLastColumn="0"/>
          <w:trHeight w:val="637"/>
          <w:tblHeader/>
        </w:trPr>
        <w:tc>
          <w:tcPr>
            <w:cnfStyle w:val="001000000000" w:firstRow="0" w:lastRow="0" w:firstColumn="1" w:lastColumn="0" w:oddVBand="0" w:evenVBand="0" w:oddHBand="0" w:evenHBand="0" w:firstRowFirstColumn="0" w:firstRowLastColumn="0" w:lastRowFirstColumn="0" w:lastRowLastColumn="0"/>
            <w:tcW w:w="4773" w:type="dxa"/>
            <w:vMerge w:val="restart"/>
            <w:hideMark/>
          </w:tcPr>
          <w:p w:rsidR="00887DB1" w:rsidRPr="00E046E8" w:rsidRDefault="00887DB1" w:rsidP="008C2A21">
            <w:pPr>
              <w:jc w:val="left"/>
              <w:rPr>
                <w:rFonts w:ascii="Montserrat SemiBold" w:hAnsi="Montserrat SemiBold"/>
              </w:rPr>
            </w:pPr>
            <w:r w:rsidRPr="00E046E8">
              <w:rPr>
                <w:rFonts w:ascii="Montserrat SemiBold" w:hAnsi="Montserrat SemiBold"/>
              </w:rPr>
              <w:t>TÉCNICA</w:t>
            </w:r>
          </w:p>
        </w:tc>
        <w:tc>
          <w:tcPr>
            <w:tcW w:w="3182" w:type="dxa"/>
            <w:gridSpan w:val="2"/>
            <w:noWrap/>
            <w:hideMark/>
          </w:tcPr>
          <w:p w:rsidR="00887DB1" w:rsidRPr="00E046E8" w:rsidRDefault="00887DB1"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bookmarkStart w:id="77" w:name="RANGE!D4"/>
            <w:r w:rsidRPr="00E046E8">
              <w:rPr>
                <w:rFonts w:ascii="Montserrat SemiBold" w:hAnsi="Montserrat SemiBold"/>
              </w:rPr>
              <w:t>REALIZADAS</w:t>
            </w:r>
          </w:p>
          <w:p w:rsidR="00887DB1" w:rsidRPr="00E046E8" w:rsidRDefault="00887DB1"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E046E8">
              <w:rPr>
                <w:rFonts w:ascii="Montserrat SemiBold" w:hAnsi="Montserrat SemiBold"/>
              </w:rPr>
              <w:t>PROPIO CENTRO</w:t>
            </w:r>
            <w:bookmarkEnd w:id="77"/>
          </w:p>
        </w:tc>
      </w:tr>
      <w:tr w:rsidR="00887DB1" w:rsidRPr="00E046E8" w:rsidTr="00887DB1">
        <w:trPr>
          <w:cnfStyle w:val="100000000000" w:firstRow="1" w:lastRow="0" w:firstColumn="0" w:lastColumn="0" w:oddVBand="0" w:evenVBand="0" w:oddHBand="0" w:evenHBand="0" w:firstRowFirstColumn="0" w:firstRowLastColumn="0" w:lastRowFirstColumn="0" w:lastRowLastColumn="0"/>
          <w:trHeight w:val="265"/>
          <w:tblHeader/>
        </w:trPr>
        <w:tc>
          <w:tcPr>
            <w:cnfStyle w:val="001000000000" w:firstRow="0" w:lastRow="0" w:firstColumn="1" w:lastColumn="0" w:oddVBand="0" w:evenVBand="0" w:oddHBand="0" w:evenHBand="0" w:firstRowFirstColumn="0" w:firstRowLastColumn="0" w:lastRowFirstColumn="0" w:lastRowLastColumn="0"/>
            <w:tcW w:w="4773" w:type="dxa"/>
            <w:vMerge/>
            <w:shd w:val="clear" w:color="auto" w:fill="auto"/>
            <w:hideMark/>
          </w:tcPr>
          <w:p w:rsidR="00887DB1" w:rsidRPr="00E046E8" w:rsidRDefault="00887DB1" w:rsidP="0068118A">
            <w:pPr>
              <w:rPr>
                <w:rFonts w:ascii="Montserrat SemiBold" w:hAnsi="Montserrat SemiBold"/>
                <w:b w:val="0"/>
              </w:rPr>
            </w:pPr>
          </w:p>
        </w:tc>
        <w:tc>
          <w:tcPr>
            <w:tcW w:w="1591" w:type="dxa"/>
            <w:shd w:val="clear" w:color="auto" w:fill="auto"/>
          </w:tcPr>
          <w:p w:rsidR="00887DB1" w:rsidRPr="00E046E8" w:rsidRDefault="00887DB1"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046E8">
              <w:rPr>
                <w:rFonts w:ascii="Montserrat SemiBold" w:hAnsi="Montserrat SemiBold"/>
              </w:rPr>
              <w:t>2019</w:t>
            </w:r>
          </w:p>
        </w:tc>
        <w:tc>
          <w:tcPr>
            <w:tcW w:w="1591" w:type="dxa"/>
            <w:shd w:val="clear" w:color="auto" w:fill="auto"/>
          </w:tcPr>
          <w:p w:rsidR="00887DB1" w:rsidRPr="00E046E8" w:rsidRDefault="00887DB1"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046E8">
              <w:rPr>
                <w:rFonts w:ascii="Montserrat SemiBold" w:hAnsi="Montserrat SemiBold"/>
              </w:rPr>
              <w:t>2020</w:t>
            </w:r>
          </w:p>
        </w:tc>
      </w:tr>
      <w:tr w:rsidR="00887DB1" w:rsidRPr="00E046E8" w:rsidTr="00887DB1">
        <w:trPr>
          <w:trHeight w:val="409"/>
        </w:trPr>
        <w:tc>
          <w:tcPr>
            <w:cnfStyle w:val="001000000000" w:firstRow="0" w:lastRow="0" w:firstColumn="1" w:lastColumn="0" w:oddVBand="0" w:evenVBand="0" w:oddHBand="0" w:evenHBand="0" w:firstRowFirstColumn="0" w:firstRowLastColumn="0" w:lastRowFirstColumn="0" w:lastRowLastColumn="0"/>
            <w:tcW w:w="4773" w:type="dxa"/>
            <w:hideMark/>
          </w:tcPr>
          <w:p w:rsidR="00887DB1" w:rsidRPr="00E046E8" w:rsidRDefault="00887DB1" w:rsidP="00887DB1">
            <w:pPr>
              <w:jc w:val="left"/>
              <w:rPr>
                <w:rFonts w:ascii="Montserrat SemiBold" w:hAnsi="Montserrat SemiBold"/>
              </w:rPr>
            </w:pPr>
            <w:r w:rsidRPr="00E046E8">
              <w:t>Nº de Pruebas de laboratorio</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2.948.346</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2.779.504</w:t>
            </w:r>
          </w:p>
        </w:tc>
      </w:tr>
      <w:tr w:rsidR="00887DB1" w:rsidRPr="00E046E8" w:rsidTr="00887DB1">
        <w:trPr>
          <w:trHeight w:val="409"/>
        </w:trPr>
        <w:tc>
          <w:tcPr>
            <w:cnfStyle w:val="001000000000" w:firstRow="0" w:lastRow="0" w:firstColumn="1" w:lastColumn="0" w:oddVBand="0" w:evenVBand="0" w:oddHBand="0" w:evenHBand="0" w:firstRowFirstColumn="0" w:firstRowLastColumn="0" w:lastRowFirstColumn="0" w:lastRowLastColumn="0"/>
            <w:tcW w:w="4773" w:type="dxa"/>
            <w:hideMark/>
          </w:tcPr>
          <w:p w:rsidR="00887DB1" w:rsidRPr="00E046E8" w:rsidRDefault="00887DB1" w:rsidP="00887DB1">
            <w:pPr>
              <w:jc w:val="left"/>
            </w:pPr>
            <w:r w:rsidRPr="00E046E8">
              <w:t>Radiología convencional</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114.303</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97.717</w:t>
            </w:r>
          </w:p>
        </w:tc>
      </w:tr>
      <w:tr w:rsidR="00887DB1" w:rsidRPr="00E046E8" w:rsidTr="00887DB1">
        <w:trPr>
          <w:trHeight w:val="409"/>
        </w:trPr>
        <w:tc>
          <w:tcPr>
            <w:cnfStyle w:val="001000000000" w:firstRow="0" w:lastRow="0" w:firstColumn="1" w:lastColumn="0" w:oddVBand="0" w:evenVBand="0" w:oddHBand="0" w:evenHBand="0" w:firstRowFirstColumn="0" w:firstRowLastColumn="0" w:lastRowFirstColumn="0" w:lastRowLastColumn="0"/>
            <w:tcW w:w="4773" w:type="dxa"/>
            <w:hideMark/>
          </w:tcPr>
          <w:p w:rsidR="00887DB1" w:rsidRPr="00E046E8" w:rsidRDefault="00887DB1" w:rsidP="00887DB1">
            <w:pPr>
              <w:jc w:val="left"/>
            </w:pPr>
            <w:r w:rsidRPr="00E046E8">
              <w:t>Ecografías (Servicio Rx.)</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25.088</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21.781</w:t>
            </w:r>
          </w:p>
        </w:tc>
      </w:tr>
      <w:tr w:rsidR="00887DB1" w:rsidRPr="00E046E8" w:rsidTr="00887DB1">
        <w:trPr>
          <w:trHeight w:val="409"/>
        </w:trPr>
        <w:tc>
          <w:tcPr>
            <w:cnfStyle w:val="001000000000" w:firstRow="0" w:lastRow="0" w:firstColumn="1" w:lastColumn="0" w:oddVBand="0" w:evenVBand="0" w:oddHBand="0" w:evenHBand="0" w:firstRowFirstColumn="0" w:firstRowLastColumn="0" w:lastRowFirstColumn="0" w:lastRowLastColumn="0"/>
            <w:tcW w:w="4773" w:type="dxa"/>
            <w:hideMark/>
          </w:tcPr>
          <w:p w:rsidR="00887DB1" w:rsidRPr="00E046E8" w:rsidRDefault="00887DB1" w:rsidP="00887DB1">
            <w:pPr>
              <w:jc w:val="left"/>
            </w:pPr>
            <w:r w:rsidRPr="00E046E8">
              <w:t>Ecografía dóppler</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3.286</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3.038</w:t>
            </w:r>
          </w:p>
        </w:tc>
      </w:tr>
      <w:tr w:rsidR="00887DB1" w:rsidRPr="00E046E8" w:rsidTr="00887DB1">
        <w:trPr>
          <w:trHeight w:val="409"/>
        </w:trPr>
        <w:tc>
          <w:tcPr>
            <w:cnfStyle w:val="001000000000" w:firstRow="0" w:lastRow="0" w:firstColumn="1" w:lastColumn="0" w:oddVBand="0" w:evenVBand="0" w:oddHBand="0" w:evenHBand="0" w:firstRowFirstColumn="0" w:firstRowLastColumn="0" w:lastRowFirstColumn="0" w:lastRowLastColumn="0"/>
            <w:tcW w:w="4773" w:type="dxa"/>
            <w:hideMark/>
          </w:tcPr>
          <w:p w:rsidR="00887DB1" w:rsidRPr="00E046E8" w:rsidRDefault="00887DB1" w:rsidP="00887DB1">
            <w:pPr>
              <w:jc w:val="left"/>
            </w:pPr>
            <w:r w:rsidRPr="00E046E8">
              <w:t>Citologías de anatomía patológica</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8.262</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5.096</w:t>
            </w:r>
          </w:p>
        </w:tc>
      </w:tr>
      <w:tr w:rsidR="00887DB1" w:rsidRPr="00E046E8" w:rsidTr="00887DB1">
        <w:trPr>
          <w:trHeight w:val="409"/>
        </w:trPr>
        <w:tc>
          <w:tcPr>
            <w:cnfStyle w:val="001000000000" w:firstRow="0" w:lastRow="0" w:firstColumn="1" w:lastColumn="0" w:oddVBand="0" w:evenVBand="0" w:oddHBand="0" w:evenHBand="0" w:firstRowFirstColumn="0" w:firstRowLastColumn="0" w:lastRowFirstColumn="0" w:lastRowLastColumn="0"/>
            <w:tcW w:w="4773" w:type="dxa"/>
            <w:hideMark/>
          </w:tcPr>
          <w:p w:rsidR="00887DB1" w:rsidRPr="00E046E8" w:rsidRDefault="00887DB1" w:rsidP="00887DB1">
            <w:pPr>
              <w:jc w:val="left"/>
            </w:pPr>
            <w:r w:rsidRPr="00E046E8">
              <w:t>Endoscopias digestivo</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8.648</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6.767</w:t>
            </w:r>
          </w:p>
        </w:tc>
      </w:tr>
      <w:tr w:rsidR="00887DB1" w:rsidRPr="00E046E8" w:rsidTr="00887DB1">
        <w:trPr>
          <w:trHeight w:val="409"/>
        </w:trPr>
        <w:tc>
          <w:tcPr>
            <w:cnfStyle w:val="001000000000" w:firstRow="0" w:lastRow="0" w:firstColumn="1" w:lastColumn="0" w:oddVBand="0" w:evenVBand="0" w:oddHBand="0" w:evenHBand="0" w:firstRowFirstColumn="0" w:firstRowLastColumn="0" w:lastRowFirstColumn="0" w:lastRowLastColumn="0"/>
            <w:tcW w:w="4773" w:type="dxa"/>
            <w:hideMark/>
          </w:tcPr>
          <w:p w:rsidR="00887DB1" w:rsidRPr="00E046E8" w:rsidRDefault="00887DB1" w:rsidP="00887DB1">
            <w:pPr>
              <w:jc w:val="left"/>
            </w:pPr>
            <w:r w:rsidRPr="00E046E8">
              <w:t>Broncoscopias</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213</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197</w:t>
            </w:r>
          </w:p>
        </w:tc>
      </w:tr>
      <w:tr w:rsidR="00887DB1" w:rsidRPr="00E046E8" w:rsidTr="00887DB1">
        <w:trPr>
          <w:trHeight w:val="409"/>
        </w:trPr>
        <w:tc>
          <w:tcPr>
            <w:cnfStyle w:val="001000000000" w:firstRow="0" w:lastRow="0" w:firstColumn="1" w:lastColumn="0" w:oddVBand="0" w:evenVBand="0" w:oddHBand="0" w:evenHBand="0" w:firstRowFirstColumn="0" w:firstRowLastColumn="0" w:lastRowFirstColumn="0" w:lastRowLastColumn="0"/>
            <w:tcW w:w="4773" w:type="dxa"/>
            <w:hideMark/>
          </w:tcPr>
          <w:p w:rsidR="00887DB1" w:rsidRPr="00E046E8" w:rsidRDefault="00887DB1" w:rsidP="00887DB1">
            <w:pPr>
              <w:jc w:val="left"/>
            </w:pPr>
            <w:r w:rsidRPr="00E046E8">
              <w:t>Mamografías</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8.041</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6.291</w:t>
            </w:r>
          </w:p>
        </w:tc>
      </w:tr>
      <w:tr w:rsidR="00887DB1" w:rsidRPr="00E046E8" w:rsidTr="00887DB1">
        <w:trPr>
          <w:trHeight w:val="409"/>
        </w:trPr>
        <w:tc>
          <w:tcPr>
            <w:cnfStyle w:val="001000000000" w:firstRow="0" w:lastRow="0" w:firstColumn="1" w:lastColumn="0" w:oddVBand="0" w:evenVBand="0" w:oddHBand="0" w:evenHBand="0" w:firstRowFirstColumn="0" w:firstRowLastColumn="0" w:lastRowFirstColumn="0" w:lastRowLastColumn="0"/>
            <w:tcW w:w="4773" w:type="dxa"/>
            <w:hideMark/>
          </w:tcPr>
          <w:p w:rsidR="00887DB1" w:rsidRPr="00E046E8" w:rsidRDefault="00887DB1" w:rsidP="00887DB1">
            <w:pPr>
              <w:jc w:val="left"/>
            </w:pPr>
            <w:r w:rsidRPr="00E046E8">
              <w:t>TC</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15.358</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14.420</w:t>
            </w:r>
          </w:p>
        </w:tc>
      </w:tr>
      <w:tr w:rsidR="00887DB1" w:rsidRPr="00E046E8" w:rsidTr="00887DB1">
        <w:trPr>
          <w:trHeight w:val="409"/>
        </w:trPr>
        <w:tc>
          <w:tcPr>
            <w:cnfStyle w:val="001000000000" w:firstRow="0" w:lastRow="0" w:firstColumn="1" w:lastColumn="0" w:oddVBand="0" w:evenVBand="0" w:oddHBand="0" w:evenHBand="0" w:firstRowFirstColumn="0" w:firstRowLastColumn="0" w:lastRowFirstColumn="0" w:lastRowLastColumn="0"/>
            <w:tcW w:w="4773" w:type="dxa"/>
            <w:hideMark/>
          </w:tcPr>
          <w:p w:rsidR="00887DB1" w:rsidRPr="00E046E8" w:rsidRDefault="00887DB1" w:rsidP="00887DB1">
            <w:pPr>
              <w:jc w:val="left"/>
            </w:pPr>
            <w:r w:rsidRPr="00E046E8">
              <w:t>RM</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18.565</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15.525</w:t>
            </w:r>
          </w:p>
        </w:tc>
      </w:tr>
      <w:tr w:rsidR="00887DB1" w:rsidRPr="00E046E8" w:rsidTr="00887DB1">
        <w:trPr>
          <w:trHeight w:val="409"/>
        </w:trPr>
        <w:tc>
          <w:tcPr>
            <w:cnfStyle w:val="001000000000" w:firstRow="0" w:lastRow="0" w:firstColumn="1" w:lastColumn="0" w:oddVBand="0" w:evenVBand="0" w:oddHBand="0" w:evenHBand="0" w:firstRowFirstColumn="0" w:firstRowLastColumn="0" w:lastRowFirstColumn="0" w:lastRowLastColumn="0"/>
            <w:tcW w:w="4773" w:type="dxa"/>
            <w:hideMark/>
          </w:tcPr>
          <w:p w:rsidR="00887DB1" w:rsidRPr="00E046E8" w:rsidRDefault="00887DB1" w:rsidP="00887DB1">
            <w:pPr>
              <w:jc w:val="left"/>
            </w:pPr>
            <w:r w:rsidRPr="00E046E8">
              <w:t>Gammagrafías</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1.444</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1.325</w:t>
            </w:r>
          </w:p>
        </w:tc>
      </w:tr>
      <w:tr w:rsidR="00887DB1" w:rsidRPr="00E046E8" w:rsidTr="00887DB1">
        <w:trPr>
          <w:trHeight w:val="409"/>
        </w:trPr>
        <w:tc>
          <w:tcPr>
            <w:cnfStyle w:val="001000000000" w:firstRow="0" w:lastRow="0" w:firstColumn="1" w:lastColumn="0" w:oddVBand="0" w:evenVBand="0" w:oddHBand="0" w:evenHBand="0" w:firstRowFirstColumn="0" w:firstRowLastColumn="0" w:lastRowFirstColumn="0" w:lastRowLastColumn="0"/>
            <w:tcW w:w="4773" w:type="dxa"/>
            <w:hideMark/>
          </w:tcPr>
          <w:p w:rsidR="00887DB1" w:rsidRPr="00E046E8" w:rsidRDefault="00887DB1" w:rsidP="00887DB1">
            <w:pPr>
              <w:jc w:val="left"/>
            </w:pPr>
            <w:r w:rsidRPr="00E046E8">
              <w:t>Radiología intervencionista</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2.180</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1.941</w:t>
            </w:r>
          </w:p>
        </w:tc>
      </w:tr>
      <w:tr w:rsidR="00887DB1" w:rsidRPr="00E046E8" w:rsidTr="00887DB1">
        <w:trPr>
          <w:trHeight w:val="409"/>
        </w:trPr>
        <w:tc>
          <w:tcPr>
            <w:cnfStyle w:val="001000000000" w:firstRow="0" w:lastRow="0" w:firstColumn="1" w:lastColumn="0" w:oddVBand="0" w:evenVBand="0" w:oddHBand="0" w:evenHBand="0" w:firstRowFirstColumn="0" w:firstRowLastColumn="0" w:lastRowFirstColumn="0" w:lastRowLastColumn="0"/>
            <w:tcW w:w="4773" w:type="dxa"/>
            <w:hideMark/>
          </w:tcPr>
          <w:p w:rsidR="00887DB1" w:rsidRPr="00E046E8" w:rsidRDefault="00887DB1" w:rsidP="00887DB1">
            <w:pPr>
              <w:jc w:val="left"/>
            </w:pPr>
            <w:r w:rsidRPr="00E046E8">
              <w:t>Cateterismos cardiacos diagnósticos</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461</w:t>
            </w:r>
          </w:p>
        </w:tc>
        <w:tc>
          <w:tcPr>
            <w:tcW w:w="1591"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464</w:t>
            </w:r>
          </w:p>
        </w:tc>
      </w:tr>
    </w:tbl>
    <w:p w:rsidR="00080E71" w:rsidRPr="00E046E8" w:rsidRDefault="00080E71" w:rsidP="003239A9">
      <w:pPr>
        <w:pStyle w:val="Piedetabla"/>
        <w:rPr>
          <w:lang w:val="es-ES"/>
        </w:rPr>
      </w:pPr>
    </w:p>
    <w:p w:rsidR="002C6637" w:rsidRPr="00E046E8" w:rsidRDefault="002C6637" w:rsidP="003239A9">
      <w:pPr>
        <w:pStyle w:val="Piedetabla"/>
        <w:rPr>
          <w:lang w:val="es-ES"/>
        </w:rPr>
      </w:pPr>
      <w:r w:rsidRPr="00E046E8">
        <w:rPr>
          <w:lang w:val="es-ES"/>
        </w:rPr>
        <w:t>Fuente: SIAE</w:t>
      </w:r>
    </w:p>
    <w:p w:rsidR="00D96774" w:rsidRPr="00E046E8" w:rsidRDefault="00D96774" w:rsidP="0068118A"/>
    <w:tbl>
      <w:tblPr>
        <w:tblStyle w:val="TablaGeneral"/>
        <w:tblW w:w="7938" w:type="dxa"/>
        <w:tblLook w:val="04A0" w:firstRow="1" w:lastRow="0" w:firstColumn="1" w:lastColumn="0" w:noHBand="0" w:noVBand="1"/>
      </w:tblPr>
      <w:tblGrid>
        <w:gridCol w:w="5558"/>
        <w:gridCol w:w="1190"/>
        <w:gridCol w:w="1190"/>
      </w:tblGrid>
      <w:tr w:rsidR="009B3D99" w:rsidRPr="00E046E8" w:rsidTr="00D77135">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558" w:type="dxa"/>
            <w:hideMark/>
          </w:tcPr>
          <w:p w:rsidR="009B3D99" w:rsidRPr="00E046E8" w:rsidRDefault="002C6637" w:rsidP="0068118A">
            <w:pPr>
              <w:rPr>
                <w:rFonts w:ascii="Montserrat SemiBold" w:hAnsi="Montserrat SemiBold"/>
              </w:rPr>
            </w:pPr>
            <w:r w:rsidRPr="00E046E8">
              <w:rPr>
                <w:rFonts w:ascii="Montserrat SemiBold" w:hAnsi="Montserrat SemiBold"/>
              </w:rPr>
              <w:t>OTROS PROCEDIMIENTOS</w:t>
            </w:r>
          </w:p>
        </w:tc>
        <w:tc>
          <w:tcPr>
            <w:tcW w:w="1190" w:type="dxa"/>
          </w:tcPr>
          <w:p w:rsidR="009B3D99" w:rsidRPr="00E046E8"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E046E8">
              <w:rPr>
                <w:rFonts w:ascii="Montserrat SemiBold" w:hAnsi="Montserrat SemiBold"/>
              </w:rPr>
              <w:t>2019</w:t>
            </w:r>
          </w:p>
        </w:tc>
        <w:tc>
          <w:tcPr>
            <w:tcW w:w="1190" w:type="dxa"/>
          </w:tcPr>
          <w:p w:rsidR="009B3D99" w:rsidRPr="00E046E8"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E046E8">
              <w:rPr>
                <w:rFonts w:ascii="Montserrat SemiBold" w:hAnsi="Montserrat SemiBold"/>
              </w:rPr>
              <w:t>2020</w:t>
            </w:r>
          </w:p>
        </w:tc>
      </w:tr>
      <w:tr w:rsidR="00887DB1" w:rsidRPr="00E046E8" w:rsidTr="001E0D3D">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887DB1" w:rsidRPr="00E046E8" w:rsidRDefault="00887DB1" w:rsidP="00887DB1">
            <w:r w:rsidRPr="00E046E8">
              <w:t>Inserción de marcapasos permanente</w:t>
            </w:r>
          </w:p>
        </w:tc>
        <w:tc>
          <w:tcPr>
            <w:tcW w:w="1190"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22</w:t>
            </w:r>
          </w:p>
        </w:tc>
        <w:tc>
          <w:tcPr>
            <w:tcW w:w="1190"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w:t>
            </w:r>
          </w:p>
        </w:tc>
      </w:tr>
      <w:tr w:rsidR="00887DB1" w:rsidRPr="00E046E8" w:rsidTr="001E0D3D">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887DB1" w:rsidRPr="00E046E8" w:rsidRDefault="00887DB1" w:rsidP="00887DB1">
            <w:r w:rsidRPr="00E046E8">
              <w:t>Revisión Marcapasos sin sustitución de generador</w:t>
            </w:r>
          </w:p>
        </w:tc>
        <w:tc>
          <w:tcPr>
            <w:tcW w:w="1190"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702</w:t>
            </w:r>
          </w:p>
        </w:tc>
        <w:tc>
          <w:tcPr>
            <w:tcW w:w="1190"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658</w:t>
            </w:r>
          </w:p>
        </w:tc>
      </w:tr>
    </w:tbl>
    <w:p w:rsidR="00080E71" w:rsidRPr="00E046E8" w:rsidRDefault="00080E71" w:rsidP="00261B15">
      <w:pPr>
        <w:pStyle w:val="Piedetabla"/>
        <w:rPr>
          <w:lang w:val="es-ES"/>
        </w:rPr>
      </w:pPr>
    </w:p>
    <w:p w:rsidR="009645D5" w:rsidRPr="00E046E8" w:rsidRDefault="007E447C" w:rsidP="00261B15">
      <w:pPr>
        <w:pStyle w:val="Piedetabla"/>
        <w:rPr>
          <w:rFonts w:cs="Arial"/>
          <w:color w:val="000080"/>
          <w:sz w:val="28"/>
          <w:lang w:val="es-ES"/>
        </w:rPr>
      </w:pPr>
      <w:r w:rsidRPr="00E046E8">
        <w:rPr>
          <w:lang w:val="es-ES"/>
        </w:rPr>
        <w:t>Fuente: SIAE</w:t>
      </w:r>
      <w:bookmarkStart w:id="78" w:name="_Toc248123090"/>
      <w:bookmarkStart w:id="79" w:name="_Toc318202536"/>
      <w:r w:rsidR="009645D5" w:rsidRPr="00E046E8">
        <w:rPr>
          <w:lang w:val="es-ES"/>
        </w:rPr>
        <w:br w:type="page"/>
      </w:r>
    </w:p>
    <w:p w:rsidR="0052079B" w:rsidRPr="00E046E8" w:rsidRDefault="002647B5" w:rsidP="00E54D4A">
      <w:pPr>
        <w:pStyle w:val="TITULO-Nivel2"/>
        <w:rPr>
          <w:noProof w:val="0"/>
        </w:rPr>
      </w:pPr>
      <w:bookmarkStart w:id="80" w:name="_Toc75343955"/>
      <w:bookmarkStart w:id="81" w:name="_Toc85610586"/>
      <w:r w:rsidRPr="00E046E8">
        <w:rPr>
          <w:noProof w:val="0"/>
        </w:rPr>
        <w:lastRenderedPageBreak/>
        <w:t>Consultas Externas</w:t>
      </w:r>
      <w:bookmarkEnd w:id="78"/>
      <w:bookmarkEnd w:id="79"/>
      <w:bookmarkEnd w:id="80"/>
      <w:bookmarkEnd w:id="81"/>
    </w:p>
    <w:p w:rsidR="002868FF" w:rsidRPr="00E046E8" w:rsidRDefault="00241712" w:rsidP="00241712">
      <w:pPr>
        <w:pStyle w:val="TITULO-Nivel3"/>
        <w:rPr>
          <w:noProof w:val="0"/>
        </w:rPr>
      </w:pPr>
      <w:r w:rsidRPr="00E046E8">
        <w:rPr>
          <w:noProof w:val="0"/>
        </w:rPr>
        <w:t>Consultas totales</w:t>
      </w:r>
    </w:p>
    <w:p w:rsidR="00241712" w:rsidRPr="00E046E8" w:rsidRDefault="00241712" w:rsidP="00773D2F">
      <w:pPr>
        <w:pStyle w:val="Indice"/>
      </w:pPr>
    </w:p>
    <w:tbl>
      <w:tblPr>
        <w:tblStyle w:val="TablaGeneral"/>
        <w:tblW w:w="0" w:type="auto"/>
        <w:tblLook w:val="0480" w:firstRow="0" w:lastRow="0" w:firstColumn="1" w:lastColumn="0" w:noHBand="0" w:noVBand="1"/>
      </w:tblPr>
      <w:tblGrid>
        <w:gridCol w:w="3258"/>
        <w:gridCol w:w="1866"/>
      </w:tblGrid>
      <w:tr w:rsidR="00241712" w:rsidRPr="00E046E8"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Pr="00E046E8" w:rsidRDefault="00241712" w:rsidP="00773D2F">
            <w:pPr>
              <w:pStyle w:val="Indice"/>
            </w:pPr>
            <w:r w:rsidRPr="00E046E8">
              <w:t>Primeras consultas</w:t>
            </w:r>
          </w:p>
        </w:tc>
        <w:tc>
          <w:tcPr>
            <w:tcW w:w="1866" w:type="dxa"/>
          </w:tcPr>
          <w:p w:rsidR="00241712"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93.212</w:t>
            </w:r>
          </w:p>
        </w:tc>
      </w:tr>
      <w:tr w:rsidR="00241712" w:rsidRPr="00E046E8"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41712" w:rsidRPr="00E046E8" w:rsidRDefault="00241712" w:rsidP="00773D2F">
            <w:pPr>
              <w:pStyle w:val="Indice"/>
            </w:pPr>
            <w:r w:rsidRPr="00E046E8">
              <w:t>Consultas Sucesivas</w:t>
            </w:r>
          </w:p>
        </w:tc>
        <w:tc>
          <w:tcPr>
            <w:tcW w:w="1866" w:type="dxa"/>
          </w:tcPr>
          <w:p w:rsidR="00241712"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218.926</w:t>
            </w:r>
          </w:p>
        </w:tc>
      </w:tr>
      <w:tr w:rsidR="00241712" w:rsidRPr="00E046E8"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Pr="00E046E8" w:rsidRDefault="002B3228" w:rsidP="00773D2F">
            <w:pPr>
              <w:pStyle w:val="Indice"/>
            </w:pPr>
            <w:r w:rsidRPr="00E046E8">
              <w:t>Índice</w:t>
            </w:r>
            <w:r w:rsidR="00241712" w:rsidRPr="00E046E8">
              <w:t xml:space="preserve"> sucesivas/primeras</w:t>
            </w:r>
          </w:p>
        </w:tc>
        <w:tc>
          <w:tcPr>
            <w:tcW w:w="1866" w:type="dxa"/>
          </w:tcPr>
          <w:p w:rsidR="00241712"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2,35</w:t>
            </w:r>
          </w:p>
        </w:tc>
      </w:tr>
      <w:tr w:rsidR="00241712" w:rsidRPr="00E046E8"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41712" w:rsidRPr="00382100" w:rsidRDefault="00241712" w:rsidP="00773D2F">
            <w:pPr>
              <w:pStyle w:val="Indice"/>
              <w:rPr>
                <w:rFonts w:ascii="Montserrat SemiBold" w:hAnsi="Montserrat SemiBold"/>
              </w:rPr>
            </w:pPr>
            <w:r w:rsidRPr="00382100">
              <w:rPr>
                <w:rFonts w:ascii="Montserrat SemiBold" w:hAnsi="Montserrat SemiBold"/>
              </w:rPr>
              <w:t>TOTAL</w:t>
            </w:r>
          </w:p>
        </w:tc>
        <w:tc>
          <w:tcPr>
            <w:tcW w:w="1866" w:type="dxa"/>
          </w:tcPr>
          <w:p w:rsidR="00241712" w:rsidRPr="00382100" w:rsidRDefault="00887DB1" w:rsidP="00887DB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382100">
              <w:rPr>
                <w:rFonts w:ascii="Montserrat SemiBold" w:hAnsi="Montserrat SemiBold"/>
              </w:rPr>
              <w:t>312.138</w:t>
            </w:r>
          </w:p>
        </w:tc>
      </w:tr>
    </w:tbl>
    <w:p w:rsidR="00241712" w:rsidRPr="00E046E8" w:rsidRDefault="00241712" w:rsidP="00773D2F">
      <w:pPr>
        <w:pStyle w:val="Indice"/>
      </w:pPr>
    </w:p>
    <w:p w:rsidR="002868FF" w:rsidRPr="00E046E8" w:rsidRDefault="00241712" w:rsidP="00241712">
      <w:pPr>
        <w:pStyle w:val="TITULO-Nivel3"/>
        <w:rPr>
          <w:noProof w:val="0"/>
        </w:rPr>
      </w:pPr>
      <w:r w:rsidRPr="00E046E8">
        <w:rPr>
          <w:noProof w:val="0"/>
        </w:rPr>
        <w:t>Consultas por Servicio</w:t>
      </w:r>
    </w:p>
    <w:p w:rsidR="00241712" w:rsidRPr="00E046E8" w:rsidRDefault="00241712" w:rsidP="00773D2F">
      <w:pPr>
        <w:pStyle w:val="Indice"/>
      </w:pPr>
    </w:p>
    <w:tbl>
      <w:tblPr>
        <w:tblStyle w:val="TablaGeneral"/>
        <w:tblW w:w="5178" w:type="pct"/>
        <w:tblLayout w:type="fixed"/>
        <w:tblLook w:val="01A0" w:firstRow="1" w:lastRow="0" w:firstColumn="1" w:lastColumn="1" w:noHBand="0" w:noVBand="0"/>
      </w:tblPr>
      <w:tblGrid>
        <w:gridCol w:w="2127"/>
        <w:gridCol w:w="1253"/>
        <w:gridCol w:w="1322"/>
        <w:gridCol w:w="1470"/>
        <w:gridCol w:w="797"/>
        <w:gridCol w:w="1251"/>
      </w:tblGrid>
      <w:tr w:rsidR="003A1AFC" w:rsidRPr="00E046E8" w:rsidTr="00D24FB8">
        <w:trPr>
          <w:cnfStyle w:val="100000000000" w:firstRow="1" w:lastRow="0" w:firstColumn="0" w:lastColumn="0" w:oddVBand="0" w:evenVBand="0" w:oddHBand="0" w:evenHBand="0" w:firstRowFirstColumn="0" w:firstRowLastColumn="0" w:lastRowFirstColumn="0" w:lastRowLastColumn="0"/>
          <w:cantSplit/>
          <w:trHeight w:val="955"/>
          <w:tblHeader/>
        </w:trPr>
        <w:tc>
          <w:tcPr>
            <w:cnfStyle w:val="001000000000" w:firstRow="0" w:lastRow="0" w:firstColumn="1" w:lastColumn="0" w:oddVBand="0" w:evenVBand="0" w:oddHBand="0" w:evenHBand="0" w:firstRowFirstColumn="0" w:firstRowLastColumn="0" w:lastRowFirstColumn="0" w:lastRowLastColumn="0"/>
            <w:tcW w:w="1294" w:type="pct"/>
          </w:tcPr>
          <w:p w:rsidR="007E447C" w:rsidRPr="00E046E8" w:rsidRDefault="007E447C" w:rsidP="00366217">
            <w:pPr>
              <w:jc w:val="left"/>
              <w:rPr>
                <w:rFonts w:ascii="Montserrat SemiBold" w:hAnsi="Montserrat SemiBold"/>
                <w:b w:val="0"/>
                <w:sz w:val="16"/>
              </w:rPr>
            </w:pPr>
            <w:r w:rsidRPr="00E046E8">
              <w:rPr>
                <w:rFonts w:ascii="Montserrat SemiBold" w:hAnsi="Montserrat SemiBold"/>
                <w:b w:val="0"/>
                <w:sz w:val="16"/>
              </w:rPr>
              <w:t>ESPECIALIDAD</w:t>
            </w:r>
          </w:p>
        </w:tc>
        <w:tc>
          <w:tcPr>
            <w:tcW w:w="762" w:type="pct"/>
          </w:tcPr>
          <w:p w:rsidR="007E447C" w:rsidRPr="00E046E8" w:rsidRDefault="007E447C" w:rsidP="00324A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046E8">
              <w:rPr>
                <w:rFonts w:ascii="Montserrat SemiBold" w:hAnsi="Montserrat SemiBold"/>
                <w:b w:val="0"/>
                <w:sz w:val="16"/>
              </w:rPr>
              <w:t>Primeras Consultas</w:t>
            </w:r>
          </w:p>
        </w:tc>
        <w:tc>
          <w:tcPr>
            <w:cnfStyle w:val="000001000000" w:firstRow="0" w:lastRow="0" w:firstColumn="0" w:lastColumn="0" w:oddVBand="0" w:evenVBand="1" w:oddHBand="0" w:evenHBand="0" w:firstRowFirstColumn="0" w:firstRowLastColumn="0" w:lastRowFirstColumn="0" w:lastRowLastColumn="0"/>
            <w:tcW w:w="804" w:type="pct"/>
          </w:tcPr>
          <w:p w:rsidR="007E447C" w:rsidRPr="00E046E8" w:rsidRDefault="007E447C" w:rsidP="00324AA9">
            <w:pPr>
              <w:spacing w:before="0" w:line="240" w:lineRule="auto"/>
              <w:jc w:val="center"/>
              <w:rPr>
                <w:rFonts w:ascii="Montserrat SemiBold" w:hAnsi="Montserrat SemiBold"/>
                <w:b w:val="0"/>
                <w:sz w:val="16"/>
              </w:rPr>
            </w:pPr>
            <w:r w:rsidRPr="00E046E8">
              <w:rPr>
                <w:rFonts w:ascii="Montserrat SemiBold" w:hAnsi="Montserrat SemiBold"/>
                <w:b w:val="0"/>
                <w:sz w:val="16"/>
              </w:rPr>
              <w:t>Consultas Sucesivas</w:t>
            </w:r>
          </w:p>
        </w:tc>
        <w:tc>
          <w:tcPr>
            <w:tcW w:w="894" w:type="pct"/>
          </w:tcPr>
          <w:p w:rsidR="007E447C" w:rsidRPr="00E046E8" w:rsidRDefault="007E447C" w:rsidP="00324A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046E8">
              <w:rPr>
                <w:rFonts w:ascii="Montserrat SemiBold" w:hAnsi="Montserrat SemiBold"/>
                <w:b w:val="0"/>
                <w:sz w:val="16"/>
              </w:rPr>
              <w:t>% Primeras Consultas solicitadas por AP</w:t>
            </w:r>
          </w:p>
        </w:tc>
        <w:tc>
          <w:tcPr>
            <w:cnfStyle w:val="000001000000" w:firstRow="0" w:lastRow="0" w:firstColumn="0" w:lastColumn="0" w:oddVBand="0" w:evenVBand="1" w:oddHBand="0" w:evenHBand="0" w:firstRowFirstColumn="0" w:firstRowLastColumn="0" w:lastRowFirstColumn="0" w:lastRowLastColumn="0"/>
            <w:tcW w:w="485" w:type="pct"/>
          </w:tcPr>
          <w:p w:rsidR="007E447C" w:rsidRPr="00E046E8" w:rsidRDefault="007E447C" w:rsidP="00324AA9">
            <w:pPr>
              <w:spacing w:before="0" w:line="240" w:lineRule="auto"/>
              <w:jc w:val="center"/>
              <w:rPr>
                <w:rFonts w:ascii="Montserrat SemiBold" w:hAnsi="Montserrat SemiBold"/>
                <w:b w:val="0"/>
                <w:sz w:val="16"/>
              </w:rPr>
            </w:pPr>
            <w:r w:rsidRPr="00E046E8">
              <w:rPr>
                <w:rFonts w:ascii="Montserrat SemiBold" w:hAnsi="Montserrat SemiBold"/>
                <w:b w:val="0"/>
                <w:sz w:val="16"/>
              </w:rPr>
              <w:t>Total</w:t>
            </w:r>
          </w:p>
        </w:tc>
        <w:tc>
          <w:tcPr>
            <w:tcW w:w="761" w:type="pct"/>
          </w:tcPr>
          <w:p w:rsidR="007E447C" w:rsidRPr="00E046E8" w:rsidRDefault="007E447C" w:rsidP="00324A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046E8">
              <w:rPr>
                <w:rFonts w:ascii="Montserrat SemiBold" w:hAnsi="Montserrat SemiBold"/>
                <w:b w:val="0"/>
                <w:sz w:val="16"/>
              </w:rPr>
              <w:t>Índice Suc/Prim</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Alergología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2.356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3.416</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57,77</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5.772</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1,45</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Anestesia y Reanimación</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7.668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776</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0,04</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8.444</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0,10</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Angiología y Cirugía Vascular</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1.179</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1.024</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51,57</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2.203</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0,87</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Aparato Digestivo</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3.703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12.824</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47,12</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16.527</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3,46</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Cardiología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2.928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5.302</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39,86</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8.230</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1,81</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Cirugía Cardiaca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18</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46</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0,64</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Cirugía General y de Aparato Digestivo</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2.914</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4.288</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44,06</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7.202</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1,47</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 xml:space="preserve">Cirugía </w:t>
            </w:r>
            <w:r w:rsidR="00E046E8" w:rsidRPr="00E046E8">
              <w:t>Maxilofacial</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2.211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2.631</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61,51</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4.842</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1,19</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Traumatología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15.006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27.714</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60,94</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42.720</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1,85</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Cirugía Pediátrica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364</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1.193</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51,92</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1.557</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3,28</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Cirugía Plástica y Reparadora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208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722</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1,44</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930</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3,47</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Cirugía Torácica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191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393</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584</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2,06</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Dermatología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4.888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9.642</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73,83</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14.530</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1,97</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Endocrinología y Nutrición</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2.591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9.827</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36,55</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12.418</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3,79</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Genética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493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903</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1.396</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1,83</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Geriatría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325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1.192</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46,46</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1.517</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3,67</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Ginecología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5.915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14.556</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65,92</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20.471</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2,46</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Hematología y Hemoterapia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821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7.190</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25,58</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8.011</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8,76</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lastRenderedPageBreak/>
              <w:t>Medicina Interna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1.331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4.828</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35,09</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6.159</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3,63</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Nefrología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647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3.329</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31,99</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3.976</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5,15</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Neonatología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104</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104</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0,00</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Neumología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2.500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5.573</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40,92</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8.073</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2,23</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Neurocirugía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304</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872</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29,28</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1.176</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2,87</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Neurofisiología Clínica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45</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45</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0,00</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Neurología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3.586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8.825</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51,23</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12.411</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2,46</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Obstetricia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888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5.394</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78,27</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6.282</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6,07</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Oftalmología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6.844</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19.253</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65,14</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26.097</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2,81</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Oncología Médica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355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5.891</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0,56</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6.246</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16,59</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Otorrinolaringología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5.193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9.481</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61,16</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14.674</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1,83</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Otro hospital de día médico</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29</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29</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0,00</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Pediatría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1.843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8.754</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54,64</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10.597</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4,75</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Psiquiatría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2.292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11.347</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46,55</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13.639</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4,95</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Radiología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123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106</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229</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0,86</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Rehabilitación</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4.419</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6.704</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12,99</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11.123</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1,52</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Reumatología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2.184</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5.659</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47,12</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7.843</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2,59</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Salud Laboral</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546</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568</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24,82</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Unidad de Cuidados Paliativos</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143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492</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635</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3,44</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Unidad del Dolor</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736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3.851</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16,03</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4.587</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5,23</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Urgencias</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1</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1</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0,00</w:t>
            </w:r>
          </w:p>
        </w:tc>
      </w:tr>
      <w:tr w:rsidR="00887DB1" w:rsidRPr="00E046E8" w:rsidTr="00D24FB8">
        <w:trPr>
          <w:trHeight w:val="276"/>
        </w:trPr>
        <w:tc>
          <w:tcPr>
            <w:cnfStyle w:val="001000000000" w:firstRow="0" w:lastRow="0" w:firstColumn="1" w:lastColumn="0" w:oddVBand="0" w:evenVBand="0" w:oddHBand="0" w:evenHBand="0" w:firstRowFirstColumn="0" w:firstRowLastColumn="0" w:lastRowFirstColumn="0" w:lastRowLastColumn="0"/>
            <w:tcW w:w="1294" w:type="pct"/>
            <w:vAlign w:val="top"/>
          </w:tcPr>
          <w:p w:rsidR="00887DB1" w:rsidRPr="00E046E8" w:rsidRDefault="00887DB1" w:rsidP="00366217">
            <w:pPr>
              <w:jc w:val="left"/>
            </w:pPr>
            <w:r w:rsidRPr="00E046E8">
              <w:t>Urología</w:t>
            </w:r>
          </w:p>
        </w:tc>
        <w:tc>
          <w:tcPr>
            <w:tcW w:w="762"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3.657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887DB1" w:rsidRPr="00E046E8" w:rsidRDefault="00887DB1" w:rsidP="00887DB1">
            <w:pPr>
              <w:jc w:val="right"/>
            </w:pPr>
            <w:r w:rsidRPr="00E046E8">
              <w:t>10.815</w:t>
            </w:r>
          </w:p>
        </w:tc>
        <w:tc>
          <w:tcPr>
            <w:tcW w:w="894"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49,82</w:t>
            </w:r>
          </w:p>
        </w:tc>
        <w:tc>
          <w:tcPr>
            <w:cnfStyle w:val="000001000000" w:firstRow="0" w:lastRow="0" w:firstColumn="0" w:lastColumn="0" w:oddVBand="0" w:evenVBand="1" w:oddHBand="0" w:evenHBand="0" w:firstRowFirstColumn="0" w:firstRowLastColumn="0" w:lastRowFirstColumn="0" w:lastRowLastColumn="0"/>
            <w:tcW w:w="485" w:type="pct"/>
            <w:vAlign w:val="top"/>
          </w:tcPr>
          <w:p w:rsidR="00887DB1" w:rsidRPr="00E046E8" w:rsidRDefault="00887DB1" w:rsidP="00887DB1">
            <w:pPr>
              <w:jc w:val="right"/>
            </w:pPr>
            <w:r w:rsidRPr="00E046E8">
              <w:t>14.472</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2,96</w:t>
            </w:r>
          </w:p>
        </w:tc>
      </w:tr>
    </w:tbl>
    <w:p w:rsidR="00324AA9" w:rsidRPr="00E046E8" w:rsidRDefault="00324AA9" w:rsidP="002868FF">
      <w:pPr>
        <w:pStyle w:val="Piedetabla"/>
        <w:rPr>
          <w:lang w:val="es-ES"/>
        </w:rPr>
      </w:pPr>
    </w:p>
    <w:p w:rsidR="007E447C" w:rsidRPr="00E046E8" w:rsidRDefault="007E447C" w:rsidP="002868FF">
      <w:pPr>
        <w:pStyle w:val="Piedetabla"/>
        <w:rPr>
          <w:lang w:val="es-ES"/>
        </w:rPr>
      </w:pPr>
      <w:r w:rsidRPr="00E046E8">
        <w:rPr>
          <w:lang w:val="es-ES"/>
        </w:rPr>
        <w:t>Fuente: SICYT</w:t>
      </w:r>
    </w:p>
    <w:p w:rsidR="00AD1DA9" w:rsidRPr="00E046E8" w:rsidRDefault="00AD1DA9" w:rsidP="0068118A"/>
    <w:p w:rsidR="00A7761B" w:rsidRPr="00E046E8" w:rsidRDefault="00A7761B">
      <w:pPr>
        <w:spacing w:before="0" w:line="240" w:lineRule="auto"/>
        <w:jc w:val="left"/>
        <w:rPr>
          <w:rFonts w:ascii="Montserrat SemiBold" w:hAnsi="Montserrat SemiBold"/>
          <w:caps/>
          <w:color w:val="7F7F7F" w:themeColor="text1" w:themeTint="80"/>
        </w:rPr>
      </w:pPr>
      <w:r w:rsidRPr="00E046E8">
        <w:br w:type="page"/>
      </w:r>
    </w:p>
    <w:p w:rsidR="007E447C" w:rsidRPr="00E046E8" w:rsidRDefault="007E447C" w:rsidP="00241712">
      <w:pPr>
        <w:pStyle w:val="TITULO-Nivel2"/>
        <w:rPr>
          <w:noProof w:val="0"/>
        </w:rPr>
      </w:pPr>
      <w:bookmarkStart w:id="82" w:name="_Toc85610587"/>
      <w:r w:rsidRPr="00E046E8">
        <w:rPr>
          <w:noProof w:val="0"/>
        </w:rPr>
        <w:lastRenderedPageBreak/>
        <w:t>Consultas solicitadas como co</w:t>
      </w:r>
      <w:r w:rsidR="00241712" w:rsidRPr="00E046E8">
        <w:rPr>
          <w:noProof w:val="0"/>
        </w:rPr>
        <w:t>nsecuencia de la Libre Elección</w:t>
      </w:r>
      <w:bookmarkEnd w:id="82"/>
    </w:p>
    <w:tbl>
      <w:tblPr>
        <w:tblStyle w:val="TablaGeneral"/>
        <w:tblW w:w="7938" w:type="dxa"/>
        <w:tblLayout w:type="fixed"/>
        <w:tblLook w:val="04E0" w:firstRow="1" w:lastRow="1" w:firstColumn="1" w:lastColumn="0" w:noHBand="0" w:noVBand="1"/>
      </w:tblPr>
      <w:tblGrid>
        <w:gridCol w:w="3686"/>
        <w:gridCol w:w="2126"/>
        <w:gridCol w:w="2126"/>
      </w:tblGrid>
      <w:tr w:rsidR="007E447C" w:rsidRPr="00E046E8" w:rsidTr="00702D9F">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rsidR="007E447C" w:rsidRPr="00E046E8" w:rsidRDefault="007E447C" w:rsidP="0068118A">
            <w:pPr>
              <w:rPr>
                <w:rFonts w:ascii="Montserrat SemiBold" w:hAnsi="Montserrat SemiBold"/>
                <w:b w:val="0"/>
              </w:rPr>
            </w:pPr>
            <w:r w:rsidRPr="00E046E8">
              <w:rPr>
                <w:rFonts w:ascii="Montserrat SemiBold" w:hAnsi="Montserrat SemiBold"/>
                <w:b w:val="0"/>
              </w:rPr>
              <w:t>ESPECIALIDAD</w:t>
            </w:r>
          </w:p>
        </w:tc>
        <w:tc>
          <w:tcPr>
            <w:tcW w:w="2126" w:type="dxa"/>
          </w:tcPr>
          <w:p w:rsidR="007E447C" w:rsidRPr="00E046E8"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046E8">
              <w:rPr>
                <w:rFonts w:ascii="Montserrat SemiBold" w:hAnsi="Montserrat SemiBold"/>
                <w:b w:val="0"/>
                <w:sz w:val="16"/>
              </w:rPr>
              <w:t>Número citas ENTRANTES Libre Elección</w:t>
            </w:r>
          </w:p>
        </w:tc>
        <w:tc>
          <w:tcPr>
            <w:tcW w:w="2126" w:type="dxa"/>
          </w:tcPr>
          <w:p w:rsidR="007E447C" w:rsidRPr="00E046E8"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046E8">
              <w:rPr>
                <w:rFonts w:ascii="Montserrat SemiBold" w:hAnsi="Montserrat SemiBold"/>
                <w:b w:val="0"/>
                <w:sz w:val="16"/>
              </w:rPr>
              <w:t>Número citas SALIENTES Libre Elección</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Alergología</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646</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49</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 xml:space="preserve">Angiología y C. Vascular </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285</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20</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Aparato Digestivo</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746</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140</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Cardiología</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404</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124</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Cirugía General y del Ap. Digestivo</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487</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100</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Cirugía Pediátrica General</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40</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23</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C. Maxilofacial</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611</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64</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Dermatología</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w:t>
            </w:r>
            <w:r w:rsidR="00D24FB8">
              <w:t>.</w:t>
            </w:r>
            <w:r w:rsidRPr="00E046E8">
              <w:t>813</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236</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Endocrinología</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361</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80</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Ginecología</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w:t>
            </w:r>
            <w:r w:rsidR="00D24FB8">
              <w:t>.</w:t>
            </w:r>
            <w:r w:rsidRPr="00E046E8">
              <w:t>417</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184</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Hematología Infantil</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7</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Medicina interna</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170</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44</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Nefrología</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55</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22</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Neumología</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391</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68</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Neurocirugía Infantil</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7</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Neurología</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911</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141</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Obstetricia</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102</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110</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Oftalmología</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w:t>
            </w:r>
            <w:r w:rsidR="00D24FB8">
              <w:t>.</w:t>
            </w:r>
            <w:r w:rsidRPr="00E046E8">
              <w:t>497</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272</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Otorrinolaringología</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w:t>
            </w:r>
            <w:r w:rsidR="00D24FB8">
              <w:t>.</w:t>
            </w:r>
            <w:r w:rsidRPr="00E046E8">
              <w:t>212</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151</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Pediatría AE</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20</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9</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Rehabilitación Adulto</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203</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10</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Reumatología</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402</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93</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Traumatología</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4</w:t>
            </w:r>
            <w:r w:rsidR="00D24FB8">
              <w:t>.</w:t>
            </w:r>
            <w:r w:rsidRPr="00E046E8">
              <w:t>286</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355</w:t>
            </w:r>
          </w:p>
        </w:tc>
      </w:tr>
      <w:tr w:rsidR="00887DB1" w:rsidRPr="00E046E8" w:rsidTr="001E0D3D">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887DB1" w:rsidRPr="00E046E8" w:rsidRDefault="00887DB1" w:rsidP="00887DB1">
            <w:r w:rsidRPr="00E046E8">
              <w:t>Urología</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715</w:t>
            </w:r>
          </w:p>
        </w:tc>
        <w:tc>
          <w:tcPr>
            <w:tcW w:w="2126" w:type="dxa"/>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pPr>
            <w:r w:rsidRPr="00E046E8">
              <w:t>111</w:t>
            </w:r>
          </w:p>
        </w:tc>
      </w:tr>
      <w:tr w:rsidR="00A7761B" w:rsidRPr="00E046E8" w:rsidTr="00080E71">
        <w:trPr>
          <w:cnfStyle w:val="010000000000" w:firstRow="0" w:lastRow="1"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rsidR="00A7761B" w:rsidRPr="00E046E8" w:rsidRDefault="00A7761B" w:rsidP="00A7761B">
            <w:pPr>
              <w:jc w:val="left"/>
              <w:rPr>
                <w:rFonts w:ascii="Montserrat SemiBold" w:hAnsi="Montserrat SemiBold"/>
                <w:color w:val="000000" w:themeColor="text1"/>
                <w:sz w:val="20"/>
              </w:rPr>
            </w:pPr>
            <w:r w:rsidRPr="00E046E8">
              <w:rPr>
                <w:rFonts w:ascii="Montserrat SemiBold" w:hAnsi="Montserrat SemiBold"/>
                <w:color w:val="7F7F7F" w:themeColor="text1" w:themeTint="80"/>
                <w:sz w:val="20"/>
              </w:rPr>
              <w:t>TOTAL</w:t>
            </w:r>
          </w:p>
        </w:tc>
        <w:tc>
          <w:tcPr>
            <w:tcW w:w="2126" w:type="dxa"/>
          </w:tcPr>
          <w:p w:rsidR="00A7761B" w:rsidRPr="00E046E8" w:rsidRDefault="00887DB1" w:rsidP="00080E71">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sidRPr="00E046E8">
              <w:rPr>
                <w:rFonts w:cs="Arial"/>
                <w:b/>
                <w:bCs/>
                <w:sz w:val="16"/>
                <w:szCs w:val="16"/>
              </w:rPr>
              <w:t>16.788</w:t>
            </w:r>
          </w:p>
        </w:tc>
        <w:tc>
          <w:tcPr>
            <w:tcW w:w="2126" w:type="dxa"/>
          </w:tcPr>
          <w:p w:rsidR="00A7761B" w:rsidRPr="00E046E8" w:rsidRDefault="00887DB1" w:rsidP="00080E71">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sidRPr="00E046E8">
              <w:rPr>
                <w:rFonts w:cs="Arial"/>
                <w:b/>
                <w:bCs/>
                <w:sz w:val="16"/>
                <w:szCs w:val="16"/>
              </w:rPr>
              <w:t>2.411</w:t>
            </w:r>
          </w:p>
        </w:tc>
      </w:tr>
    </w:tbl>
    <w:p w:rsidR="00080E71" w:rsidRPr="00E046E8" w:rsidRDefault="00080E71" w:rsidP="005624BE">
      <w:pPr>
        <w:pStyle w:val="Piedetabla"/>
        <w:rPr>
          <w:lang w:val="es-ES"/>
        </w:rPr>
      </w:pPr>
    </w:p>
    <w:p w:rsidR="007E447C" w:rsidRPr="00E046E8" w:rsidRDefault="007E447C" w:rsidP="005624BE">
      <w:pPr>
        <w:pStyle w:val="Piedetabla"/>
        <w:rPr>
          <w:lang w:val="es-ES"/>
        </w:rPr>
      </w:pPr>
      <w:r w:rsidRPr="00E046E8">
        <w:rPr>
          <w:lang w:val="es-ES"/>
        </w:rPr>
        <w:t xml:space="preserve">Fuente: </w:t>
      </w:r>
      <w:r w:rsidR="008719AE" w:rsidRPr="00E046E8">
        <w:rPr>
          <w:lang w:val="es-ES"/>
        </w:rPr>
        <w:t>CMCAP</w:t>
      </w:r>
    </w:p>
    <w:p w:rsidR="007E447C" w:rsidRPr="00E046E8" w:rsidRDefault="007E447C" w:rsidP="005624BE">
      <w:pPr>
        <w:pStyle w:val="Piedetabla"/>
        <w:rPr>
          <w:sz w:val="18"/>
          <w:lang w:val="es-ES"/>
        </w:rPr>
      </w:pPr>
      <w:r w:rsidRPr="00E046E8">
        <w:rPr>
          <w:shd w:val="clear" w:color="auto" w:fill="FFFFFF"/>
          <w:lang w:val="es-ES"/>
        </w:rPr>
        <w:t>Decreto 51/2010, de 29 de julio, del Consejo de Gobierno, por el que se regula el ejercicio de la libertad </w:t>
      </w:r>
      <w:r w:rsidRPr="00E046E8">
        <w:rPr>
          <w:spacing w:val="-1"/>
          <w:shd w:val="clear" w:color="auto" w:fill="FFFFFF"/>
          <w:lang w:val="es-ES"/>
        </w:rPr>
        <w:t>de elección de médico de familia, pediatra y enfermero en Atención Primaria, </w:t>
      </w:r>
      <w:r w:rsidRPr="00E046E8">
        <w:rPr>
          <w:spacing w:val="-6"/>
          <w:shd w:val="clear" w:color="auto" w:fill="FFFFFF"/>
          <w:lang w:val="es-ES"/>
        </w:rPr>
        <w:t>y de hospital y médico en Atención Especializada en el Sistema Sanitario Público </w:t>
      </w:r>
      <w:r w:rsidRPr="00E046E8">
        <w:rPr>
          <w:spacing w:val="-4"/>
          <w:shd w:val="clear" w:color="auto" w:fill="FFFFFF"/>
          <w:lang w:val="es-ES"/>
        </w:rPr>
        <w:t>de la Comunidad de Madrid.</w:t>
      </w:r>
      <w:r w:rsidRPr="00E046E8">
        <w:rPr>
          <w:shd w:val="clear" w:color="auto" w:fill="FFFFFF"/>
          <w:lang w:val="es-ES"/>
        </w:rPr>
        <w:t> </w:t>
      </w:r>
    </w:p>
    <w:p w:rsidR="00F31D28" w:rsidRPr="00E046E8" w:rsidRDefault="007E447C" w:rsidP="00241712">
      <w:pPr>
        <w:pStyle w:val="TITULO-Nivel2"/>
        <w:rPr>
          <w:rStyle w:val="EstiloTitulo2MemoriaNegritaCar"/>
          <w:rFonts w:ascii="Montserrat SemiBold" w:hAnsi="Montserrat SemiBold" w:cs="Calibri"/>
          <w:bCs w:val="0"/>
          <w:noProof w:val="0"/>
          <w:color w:val="3898B2"/>
          <w:sz w:val="24"/>
          <w:lang w:val="es-ES"/>
        </w:rPr>
      </w:pPr>
      <w:r w:rsidRPr="00E046E8">
        <w:rPr>
          <w:rStyle w:val="EstiloTitulo2MemoriaNegritaCar"/>
          <w:rFonts w:asciiTheme="minorHAnsi" w:hAnsiTheme="minorHAnsi"/>
          <w:noProof w:val="0"/>
          <w:lang w:val="es-ES"/>
        </w:rPr>
        <w:br w:type="page"/>
      </w:r>
      <w:bookmarkStart w:id="83" w:name="_Toc74228259"/>
      <w:bookmarkStart w:id="84" w:name="_Toc75343956"/>
      <w:bookmarkStart w:id="85" w:name="_Toc85610588"/>
      <w:bookmarkStart w:id="86" w:name="_Toc248123092"/>
      <w:bookmarkStart w:id="87" w:name="_Toc318202538"/>
      <w:r w:rsidR="00F31D28" w:rsidRPr="00E046E8">
        <w:rPr>
          <w:rStyle w:val="EstiloTitulo2MemoriaNegritaCar"/>
          <w:rFonts w:ascii="Montserrat SemiBold" w:hAnsi="Montserrat SemiBold" w:cs="Calibri"/>
          <w:bCs w:val="0"/>
          <w:noProof w:val="0"/>
          <w:color w:val="3898B2"/>
          <w:sz w:val="24"/>
          <w:lang w:val="es-ES"/>
        </w:rPr>
        <w:lastRenderedPageBreak/>
        <w:t>Casuística (CMBD)</w:t>
      </w:r>
      <w:bookmarkEnd w:id="83"/>
      <w:bookmarkEnd w:id="84"/>
      <w:bookmarkEnd w:id="85"/>
    </w:p>
    <w:p w:rsidR="00F31D28" w:rsidRPr="00E046E8" w:rsidRDefault="00F31D28" w:rsidP="00241712">
      <w:pPr>
        <w:pStyle w:val="Nombredetabla"/>
        <w:rPr>
          <w:noProof w:val="0"/>
        </w:rPr>
      </w:pPr>
      <w:bookmarkStart w:id="88" w:name="_Toc318202539"/>
      <w:r w:rsidRPr="00E046E8">
        <w:rPr>
          <w:noProof w:val="0"/>
        </w:rPr>
        <w:t>25 GRD Médicos más frecuentes</w:t>
      </w:r>
      <w:bookmarkEnd w:id="88"/>
    </w:p>
    <w:tbl>
      <w:tblPr>
        <w:tblStyle w:val="Tablasimple0"/>
        <w:tblW w:w="5574" w:type="pct"/>
        <w:tblLook w:val="00E0" w:firstRow="1" w:lastRow="1" w:firstColumn="1" w:lastColumn="0" w:noHBand="0" w:noVBand="0"/>
      </w:tblPr>
      <w:tblGrid>
        <w:gridCol w:w="697"/>
        <w:gridCol w:w="3647"/>
        <w:gridCol w:w="1469"/>
        <w:gridCol w:w="708"/>
        <w:gridCol w:w="1347"/>
        <w:gridCol w:w="980"/>
      </w:tblGrid>
      <w:tr w:rsidR="00A73D05" w:rsidRPr="00E046E8" w:rsidTr="00095AAD">
        <w:trPr>
          <w:cnfStyle w:val="100000000000" w:firstRow="1" w:lastRow="0" w:firstColumn="0" w:lastColumn="0" w:oddVBand="0" w:evenVBand="0" w:oddHBand="0" w:evenHBand="0" w:firstRowFirstColumn="0" w:firstRowLastColumn="0" w:lastRowFirstColumn="0" w:lastRowLastColumn="0"/>
          <w:cantSplit/>
          <w:trHeight w:val="388"/>
          <w:tblHeader/>
        </w:trPr>
        <w:tc>
          <w:tcPr>
            <w:tcW w:w="394" w:type="pct"/>
            <w:hideMark/>
          </w:tcPr>
          <w:p w:rsidR="00F31D28" w:rsidRPr="00E046E8" w:rsidRDefault="00F31D28" w:rsidP="0068118A">
            <w:pPr>
              <w:rPr>
                <w:rFonts w:ascii="Montserrat SemiBold" w:hAnsi="Montserrat SemiBold"/>
                <w:caps/>
                <w:sz w:val="20"/>
              </w:rPr>
            </w:pPr>
            <w:r w:rsidRPr="00E046E8">
              <w:rPr>
                <w:rFonts w:ascii="Montserrat SemiBold" w:hAnsi="Montserrat SemiBold"/>
                <w:caps/>
                <w:sz w:val="20"/>
              </w:rPr>
              <w:t>GRD</w:t>
            </w:r>
          </w:p>
        </w:tc>
        <w:tc>
          <w:tcPr>
            <w:cnfStyle w:val="000001000000" w:firstRow="0" w:lastRow="0" w:firstColumn="0" w:lastColumn="0" w:oddVBand="0" w:evenVBand="1" w:oddHBand="0" w:evenHBand="0" w:firstRowFirstColumn="0" w:firstRowLastColumn="0" w:lastRowFirstColumn="0" w:lastRowLastColumn="0"/>
            <w:tcW w:w="2061" w:type="pct"/>
            <w:hideMark/>
          </w:tcPr>
          <w:p w:rsidR="00F31D28" w:rsidRPr="00E046E8" w:rsidRDefault="00F31D28" w:rsidP="00D24FB8">
            <w:pPr>
              <w:jc w:val="left"/>
              <w:rPr>
                <w:rFonts w:ascii="Montserrat SemiBold" w:hAnsi="Montserrat SemiBold"/>
                <w:caps/>
                <w:sz w:val="20"/>
              </w:rPr>
            </w:pPr>
            <w:r w:rsidRPr="00E046E8">
              <w:rPr>
                <w:rFonts w:ascii="Montserrat SemiBold" w:hAnsi="Montserrat SemiBold"/>
                <w:caps/>
                <w:sz w:val="20"/>
              </w:rPr>
              <w:t>DESCRIPCIÓN</w:t>
            </w:r>
          </w:p>
        </w:tc>
        <w:tc>
          <w:tcPr>
            <w:tcW w:w="830" w:type="pct"/>
            <w:hideMark/>
          </w:tcPr>
          <w:p w:rsidR="00F31D28" w:rsidRPr="00E046E8" w:rsidRDefault="00F31D28" w:rsidP="00095AA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E046E8">
              <w:rPr>
                <w:rFonts w:ascii="Montserrat SemiBold" w:hAnsi="Montserrat SemiBold"/>
                <w:caps/>
                <w:sz w:val="20"/>
              </w:rPr>
              <w:t>Episodios</w:t>
            </w:r>
          </w:p>
        </w:tc>
        <w:tc>
          <w:tcPr>
            <w:cnfStyle w:val="000001000000" w:firstRow="0" w:lastRow="0" w:firstColumn="0" w:lastColumn="0" w:oddVBand="0" w:evenVBand="1" w:oddHBand="0" w:evenHBand="0" w:firstRowFirstColumn="0" w:firstRowLastColumn="0" w:lastRowFirstColumn="0" w:lastRowLastColumn="0"/>
            <w:tcW w:w="400" w:type="pct"/>
            <w:hideMark/>
          </w:tcPr>
          <w:p w:rsidR="00F31D28" w:rsidRPr="00E046E8" w:rsidRDefault="00F31D28" w:rsidP="00095AAD">
            <w:pPr>
              <w:jc w:val="center"/>
              <w:rPr>
                <w:rFonts w:ascii="Montserrat SemiBold" w:hAnsi="Montserrat SemiBold"/>
                <w:caps/>
                <w:sz w:val="20"/>
              </w:rPr>
            </w:pPr>
            <w:r w:rsidRPr="00E046E8">
              <w:rPr>
                <w:rFonts w:ascii="Montserrat SemiBold" w:hAnsi="Montserrat SemiBold"/>
                <w:caps/>
                <w:sz w:val="20"/>
              </w:rPr>
              <w:t>%</w:t>
            </w:r>
          </w:p>
        </w:tc>
        <w:tc>
          <w:tcPr>
            <w:tcW w:w="761" w:type="pct"/>
            <w:hideMark/>
          </w:tcPr>
          <w:p w:rsidR="00F31D28" w:rsidRPr="00E046E8" w:rsidRDefault="00F31D28" w:rsidP="00095AA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E046E8">
              <w:rPr>
                <w:rFonts w:ascii="Montserrat SemiBold" w:hAnsi="Montserrat SemiBold"/>
                <w:caps/>
                <w:sz w:val="20"/>
              </w:rPr>
              <w:t>Estancia Media</w:t>
            </w:r>
          </w:p>
        </w:tc>
        <w:tc>
          <w:tcPr>
            <w:cnfStyle w:val="000001000000" w:firstRow="0" w:lastRow="0" w:firstColumn="0" w:lastColumn="0" w:oddVBand="0" w:evenVBand="1" w:oddHBand="0" w:evenHBand="0" w:firstRowFirstColumn="0" w:firstRowLastColumn="0" w:lastRowFirstColumn="0" w:lastRowLastColumn="0"/>
            <w:tcW w:w="554" w:type="pct"/>
            <w:hideMark/>
          </w:tcPr>
          <w:p w:rsidR="00F31D28" w:rsidRPr="00E046E8" w:rsidRDefault="00F31D28" w:rsidP="00095AAD">
            <w:pPr>
              <w:jc w:val="center"/>
              <w:rPr>
                <w:rFonts w:ascii="Montserrat SemiBold" w:hAnsi="Montserrat SemiBold"/>
                <w:caps/>
                <w:sz w:val="20"/>
              </w:rPr>
            </w:pPr>
            <w:r w:rsidRPr="00E046E8">
              <w:rPr>
                <w:rFonts w:ascii="Montserrat SemiBold" w:hAnsi="Montserrat SemiBold"/>
                <w:caps/>
                <w:sz w:val="20"/>
              </w:rPr>
              <w:t>Peso Medio</w:t>
            </w:r>
          </w:p>
        </w:tc>
      </w:tr>
      <w:tr w:rsidR="00887DB1" w:rsidRPr="00E046E8" w:rsidTr="00887DB1">
        <w:trPr>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139</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OTRA NEUMONÍA</w:t>
            </w:r>
          </w:p>
        </w:tc>
        <w:tc>
          <w:tcPr>
            <w:tcW w:w="830"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734</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10,9%</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7,38</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0,6420</w:t>
            </w:r>
          </w:p>
        </w:tc>
      </w:tr>
      <w:tr w:rsidR="00887DB1" w:rsidRPr="00E046E8" w:rsidTr="00887DB1">
        <w:trPr>
          <w:cnfStyle w:val="000000010000" w:firstRow="0" w:lastRow="0" w:firstColumn="0" w:lastColumn="0" w:oddVBand="0" w:evenVBand="0" w:oddHBand="0" w:evenHBand="1" w:firstRowFirstColumn="0" w:firstRowLastColumn="0" w:lastRowFirstColumn="0" w:lastRowLastColumn="0"/>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560</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PARTO</w:t>
            </w:r>
          </w:p>
        </w:tc>
        <w:tc>
          <w:tcPr>
            <w:tcW w:w="830"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554</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8,2%</w:t>
            </w:r>
          </w:p>
        </w:tc>
        <w:tc>
          <w:tcPr>
            <w:tcW w:w="761"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2,21</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0,2415</w:t>
            </w:r>
          </w:p>
        </w:tc>
      </w:tr>
      <w:tr w:rsidR="00887DB1" w:rsidRPr="00E046E8" w:rsidTr="00887DB1">
        <w:trPr>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137</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INFECCIONES E INFLAMACIONES PULMONARES MAYORES</w:t>
            </w:r>
          </w:p>
        </w:tc>
        <w:tc>
          <w:tcPr>
            <w:tcW w:w="830"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507</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7,5%</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6,90</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0,8426</w:t>
            </w:r>
          </w:p>
        </w:tc>
      </w:tr>
      <w:tr w:rsidR="00887DB1" w:rsidRPr="00E046E8" w:rsidTr="00887DB1">
        <w:trPr>
          <w:cnfStyle w:val="000000010000" w:firstRow="0" w:lastRow="0" w:firstColumn="0" w:lastColumn="0" w:oddVBand="0" w:evenVBand="0" w:oddHBand="0" w:evenHBand="1" w:firstRowFirstColumn="0" w:firstRowLastColumn="0" w:lastRowFirstColumn="0" w:lastRowLastColumn="0"/>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194</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INSUFICIENCIA CARDIACA</w:t>
            </w:r>
          </w:p>
        </w:tc>
        <w:tc>
          <w:tcPr>
            <w:tcW w:w="830"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380</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5,6%</w:t>
            </w:r>
          </w:p>
        </w:tc>
        <w:tc>
          <w:tcPr>
            <w:tcW w:w="761"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5,51</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0,7123</w:t>
            </w:r>
          </w:p>
        </w:tc>
      </w:tr>
      <w:tr w:rsidR="00887DB1" w:rsidRPr="00E046E8" w:rsidTr="00887DB1">
        <w:trPr>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140</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ENFERMEDAD PULMONAR OBSTRUCTIVA CRÓNICA</w:t>
            </w:r>
          </w:p>
        </w:tc>
        <w:tc>
          <w:tcPr>
            <w:tcW w:w="830"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363</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5,4%</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4,96</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0,6581</w:t>
            </w:r>
          </w:p>
        </w:tc>
      </w:tr>
      <w:tr w:rsidR="00887DB1" w:rsidRPr="00E046E8" w:rsidTr="00887DB1">
        <w:trPr>
          <w:cnfStyle w:val="000000010000" w:firstRow="0" w:lastRow="0" w:firstColumn="0" w:lastColumn="0" w:oddVBand="0" w:evenVBand="0" w:oddHBand="0" w:evenHBand="1" w:firstRowFirstColumn="0" w:firstRowLastColumn="0" w:lastRowFirstColumn="0" w:lastRowLastColumn="0"/>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463</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INFECCIONES DE RIÑÓN Y TRACTO URINARIO</w:t>
            </w:r>
          </w:p>
        </w:tc>
        <w:tc>
          <w:tcPr>
            <w:tcW w:w="830"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325</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4,8%</w:t>
            </w:r>
          </w:p>
        </w:tc>
        <w:tc>
          <w:tcPr>
            <w:tcW w:w="761"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4,24</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0,4950</w:t>
            </w:r>
          </w:p>
        </w:tc>
      </w:tr>
      <w:tr w:rsidR="00887DB1" w:rsidRPr="00E046E8" w:rsidTr="00887DB1">
        <w:trPr>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144</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OTROS DIAGNÓSTICOS MENORES, SIGNOS Y SÍNTOMAS DE APARATO RESPIRATORIO</w:t>
            </w:r>
          </w:p>
        </w:tc>
        <w:tc>
          <w:tcPr>
            <w:tcW w:w="830"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282</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4,2%</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4,24</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0,5480</w:t>
            </w:r>
          </w:p>
        </w:tc>
      </w:tr>
      <w:tr w:rsidR="00887DB1" w:rsidRPr="00E046E8" w:rsidTr="00887DB1">
        <w:trPr>
          <w:cnfStyle w:val="000000010000" w:firstRow="0" w:lastRow="0" w:firstColumn="0" w:lastColumn="0" w:oddVBand="0" w:evenVBand="0" w:oddHBand="0" w:evenHBand="1" w:firstRowFirstColumn="0" w:firstRowLastColumn="0" w:lastRowFirstColumn="0" w:lastRowLastColumn="0"/>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720</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SEPTICEMIA E INFECCIONES DISEMINADAS</w:t>
            </w:r>
          </w:p>
        </w:tc>
        <w:tc>
          <w:tcPr>
            <w:tcW w:w="830"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164</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2,4%</w:t>
            </w:r>
          </w:p>
        </w:tc>
        <w:tc>
          <w:tcPr>
            <w:tcW w:w="761"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10,65</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0,9984</w:t>
            </w:r>
          </w:p>
        </w:tc>
      </w:tr>
      <w:tr w:rsidR="00887DB1" w:rsidRPr="00E046E8" w:rsidTr="00887DB1">
        <w:trPr>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145</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BRONQUITIS AGUDA Y SÍNTOMAS RELACIONADOS</w:t>
            </w:r>
          </w:p>
        </w:tc>
        <w:tc>
          <w:tcPr>
            <w:tcW w:w="830"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145</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2,1%</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3,78</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0,5789</w:t>
            </w:r>
          </w:p>
        </w:tc>
      </w:tr>
      <w:tr w:rsidR="00887DB1" w:rsidRPr="00E046E8" w:rsidTr="00887DB1">
        <w:trPr>
          <w:cnfStyle w:val="000000010000" w:firstRow="0" w:lastRow="0" w:firstColumn="0" w:lastColumn="0" w:oddVBand="0" w:evenVBand="0" w:oddHBand="0" w:evenHBand="1" w:firstRowFirstColumn="0" w:firstRowLastColumn="0" w:lastRowFirstColumn="0" w:lastRowLastColumn="0"/>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284</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TRASTORNOS DEL TRACTO Y VESÍCULA BILIAR</w:t>
            </w:r>
          </w:p>
        </w:tc>
        <w:tc>
          <w:tcPr>
            <w:tcW w:w="830"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129</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1,9%</w:t>
            </w:r>
          </w:p>
        </w:tc>
        <w:tc>
          <w:tcPr>
            <w:tcW w:w="761"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6,93</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0,6393</w:t>
            </w:r>
          </w:p>
        </w:tc>
      </w:tr>
      <w:tr w:rsidR="00887DB1" w:rsidRPr="00E046E8" w:rsidTr="00887DB1">
        <w:trPr>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249</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OTRAS GASTROENTERITIS, NÁUSEAS Y VÓMITOS</w:t>
            </w:r>
          </w:p>
        </w:tc>
        <w:tc>
          <w:tcPr>
            <w:tcW w:w="830"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119</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1,8%</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3,99</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0,4784</w:t>
            </w:r>
          </w:p>
        </w:tc>
      </w:tr>
      <w:tr w:rsidR="00887DB1" w:rsidRPr="00E046E8" w:rsidTr="00887DB1">
        <w:trPr>
          <w:cnfStyle w:val="000000010000" w:firstRow="0" w:lastRow="0" w:firstColumn="0" w:lastColumn="0" w:oddVBand="0" w:evenVBand="0" w:oddHBand="0" w:evenHBand="1" w:firstRowFirstColumn="0" w:firstRowLastColumn="0" w:lastRowFirstColumn="0" w:lastRowLastColumn="0"/>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465</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CÁLCULOS URINARIOS Y OBSTRUCCIÓN ADQUIRIDA DEL TRACTO URINARIO SUPERIOR</w:t>
            </w:r>
          </w:p>
        </w:tc>
        <w:tc>
          <w:tcPr>
            <w:tcW w:w="830"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99</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1,5%</w:t>
            </w:r>
          </w:p>
        </w:tc>
        <w:tc>
          <w:tcPr>
            <w:tcW w:w="761"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1,77</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0,4565</w:t>
            </w:r>
          </w:p>
        </w:tc>
      </w:tr>
      <w:tr w:rsidR="00887DB1" w:rsidRPr="00E046E8" w:rsidTr="00887DB1">
        <w:trPr>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282</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TRASTORNOS DE PÁNCREAS EXCEPTO NEOPLASIA MALIGNA</w:t>
            </w:r>
          </w:p>
        </w:tc>
        <w:tc>
          <w:tcPr>
            <w:tcW w:w="830"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98</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1,5%</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5,74</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0,5171</w:t>
            </w:r>
          </w:p>
        </w:tc>
      </w:tr>
      <w:tr w:rsidR="00887DB1" w:rsidRPr="00E046E8" w:rsidTr="00887DB1">
        <w:trPr>
          <w:cnfStyle w:val="000000010000" w:firstRow="0" w:lastRow="0" w:firstColumn="0" w:lastColumn="0" w:oddVBand="0" w:evenVBand="0" w:oddHBand="0" w:evenHBand="1" w:firstRowFirstColumn="0" w:firstRowLastColumn="0" w:lastRowFirstColumn="0" w:lastRowLastColumn="0"/>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254</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OTROS DIAGNÓSTICOS DEL APARATO DIGESTIVO</w:t>
            </w:r>
          </w:p>
        </w:tc>
        <w:tc>
          <w:tcPr>
            <w:tcW w:w="830"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94</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1,4%</w:t>
            </w:r>
          </w:p>
        </w:tc>
        <w:tc>
          <w:tcPr>
            <w:tcW w:w="761"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4,85</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0,5689</w:t>
            </w:r>
          </w:p>
        </w:tc>
      </w:tr>
      <w:tr w:rsidR="00887DB1" w:rsidRPr="00E046E8" w:rsidTr="00887DB1">
        <w:trPr>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45</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ACVA Y OCLUSIONES PRECEREBRALES CON INFARTO</w:t>
            </w:r>
          </w:p>
        </w:tc>
        <w:tc>
          <w:tcPr>
            <w:tcW w:w="830"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85</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1,3%</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9,52</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0,7634</w:t>
            </w:r>
          </w:p>
        </w:tc>
      </w:tr>
      <w:tr w:rsidR="00887DB1" w:rsidRPr="00E046E8" w:rsidTr="00887DB1">
        <w:trPr>
          <w:cnfStyle w:val="000000010000" w:firstRow="0" w:lastRow="0" w:firstColumn="0" w:lastColumn="0" w:oddVBand="0" w:evenVBand="0" w:oddHBand="0" w:evenHBand="1" w:firstRowFirstColumn="0" w:firstRowLastColumn="0" w:lastRowFirstColumn="0" w:lastRowLastColumn="0"/>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134</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EMBOLISMO PULMONAR</w:t>
            </w:r>
          </w:p>
        </w:tc>
        <w:tc>
          <w:tcPr>
            <w:tcW w:w="830"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81</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1,2%</w:t>
            </w:r>
          </w:p>
        </w:tc>
        <w:tc>
          <w:tcPr>
            <w:tcW w:w="761"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5,86</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0,7116</w:t>
            </w:r>
          </w:p>
        </w:tc>
      </w:tr>
      <w:tr w:rsidR="00887DB1" w:rsidRPr="00E046E8" w:rsidTr="00887DB1">
        <w:trPr>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469</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DAÑO AGUDO DE RINÓN</w:t>
            </w:r>
          </w:p>
        </w:tc>
        <w:tc>
          <w:tcPr>
            <w:tcW w:w="830"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73</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1,1%</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6,29</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0,5882</w:t>
            </w:r>
          </w:p>
        </w:tc>
      </w:tr>
      <w:tr w:rsidR="00887DB1" w:rsidRPr="00E046E8" w:rsidTr="00887DB1">
        <w:trPr>
          <w:cnfStyle w:val="000000010000" w:firstRow="0" w:lastRow="0" w:firstColumn="0" w:lastColumn="0" w:oddVBand="0" w:evenVBand="0" w:oddHBand="0" w:evenHBand="1" w:firstRowFirstColumn="0" w:firstRowLastColumn="0" w:lastRowFirstColumn="0" w:lastRowLastColumn="0"/>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244</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DIVERTICULITIS Y DIVERTICULOSIS</w:t>
            </w:r>
          </w:p>
        </w:tc>
        <w:tc>
          <w:tcPr>
            <w:tcW w:w="830"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66</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1,0%</w:t>
            </w:r>
          </w:p>
        </w:tc>
        <w:tc>
          <w:tcPr>
            <w:tcW w:w="761"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3,68</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0,4299</w:t>
            </w:r>
          </w:p>
        </w:tc>
      </w:tr>
      <w:tr w:rsidR="00887DB1" w:rsidRPr="00E046E8" w:rsidTr="00887DB1">
        <w:trPr>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113</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INFECCIONES DE VÍAS RESPIRATORIAS SUPERIORES</w:t>
            </w:r>
          </w:p>
        </w:tc>
        <w:tc>
          <w:tcPr>
            <w:tcW w:w="830"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65</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1,0%</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3,45</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0,3690</w:t>
            </w:r>
          </w:p>
        </w:tc>
      </w:tr>
      <w:tr w:rsidR="00887DB1" w:rsidRPr="00E046E8" w:rsidTr="00887DB1">
        <w:trPr>
          <w:cnfStyle w:val="000000010000" w:firstRow="0" w:lastRow="0" w:firstColumn="0" w:lastColumn="0" w:oddVBand="0" w:evenVBand="0" w:oddHBand="0" w:evenHBand="1" w:firstRowFirstColumn="0" w:firstRowLastColumn="0" w:lastRowFirstColumn="0" w:lastRowLastColumn="0"/>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468</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OTROS DIAGNÓSTICOS, SIGNOS Y SÍNTOMAS SOBRE RIÑÓN Y TRACTO URINARIO</w:t>
            </w:r>
          </w:p>
        </w:tc>
        <w:tc>
          <w:tcPr>
            <w:tcW w:w="830"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65</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1,0%</w:t>
            </w:r>
          </w:p>
        </w:tc>
        <w:tc>
          <w:tcPr>
            <w:tcW w:w="761"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3,35</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0,4644</w:t>
            </w:r>
          </w:p>
        </w:tc>
      </w:tr>
      <w:tr w:rsidR="00887DB1" w:rsidRPr="00E046E8" w:rsidTr="00887DB1">
        <w:trPr>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lastRenderedPageBreak/>
              <w:t>201</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ARRITMIAS CARDIACAS Y TRASTORNOS DE LA CONDUCCIÓN</w:t>
            </w:r>
          </w:p>
        </w:tc>
        <w:tc>
          <w:tcPr>
            <w:tcW w:w="830"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62</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0,9%</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3,76</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0,5263</w:t>
            </w:r>
          </w:p>
        </w:tc>
      </w:tr>
      <w:tr w:rsidR="00887DB1" w:rsidRPr="00E046E8" w:rsidTr="00887DB1">
        <w:trPr>
          <w:cnfStyle w:val="000000010000" w:firstRow="0" w:lastRow="0" w:firstColumn="0" w:lastColumn="0" w:oddVBand="0" w:evenVBand="0" w:oddHBand="0" w:evenHBand="1" w:firstRowFirstColumn="0" w:firstRowLastColumn="0" w:lastRowFirstColumn="0" w:lastRowLastColumn="0"/>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640</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NEONATO, PESO AL NACER &gt;2499 G NEONATO NORMAL O NEONATO CON OTRO PROBLEMA</w:t>
            </w:r>
          </w:p>
        </w:tc>
        <w:tc>
          <w:tcPr>
            <w:tcW w:w="830"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59</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0,9%</w:t>
            </w:r>
          </w:p>
        </w:tc>
        <w:tc>
          <w:tcPr>
            <w:tcW w:w="761"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3,07</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0,2068</w:t>
            </w:r>
          </w:p>
        </w:tc>
      </w:tr>
      <w:tr w:rsidR="00887DB1" w:rsidRPr="00E046E8" w:rsidTr="00887DB1">
        <w:trPr>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383</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CELULITIS Y OTRAS INFECCIONES DE PIEL</w:t>
            </w:r>
          </w:p>
        </w:tc>
        <w:tc>
          <w:tcPr>
            <w:tcW w:w="830"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57</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0,8%</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5,53</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0,5464</w:t>
            </w:r>
          </w:p>
        </w:tc>
      </w:tr>
      <w:tr w:rsidR="00887DB1" w:rsidRPr="00E046E8" w:rsidTr="00887DB1">
        <w:trPr>
          <w:cnfStyle w:val="000000010000" w:firstRow="0" w:lastRow="0" w:firstColumn="0" w:lastColumn="0" w:oddVBand="0" w:evenVBand="0" w:oddHBand="0" w:evenHBand="1" w:firstRowFirstColumn="0" w:firstRowLastColumn="0" w:lastRowFirstColumn="0" w:lastRowLastColumn="0"/>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420</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DIABETES</w:t>
            </w:r>
          </w:p>
        </w:tc>
        <w:tc>
          <w:tcPr>
            <w:tcW w:w="830"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57</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0,8%</w:t>
            </w:r>
          </w:p>
        </w:tc>
        <w:tc>
          <w:tcPr>
            <w:tcW w:w="761" w:type="pct"/>
            <w:vAlign w:val="top"/>
          </w:tcPr>
          <w:p w:rsidR="00887DB1" w:rsidRPr="00E046E8" w:rsidRDefault="00887DB1" w:rsidP="00887D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E046E8">
              <w:rPr>
                <w:color w:val="7F7F7F" w:themeColor="text1" w:themeTint="80"/>
                <w:sz w:val="16"/>
                <w:szCs w:val="16"/>
              </w:rPr>
              <w:t>5,05</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0,5258</w:t>
            </w:r>
          </w:p>
        </w:tc>
      </w:tr>
      <w:tr w:rsidR="00887DB1" w:rsidRPr="00E046E8" w:rsidTr="00887DB1">
        <w:trPr>
          <w:trHeight w:val="388"/>
        </w:trPr>
        <w:tc>
          <w:tcPr>
            <w:tcW w:w="394" w:type="pct"/>
            <w:vAlign w:val="top"/>
          </w:tcPr>
          <w:p w:rsidR="00887DB1" w:rsidRPr="00E046E8" w:rsidRDefault="00887DB1" w:rsidP="00887DB1">
            <w:pPr>
              <w:rPr>
                <w:color w:val="7F7F7F" w:themeColor="text1" w:themeTint="80"/>
                <w:sz w:val="16"/>
                <w:szCs w:val="16"/>
              </w:rPr>
            </w:pPr>
            <w:r w:rsidRPr="00E046E8">
              <w:rPr>
                <w:color w:val="7F7F7F" w:themeColor="text1" w:themeTint="80"/>
                <w:sz w:val="16"/>
                <w:szCs w:val="16"/>
              </w:rPr>
              <w:t>663</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887DB1" w:rsidRPr="00E046E8" w:rsidRDefault="00887DB1" w:rsidP="00D24FB8">
            <w:pPr>
              <w:jc w:val="left"/>
              <w:rPr>
                <w:color w:val="7F7F7F" w:themeColor="text1" w:themeTint="80"/>
                <w:sz w:val="16"/>
                <w:szCs w:val="16"/>
              </w:rPr>
            </w:pPr>
            <w:r w:rsidRPr="00E046E8">
              <w:rPr>
                <w:color w:val="7F7F7F" w:themeColor="text1" w:themeTint="80"/>
                <w:sz w:val="16"/>
                <w:szCs w:val="16"/>
              </w:rPr>
              <w:t>OTRA ANEMIA Y TRASTORNOS HEMATOLÓGICOS Y DE ÓRGANOS HEMATOPOYÉTICOS</w:t>
            </w:r>
          </w:p>
        </w:tc>
        <w:tc>
          <w:tcPr>
            <w:tcW w:w="830"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55</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0,8%</w:t>
            </w:r>
          </w:p>
        </w:tc>
        <w:tc>
          <w:tcPr>
            <w:tcW w:w="761" w:type="pct"/>
            <w:vAlign w:val="top"/>
          </w:tcPr>
          <w:p w:rsidR="00887DB1" w:rsidRPr="00E046E8" w:rsidRDefault="00887DB1" w:rsidP="00887D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E046E8">
              <w:rPr>
                <w:color w:val="7F7F7F" w:themeColor="text1" w:themeTint="80"/>
                <w:sz w:val="16"/>
                <w:szCs w:val="16"/>
              </w:rPr>
              <w:t>4,42</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887DB1" w:rsidRPr="00E046E8" w:rsidRDefault="00887DB1" w:rsidP="00887DB1">
            <w:pPr>
              <w:jc w:val="right"/>
              <w:rPr>
                <w:color w:val="7F7F7F" w:themeColor="text1" w:themeTint="80"/>
                <w:sz w:val="16"/>
                <w:szCs w:val="16"/>
              </w:rPr>
            </w:pPr>
            <w:r w:rsidRPr="00E046E8">
              <w:rPr>
                <w:color w:val="7F7F7F" w:themeColor="text1" w:themeTint="80"/>
                <w:sz w:val="16"/>
                <w:szCs w:val="16"/>
              </w:rPr>
              <w:t>0,5677</w:t>
            </w:r>
          </w:p>
        </w:tc>
      </w:tr>
      <w:tr w:rsidR="003E5F10" w:rsidRPr="00E046E8" w:rsidTr="001E0D3D">
        <w:trPr>
          <w:cnfStyle w:val="010000000000" w:firstRow="0" w:lastRow="1" w:firstColumn="0" w:lastColumn="0" w:oddVBand="0" w:evenVBand="0" w:oddHBand="0" w:evenHBand="0" w:firstRowFirstColumn="0" w:firstRowLastColumn="0" w:lastRowFirstColumn="0" w:lastRowLastColumn="0"/>
          <w:trHeight w:val="388"/>
        </w:trPr>
        <w:tc>
          <w:tcPr>
            <w:tcW w:w="394" w:type="pct"/>
            <w:noWrap/>
            <w:hideMark/>
          </w:tcPr>
          <w:p w:rsidR="003E5F10" w:rsidRPr="00E046E8" w:rsidRDefault="003E5F10" w:rsidP="003E5F10">
            <w:pPr>
              <w:spacing w:before="0" w:line="240" w:lineRule="auto"/>
              <w:jc w:val="center"/>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2061" w:type="pct"/>
            <w:hideMark/>
          </w:tcPr>
          <w:p w:rsidR="003E5F10" w:rsidRPr="00E046E8" w:rsidRDefault="003E5F10" w:rsidP="00D24FB8">
            <w:pPr>
              <w:spacing w:before="0" w:line="240" w:lineRule="auto"/>
              <w:jc w:val="left"/>
              <w:rPr>
                <w:rFonts w:cs="Arial"/>
                <w:color w:val="7F7F7F" w:themeColor="text1" w:themeTint="80"/>
                <w:sz w:val="16"/>
                <w:szCs w:val="16"/>
              </w:rPr>
            </w:pPr>
            <w:r w:rsidRPr="00E046E8">
              <w:rPr>
                <w:rFonts w:cs="Arial"/>
                <w:color w:val="7F7F7F" w:themeColor="text1" w:themeTint="80"/>
                <w:sz w:val="16"/>
                <w:szCs w:val="16"/>
              </w:rPr>
              <w:t>TOTAL GRDs MÉDICOS</w:t>
            </w:r>
          </w:p>
        </w:tc>
        <w:tc>
          <w:tcPr>
            <w:tcW w:w="830" w:type="pct"/>
            <w:vAlign w:val="top"/>
          </w:tcPr>
          <w:p w:rsidR="003E5F10" w:rsidRPr="00E046E8" w:rsidRDefault="003E5F10" w:rsidP="003E5F10">
            <w:pPr>
              <w:jc w:val="right"/>
              <w:cnfStyle w:val="010000000000" w:firstRow="0" w:lastRow="1" w:firstColumn="0" w:lastColumn="0" w:oddVBand="0" w:evenVBand="0" w:oddHBand="0" w:evenHBand="0" w:firstRowFirstColumn="0" w:firstRowLastColumn="0" w:lastRowFirstColumn="0" w:lastRowLastColumn="0"/>
              <w:rPr>
                <w:color w:val="7F7F7F" w:themeColor="text1" w:themeTint="80"/>
              </w:rPr>
            </w:pPr>
            <w:r w:rsidRPr="00E046E8">
              <w:rPr>
                <w:color w:val="7F7F7F" w:themeColor="text1" w:themeTint="80"/>
              </w:rPr>
              <w:t>6.749</w:t>
            </w:r>
          </w:p>
        </w:tc>
        <w:tc>
          <w:tcPr>
            <w:cnfStyle w:val="000001000000" w:firstRow="0" w:lastRow="0" w:firstColumn="0" w:lastColumn="0" w:oddVBand="0" w:evenVBand="1" w:oddHBand="0" w:evenHBand="0" w:firstRowFirstColumn="0" w:firstRowLastColumn="0" w:lastRowFirstColumn="0" w:lastRowLastColumn="0"/>
            <w:tcW w:w="400" w:type="pct"/>
            <w:vAlign w:val="top"/>
          </w:tcPr>
          <w:p w:rsidR="003E5F10" w:rsidRPr="00E046E8" w:rsidRDefault="003E5F10" w:rsidP="003E5F10">
            <w:pPr>
              <w:jc w:val="right"/>
              <w:rPr>
                <w:color w:val="7F7F7F" w:themeColor="text1" w:themeTint="80"/>
              </w:rPr>
            </w:pPr>
          </w:p>
        </w:tc>
        <w:tc>
          <w:tcPr>
            <w:tcW w:w="761" w:type="pct"/>
            <w:vAlign w:val="top"/>
          </w:tcPr>
          <w:p w:rsidR="003E5F10" w:rsidRPr="00E046E8" w:rsidRDefault="003E5F10" w:rsidP="003E5F10">
            <w:pPr>
              <w:jc w:val="right"/>
              <w:cnfStyle w:val="010000000000" w:firstRow="0" w:lastRow="1" w:firstColumn="0" w:lastColumn="0" w:oddVBand="0" w:evenVBand="0" w:oddHBand="0" w:evenHBand="0" w:firstRowFirstColumn="0" w:firstRowLastColumn="0" w:lastRowFirstColumn="0" w:lastRowLastColumn="0"/>
              <w:rPr>
                <w:color w:val="7F7F7F" w:themeColor="text1" w:themeTint="80"/>
              </w:rPr>
            </w:pPr>
            <w:r w:rsidRPr="00E046E8">
              <w:rPr>
                <w:color w:val="7F7F7F" w:themeColor="text1" w:themeTint="80"/>
              </w:rPr>
              <w:t>5,50</w:t>
            </w:r>
          </w:p>
        </w:tc>
        <w:tc>
          <w:tcPr>
            <w:cnfStyle w:val="000001000000" w:firstRow="0" w:lastRow="0" w:firstColumn="0" w:lastColumn="0" w:oddVBand="0" w:evenVBand="1" w:oddHBand="0" w:evenHBand="0" w:firstRowFirstColumn="0" w:firstRowLastColumn="0" w:lastRowFirstColumn="0" w:lastRowLastColumn="0"/>
            <w:tcW w:w="554" w:type="pct"/>
            <w:vAlign w:val="top"/>
          </w:tcPr>
          <w:p w:rsidR="003E5F10" w:rsidRPr="00E046E8" w:rsidRDefault="003E5F10" w:rsidP="003E5F10">
            <w:pPr>
              <w:jc w:val="right"/>
              <w:rPr>
                <w:color w:val="7F7F7F" w:themeColor="text1" w:themeTint="80"/>
              </w:rPr>
            </w:pPr>
            <w:r w:rsidRPr="00E046E8">
              <w:rPr>
                <w:color w:val="7F7F7F" w:themeColor="text1" w:themeTint="80"/>
              </w:rPr>
              <w:t>0,6299</w:t>
            </w:r>
          </w:p>
        </w:tc>
      </w:tr>
    </w:tbl>
    <w:p w:rsidR="00095AAD" w:rsidRPr="00E046E8" w:rsidRDefault="00095AAD" w:rsidP="00702D9F">
      <w:pPr>
        <w:pStyle w:val="Piedetabla"/>
        <w:rPr>
          <w:lang w:val="es-ES"/>
        </w:rPr>
      </w:pPr>
    </w:p>
    <w:p w:rsidR="00F31D28" w:rsidRPr="00E046E8" w:rsidRDefault="00F31D28" w:rsidP="00702D9F">
      <w:pPr>
        <w:pStyle w:val="Piedetabla"/>
        <w:rPr>
          <w:lang w:val="es-ES"/>
        </w:rPr>
      </w:pPr>
      <w:r w:rsidRPr="00E046E8">
        <w:rPr>
          <w:lang w:val="es-ES"/>
        </w:rPr>
        <w:t>Fuente: CMBD</w:t>
      </w:r>
    </w:p>
    <w:p w:rsidR="00095AAD" w:rsidRPr="00E046E8" w:rsidRDefault="00095AAD" w:rsidP="00095AAD">
      <w:pPr>
        <w:pStyle w:val="Piedetabla"/>
        <w:rPr>
          <w:lang w:val="es-ES"/>
        </w:rPr>
      </w:pPr>
      <w:r w:rsidRPr="00E046E8">
        <w:rPr>
          <w:lang w:val="es-ES"/>
        </w:rPr>
        <w:t>La diferencia del peso medio de la casuística 2020 respecto del año anterior se debe a la clasificación de los GRD´s que se hace en base a la versión AP GRD 36 y los puntos de corte SERMAS-2020-APR36-Agudos mientras que la de 2019 es la versión APR35 y los puntos de corte SERMAS-2019-APR35-Agudos.</w:t>
      </w:r>
    </w:p>
    <w:p w:rsidR="00095AAD" w:rsidRPr="00E046E8" w:rsidRDefault="00095AAD" w:rsidP="00702D9F">
      <w:pPr>
        <w:pStyle w:val="Piedetabla"/>
        <w:rPr>
          <w:rFonts w:asciiTheme="minorHAnsi" w:hAnsiTheme="minorHAnsi"/>
          <w:lang w:val="es-ES"/>
        </w:rPr>
      </w:pPr>
    </w:p>
    <w:p w:rsidR="00F31D28" w:rsidRPr="00E046E8" w:rsidRDefault="00F31D28" w:rsidP="0068118A">
      <w:pPr>
        <w:pStyle w:val="Ttulo3Memoria"/>
      </w:pPr>
    </w:p>
    <w:p w:rsidR="00F31D28" w:rsidRPr="00E046E8" w:rsidRDefault="00F31D28" w:rsidP="007B218F">
      <w:pPr>
        <w:pStyle w:val="Nombredetabla"/>
        <w:rPr>
          <w:noProof w:val="0"/>
        </w:rPr>
      </w:pPr>
      <w:bookmarkStart w:id="89" w:name="_Toc318202540"/>
      <w:r w:rsidRPr="00E046E8">
        <w:rPr>
          <w:noProof w:val="0"/>
        </w:rPr>
        <w:br w:type="page"/>
      </w:r>
      <w:r w:rsidRPr="00E046E8">
        <w:rPr>
          <w:noProof w:val="0"/>
        </w:rPr>
        <w:lastRenderedPageBreak/>
        <w:t>25 GRD Quirúrgicos más frecuentes</w:t>
      </w:r>
      <w:bookmarkEnd w:id="89"/>
    </w:p>
    <w:p w:rsidR="00F31D28" w:rsidRPr="00E046E8" w:rsidRDefault="00F31D28" w:rsidP="0068118A">
      <w:pPr>
        <w:pStyle w:val="Ttulo3Memoria"/>
      </w:pPr>
    </w:p>
    <w:tbl>
      <w:tblPr>
        <w:tblStyle w:val="TablaGeneral"/>
        <w:tblW w:w="5000" w:type="pct"/>
        <w:tblLook w:val="0260" w:firstRow="1" w:lastRow="1" w:firstColumn="0" w:lastColumn="0" w:noHBand="1" w:noVBand="0"/>
      </w:tblPr>
      <w:tblGrid>
        <w:gridCol w:w="682"/>
        <w:gridCol w:w="2955"/>
        <w:gridCol w:w="1502"/>
        <w:gridCol w:w="591"/>
        <w:gridCol w:w="1267"/>
        <w:gridCol w:w="940"/>
      </w:tblGrid>
      <w:tr w:rsidR="005624BE" w:rsidRPr="00E046E8" w:rsidTr="00080E71">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rsidR="00F31D28" w:rsidRPr="00E046E8" w:rsidRDefault="00F31D28" w:rsidP="0068118A">
            <w:pPr>
              <w:rPr>
                <w:rFonts w:ascii="Montserrat SemiBold" w:hAnsi="Montserrat SemiBold"/>
                <w:b w:val="0"/>
              </w:rPr>
            </w:pPr>
            <w:r w:rsidRPr="00E046E8">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862" w:type="pct"/>
          </w:tcPr>
          <w:p w:rsidR="00F31D28" w:rsidRPr="00E046E8" w:rsidRDefault="00F31D28" w:rsidP="00D24FB8">
            <w:pPr>
              <w:jc w:val="left"/>
              <w:rPr>
                <w:rFonts w:ascii="Montserrat SemiBold" w:hAnsi="Montserrat SemiBold"/>
                <w:b w:val="0"/>
              </w:rPr>
            </w:pPr>
            <w:r w:rsidRPr="00E046E8">
              <w:rPr>
                <w:rFonts w:ascii="Montserrat SemiBold" w:hAnsi="Montserrat SemiBold"/>
                <w:b w:val="0"/>
              </w:rPr>
              <w:t>DESCRIPCIÓN</w:t>
            </w:r>
          </w:p>
        </w:tc>
        <w:tc>
          <w:tcPr>
            <w:tcW w:w="946" w:type="pct"/>
          </w:tcPr>
          <w:p w:rsidR="00F31D28" w:rsidRPr="00E046E8" w:rsidRDefault="00F31D28" w:rsidP="00095AA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046E8">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72" w:type="pct"/>
          </w:tcPr>
          <w:p w:rsidR="00F31D28" w:rsidRPr="00E046E8" w:rsidRDefault="00F31D28" w:rsidP="00095AAD">
            <w:pPr>
              <w:jc w:val="center"/>
              <w:rPr>
                <w:rFonts w:ascii="Montserrat SemiBold" w:hAnsi="Montserrat SemiBold"/>
                <w:b w:val="0"/>
              </w:rPr>
            </w:pPr>
            <w:r w:rsidRPr="00E046E8">
              <w:rPr>
                <w:rFonts w:ascii="Montserrat SemiBold" w:hAnsi="Montserrat SemiBold"/>
                <w:b w:val="0"/>
              </w:rPr>
              <w:t>%</w:t>
            </w:r>
          </w:p>
        </w:tc>
        <w:tc>
          <w:tcPr>
            <w:tcW w:w="798" w:type="pct"/>
          </w:tcPr>
          <w:p w:rsidR="00F31D28" w:rsidRPr="00E046E8" w:rsidRDefault="00F31D28" w:rsidP="00095AA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046E8">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rsidR="00F31D28" w:rsidRPr="00E046E8" w:rsidRDefault="00F31D28" w:rsidP="00095AAD">
            <w:pPr>
              <w:jc w:val="center"/>
              <w:rPr>
                <w:rFonts w:ascii="Montserrat SemiBold" w:hAnsi="Montserrat SemiBold"/>
                <w:b w:val="0"/>
              </w:rPr>
            </w:pPr>
            <w:r w:rsidRPr="00E046E8">
              <w:rPr>
                <w:rFonts w:ascii="Montserrat SemiBold" w:hAnsi="Montserrat SemiBold"/>
                <w:b w:val="0"/>
              </w:rPr>
              <w:t>Peso Medio</w:t>
            </w:r>
          </w:p>
        </w:tc>
      </w:tr>
      <w:tr w:rsidR="001E0D3D" w:rsidRPr="00E046E8" w:rsidTr="00095AAD">
        <w:trPr>
          <w:trHeight w:val="397"/>
        </w:trPr>
        <w:tc>
          <w:tcPr>
            <w:tcW w:w="430" w:type="pct"/>
            <w:vAlign w:val="top"/>
          </w:tcPr>
          <w:p w:rsidR="001E0D3D" w:rsidRPr="00E046E8" w:rsidRDefault="001E0D3D" w:rsidP="001E0D3D">
            <w:r w:rsidRPr="00E046E8">
              <w:t>446</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PROCEDIMIENTOS URETRALES Y TRANSURETRALES</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220</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7,5%</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1,3</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0,6600</w:t>
            </w:r>
          </w:p>
        </w:tc>
      </w:tr>
      <w:tr w:rsidR="001E0D3D" w:rsidRPr="00E046E8" w:rsidTr="00095AAD">
        <w:trPr>
          <w:trHeight w:val="397"/>
        </w:trPr>
        <w:tc>
          <w:tcPr>
            <w:tcW w:w="430" w:type="pct"/>
            <w:vAlign w:val="top"/>
          </w:tcPr>
          <w:p w:rsidR="001E0D3D" w:rsidRPr="00E046E8" w:rsidRDefault="001E0D3D" w:rsidP="001E0D3D">
            <w:r w:rsidRPr="00E046E8">
              <w:t>301</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SUSTITUCIÓN ARTICULACIÓN CADERA</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169</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5,8%</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6,3</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1,2524</w:t>
            </w:r>
          </w:p>
        </w:tc>
      </w:tr>
      <w:tr w:rsidR="001E0D3D" w:rsidRPr="00E046E8" w:rsidTr="00095AAD">
        <w:trPr>
          <w:trHeight w:val="397"/>
        </w:trPr>
        <w:tc>
          <w:tcPr>
            <w:tcW w:w="430" w:type="pct"/>
            <w:vAlign w:val="top"/>
          </w:tcPr>
          <w:p w:rsidR="001E0D3D" w:rsidRPr="00E046E8" w:rsidRDefault="001E0D3D" w:rsidP="001E0D3D">
            <w:r w:rsidRPr="00E046E8">
              <w:t>234</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APENDICECTOMÍA SIN DIAGNÓSTICO PRINCIPAL COMPLEJO</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165</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5,7%</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1,8</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0,5896</w:t>
            </w:r>
          </w:p>
        </w:tc>
      </w:tr>
      <w:tr w:rsidR="001E0D3D" w:rsidRPr="00E046E8" w:rsidTr="00095AAD">
        <w:trPr>
          <w:trHeight w:val="397"/>
        </w:trPr>
        <w:tc>
          <w:tcPr>
            <w:tcW w:w="430" w:type="pct"/>
            <w:vAlign w:val="top"/>
          </w:tcPr>
          <w:p w:rsidR="001E0D3D" w:rsidRPr="00E046E8" w:rsidRDefault="001E0D3D" w:rsidP="001E0D3D">
            <w:r w:rsidRPr="00E046E8">
              <w:t>263</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COLECISTECTOMÍA</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131</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4,5%</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3,7</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0,9344</w:t>
            </w:r>
          </w:p>
        </w:tc>
      </w:tr>
      <w:tr w:rsidR="001E0D3D" w:rsidRPr="00E046E8" w:rsidTr="00095AAD">
        <w:trPr>
          <w:trHeight w:val="397"/>
        </w:trPr>
        <w:tc>
          <w:tcPr>
            <w:tcW w:w="430" w:type="pct"/>
            <w:vAlign w:val="top"/>
          </w:tcPr>
          <w:p w:rsidR="001E0D3D" w:rsidRPr="00E046E8" w:rsidRDefault="001E0D3D" w:rsidP="001E0D3D">
            <w:r w:rsidRPr="00E046E8">
              <w:t>308</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REPARACIÓN DE FRACTURA DE CADERA Y FÉMUR</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105</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3,6%</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9,1</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1,2963</w:t>
            </w:r>
          </w:p>
        </w:tc>
      </w:tr>
      <w:tr w:rsidR="001E0D3D" w:rsidRPr="00E046E8" w:rsidTr="00095AAD">
        <w:trPr>
          <w:trHeight w:val="397"/>
        </w:trPr>
        <w:tc>
          <w:tcPr>
            <w:tcW w:w="430" w:type="pct"/>
            <w:vAlign w:val="top"/>
          </w:tcPr>
          <w:p w:rsidR="001E0D3D" w:rsidRPr="00E046E8" w:rsidRDefault="001E0D3D" w:rsidP="001E0D3D">
            <w:r w:rsidRPr="00E046E8">
              <w:t>540</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CESÁREA</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101</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3,5%</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3,0</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0,3977</w:t>
            </w:r>
          </w:p>
        </w:tc>
      </w:tr>
      <w:tr w:rsidR="001E0D3D" w:rsidRPr="00E046E8" w:rsidTr="00095AAD">
        <w:trPr>
          <w:trHeight w:val="397"/>
        </w:trPr>
        <w:tc>
          <w:tcPr>
            <w:tcW w:w="430" w:type="pct"/>
            <w:vAlign w:val="top"/>
          </w:tcPr>
          <w:p w:rsidR="001E0D3D" w:rsidRPr="00E046E8" w:rsidRDefault="001E0D3D" w:rsidP="001E0D3D">
            <w:r w:rsidRPr="00E046E8">
              <w:t>304</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PROCEDIMIENTOS DE FUSIÓN DORSAL Y LUMBAR EXCEPTO POR ESCOLIOSIS</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91</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3,1%</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4,3</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2,2071</w:t>
            </w:r>
          </w:p>
        </w:tc>
      </w:tr>
      <w:tr w:rsidR="001E0D3D" w:rsidRPr="00E046E8" w:rsidTr="00095AAD">
        <w:trPr>
          <w:trHeight w:val="397"/>
        </w:trPr>
        <w:tc>
          <w:tcPr>
            <w:tcW w:w="430" w:type="pct"/>
            <w:vAlign w:val="top"/>
          </w:tcPr>
          <w:p w:rsidR="001E0D3D" w:rsidRPr="00E046E8" w:rsidRDefault="001E0D3D" w:rsidP="001E0D3D">
            <w:r w:rsidRPr="00E046E8">
              <w:t>404</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PROCEDIMIENTOS SOBRE TIROIDES, PARATIROIDES Y TRACTO TIROGLOSO</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89</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3,1%</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2,5</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0,9473</w:t>
            </w:r>
          </w:p>
        </w:tc>
      </w:tr>
      <w:tr w:rsidR="001E0D3D" w:rsidRPr="00E046E8" w:rsidTr="00095AAD">
        <w:trPr>
          <w:trHeight w:val="397"/>
        </w:trPr>
        <w:tc>
          <w:tcPr>
            <w:tcW w:w="430" w:type="pct"/>
            <w:vAlign w:val="top"/>
          </w:tcPr>
          <w:p w:rsidR="001E0D3D" w:rsidRPr="00E046E8" w:rsidRDefault="001E0D3D" w:rsidP="001E0D3D">
            <w:r w:rsidRPr="00E046E8">
              <w:t>175</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INTERVENCIONES CORONARIAS PERCUTÁNEAS SIN IAM</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72</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2,5%</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3,3</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1,9246</w:t>
            </w:r>
          </w:p>
        </w:tc>
      </w:tr>
      <w:tr w:rsidR="001E0D3D" w:rsidRPr="00E046E8" w:rsidTr="00095AAD">
        <w:trPr>
          <w:trHeight w:val="397"/>
        </w:trPr>
        <w:tc>
          <w:tcPr>
            <w:tcW w:w="430" w:type="pct"/>
            <w:vAlign w:val="top"/>
          </w:tcPr>
          <w:p w:rsidR="001E0D3D" w:rsidRPr="00E046E8" w:rsidRDefault="001E0D3D" w:rsidP="001E0D3D">
            <w:r w:rsidRPr="00E046E8">
              <w:t>302</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SUSTITUCIÓN ARTICULACIÓN RODILLA</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72</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2,5%</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5,6</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1,1052</w:t>
            </w:r>
          </w:p>
        </w:tc>
      </w:tr>
      <w:tr w:rsidR="001E0D3D" w:rsidRPr="00E046E8" w:rsidTr="00095AAD">
        <w:trPr>
          <w:trHeight w:val="397"/>
        </w:trPr>
        <w:tc>
          <w:tcPr>
            <w:tcW w:w="430" w:type="pct"/>
            <w:vAlign w:val="top"/>
          </w:tcPr>
          <w:p w:rsidR="001E0D3D" w:rsidRPr="00E046E8" w:rsidRDefault="001E0D3D" w:rsidP="001E0D3D">
            <w:r w:rsidRPr="00E046E8">
              <w:t>315</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PROCEDIMIENTOS SOBRE HOMBRO, CODO Y ANTEBRAZO EXC. SUSTITUCIÓN DE ARTICULACIÓN</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70</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2,4%</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1,3</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0,7894</w:t>
            </w:r>
          </w:p>
        </w:tc>
      </w:tr>
      <w:tr w:rsidR="001E0D3D" w:rsidRPr="00E046E8" w:rsidTr="00095AAD">
        <w:trPr>
          <w:trHeight w:val="397"/>
        </w:trPr>
        <w:tc>
          <w:tcPr>
            <w:tcW w:w="430" w:type="pct"/>
            <w:vAlign w:val="top"/>
          </w:tcPr>
          <w:p w:rsidR="001E0D3D" w:rsidRPr="00E046E8" w:rsidRDefault="001E0D3D" w:rsidP="001E0D3D">
            <w:r w:rsidRPr="00E046E8">
              <w:t>174</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INTERVENCIONES CORONARIAS PERCUTÁNEAS CON IAM</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69</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2,4%</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4,8</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1,7913</w:t>
            </w:r>
          </w:p>
        </w:tc>
      </w:tr>
      <w:tr w:rsidR="001E0D3D" w:rsidRPr="00E046E8" w:rsidTr="00095AAD">
        <w:trPr>
          <w:trHeight w:val="397"/>
        </w:trPr>
        <w:tc>
          <w:tcPr>
            <w:tcW w:w="430" w:type="pct"/>
            <w:vAlign w:val="top"/>
          </w:tcPr>
          <w:p w:rsidR="001E0D3D" w:rsidRPr="00E046E8" w:rsidRDefault="001E0D3D" w:rsidP="001E0D3D">
            <w:r w:rsidRPr="00E046E8">
              <w:t>313</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PROCEDIMIENTOS SOBRE RODILLA Y PARTE INFERIOR DE LA PIERNA EXCEPTO PIE</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66</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2,3%</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2,9</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0,9666</w:t>
            </w:r>
          </w:p>
        </w:tc>
      </w:tr>
      <w:tr w:rsidR="001E0D3D" w:rsidRPr="00E046E8" w:rsidTr="00095AAD">
        <w:trPr>
          <w:trHeight w:val="397"/>
        </w:trPr>
        <w:tc>
          <w:tcPr>
            <w:tcW w:w="430" w:type="pct"/>
            <w:vAlign w:val="top"/>
          </w:tcPr>
          <w:p w:rsidR="001E0D3D" w:rsidRPr="00E046E8" w:rsidRDefault="001E0D3D" w:rsidP="001E0D3D">
            <w:r w:rsidRPr="00E046E8">
              <w:t>482</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PROSTATECTOMÍA TRANSURETRAL</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64</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2,2%</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1,3</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0,6283</w:t>
            </w:r>
          </w:p>
        </w:tc>
      </w:tr>
      <w:tr w:rsidR="001E0D3D" w:rsidRPr="00E046E8" w:rsidTr="00095AAD">
        <w:trPr>
          <w:trHeight w:val="397"/>
        </w:trPr>
        <w:tc>
          <w:tcPr>
            <w:tcW w:w="430" w:type="pct"/>
            <w:vAlign w:val="top"/>
          </w:tcPr>
          <w:p w:rsidR="001E0D3D" w:rsidRPr="00E046E8" w:rsidRDefault="001E0D3D" w:rsidP="001E0D3D">
            <w:r w:rsidRPr="00E046E8">
              <w:t>228</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PROCEDIMIENTOS SOBRE HERNIA INGUINAL, FEMORAL Y UMBILICAL</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62</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2,1%</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1,8</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0,7289</w:t>
            </w:r>
          </w:p>
        </w:tc>
      </w:tr>
      <w:tr w:rsidR="001E0D3D" w:rsidRPr="00E046E8" w:rsidTr="00095AAD">
        <w:trPr>
          <w:trHeight w:val="397"/>
        </w:trPr>
        <w:tc>
          <w:tcPr>
            <w:tcW w:w="430" w:type="pct"/>
            <w:vAlign w:val="top"/>
          </w:tcPr>
          <w:p w:rsidR="001E0D3D" w:rsidRPr="00E046E8" w:rsidRDefault="001E0D3D" w:rsidP="001E0D3D">
            <w:r w:rsidRPr="00E046E8">
              <w:t>443</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PROCEDIMIENTOS SOBRE RIÑÓN Y TRACTO URINARIO POR PROCESOS NO MALIGNOS</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61</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2,1%</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2,2</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0,9283</w:t>
            </w:r>
          </w:p>
        </w:tc>
      </w:tr>
      <w:tr w:rsidR="001E0D3D" w:rsidRPr="00E046E8" w:rsidTr="00095AAD">
        <w:trPr>
          <w:trHeight w:val="397"/>
        </w:trPr>
        <w:tc>
          <w:tcPr>
            <w:tcW w:w="430" w:type="pct"/>
            <w:vAlign w:val="top"/>
          </w:tcPr>
          <w:p w:rsidR="001E0D3D" w:rsidRPr="00E046E8" w:rsidRDefault="001E0D3D" w:rsidP="001E0D3D">
            <w:r w:rsidRPr="00E046E8">
              <w:lastRenderedPageBreak/>
              <w:t>321</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FUSIÓN ESPINAL CERVICAL Y OTROS PROC. DE LA ESPALDA/CUELLO EXCEPTO ESCISIÓN/DESCOMP. DISCAL</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59</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2,0%</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3,7</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1,3549</w:t>
            </w:r>
          </w:p>
        </w:tc>
      </w:tr>
      <w:tr w:rsidR="001E0D3D" w:rsidRPr="00E046E8" w:rsidTr="00095AAD">
        <w:trPr>
          <w:trHeight w:val="397"/>
        </w:trPr>
        <w:tc>
          <w:tcPr>
            <w:tcW w:w="430" w:type="pct"/>
            <w:vAlign w:val="top"/>
          </w:tcPr>
          <w:p w:rsidR="001E0D3D" w:rsidRPr="00E046E8" w:rsidRDefault="001E0D3D" w:rsidP="001E0D3D">
            <w:r w:rsidRPr="00E046E8">
              <w:t>226</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PROCEDIMIENTOS SOBRE ANO</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54</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1,9%</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1,3</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0,6847</w:t>
            </w:r>
          </w:p>
        </w:tc>
      </w:tr>
      <w:tr w:rsidR="001E0D3D" w:rsidRPr="00E046E8" w:rsidTr="00095AAD">
        <w:trPr>
          <w:trHeight w:val="397"/>
        </w:trPr>
        <w:tc>
          <w:tcPr>
            <w:tcW w:w="430" w:type="pct"/>
            <w:vAlign w:val="top"/>
          </w:tcPr>
          <w:p w:rsidR="001E0D3D" w:rsidRPr="00E046E8" w:rsidRDefault="001E0D3D" w:rsidP="001E0D3D">
            <w:r w:rsidRPr="00E046E8">
              <w:t>227</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PROCEDIMIENTOS SOBRE HERNIA EXCEPTO INGUINAL, FEMORAL Y UMBILICAL</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51</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1,7%</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2,7</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1,0522</w:t>
            </w:r>
          </w:p>
        </w:tc>
      </w:tr>
      <w:tr w:rsidR="001E0D3D" w:rsidRPr="00E046E8" w:rsidTr="00095AAD">
        <w:trPr>
          <w:trHeight w:val="397"/>
        </w:trPr>
        <w:tc>
          <w:tcPr>
            <w:tcW w:w="430" w:type="pct"/>
            <w:vAlign w:val="top"/>
          </w:tcPr>
          <w:p w:rsidR="001E0D3D" w:rsidRPr="00E046E8" w:rsidRDefault="001E0D3D" w:rsidP="001E0D3D">
            <w:r w:rsidRPr="00E046E8">
              <w:t>230</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PROCEDIMIENTOS MAYORES SOBRE INTESTINO DELGADO</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51</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1,7%</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11,1</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1,6243</w:t>
            </w:r>
          </w:p>
        </w:tc>
      </w:tr>
      <w:tr w:rsidR="001E0D3D" w:rsidRPr="00E046E8" w:rsidTr="00095AAD">
        <w:trPr>
          <w:trHeight w:val="397"/>
        </w:trPr>
        <w:tc>
          <w:tcPr>
            <w:tcW w:w="430" w:type="pct"/>
            <w:vAlign w:val="top"/>
          </w:tcPr>
          <w:p w:rsidR="001E0D3D" w:rsidRPr="00E046E8" w:rsidRDefault="001E0D3D" w:rsidP="001E0D3D">
            <w:r w:rsidRPr="00E046E8">
              <w:t>181</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PROCEDIMIENTOS ARTERIALES SOBRE EXTREMIDAD INFERIOR</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49</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1,7%</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7,6</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1,9293</w:t>
            </w:r>
          </w:p>
        </w:tc>
      </w:tr>
      <w:tr w:rsidR="001E0D3D" w:rsidRPr="00E046E8" w:rsidTr="00095AAD">
        <w:trPr>
          <w:trHeight w:val="397"/>
        </w:trPr>
        <w:tc>
          <w:tcPr>
            <w:tcW w:w="430" w:type="pct"/>
            <w:vAlign w:val="top"/>
          </w:tcPr>
          <w:p w:rsidR="001E0D3D" w:rsidRPr="00E046E8" w:rsidRDefault="001E0D3D" w:rsidP="001E0D3D">
            <w:r w:rsidRPr="00E046E8">
              <w:t>5</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TRAQUEOSTOMÍA CON VM 96+ HORAS SIN PROCEDIMIENTO EXTENSIVO</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45</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1,5%</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52,5</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7,1966</w:t>
            </w:r>
          </w:p>
        </w:tc>
      </w:tr>
      <w:tr w:rsidR="001E0D3D" w:rsidRPr="00E046E8" w:rsidTr="00095AAD">
        <w:trPr>
          <w:trHeight w:val="397"/>
        </w:trPr>
        <w:tc>
          <w:tcPr>
            <w:tcW w:w="430" w:type="pct"/>
            <w:vAlign w:val="top"/>
          </w:tcPr>
          <w:p w:rsidR="001E0D3D" w:rsidRPr="00E046E8" w:rsidRDefault="001E0D3D" w:rsidP="001E0D3D">
            <w:r w:rsidRPr="00E046E8">
              <w:t>363</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PROCEDIMIENTOS SOBRE MAMA EXCEPTO MASTECTOMÍA</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43</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1,5%</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4,7</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0,9763</w:t>
            </w:r>
          </w:p>
        </w:tc>
      </w:tr>
      <w:tr w:rsidR="001E0D3D" w:rsidRPr="00E046E8" w:rsidTr="00095AAD">
        <w:trPr>
          <w:trHeight w:val="397"/>
        </w:trPr>
        <w:tc>
          <w:tcPr>
            <w:tcW w:w="430" w:type="pct"/>
            <w:vAlign w:val="top"/>
          </w:tcPr>
          <w:p w:rsidR="001E0D3D" w:rsidRPr="00E046E8" w:rsidRDefault="001E0D3D" w:rsidP="001E0D3D">
            <w:r w:rsidRPr="00E046E8">
              <w:t>171</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IMPLANT. MARCAPASOS CARDIACO PERMANENTE SIN IAM, FALLO CARDIACO O SHOCK</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40</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1,4%</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4,5</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1,4704</w:t>
            </w:r>
          </w:p>
        </w:tc>
      </w:tr>
      <w:tr w:rsidR="001E0D3D" w:rsidRPr="00E046E8" w:rsidTr="00095AAD">
        <w:trPr>
          <w:trHeight w:val="397"/>
        </w:trPr>
        <w:tc>
          <w:tcPr>
            <w:tcW w:w="430" w:type="pct"/>
            <w:vAlign w:val="top"/>
          </w:tcPr>
          <w:p w:rsidR="001E0D3D" w:rsidRPr="00E046E8" w:rsidRDefault="001E0D3D" w:rsidP="001E0D3D">
            <w:r w:rsidRPr="00E046E8">
              <w:t>98</w:t>
            </w:r>
          </w:p>
        </w:tc>
        <w:tc>
          <w:tcPr>
            <w:cnfStyle w:val="000001000000" w:firstRow="0" w:lastRow="0" w:firstColumn="0" w:lastColumn="0" w:oddVBand="0" w:evenVBand="1" w:oddHBand="0" w:evenHBand="0" w:firstRowFirstColumn="0" w:firstRowLastColumn="0" w:lastRowFirstColumn="0" w:lastRowLastColumn="0"/>
            <w:tcW w:w="1862" w:type="pct"/>
            <w:vAlign w:val="top"/>
          </w:tcPr>
          <w:p w:rsidR="001E0D3D" w:rsidRPr="00E046E8" w:rsidRDefault="001E0D3D" w:rsidP="00D24FB8">
            <w:pPr>
              <w:jc w:val="left"/>
            </w:pPr>
            <w:r w:rsidRPr="00E046E8">
              <w:t>OTROS PROCEDIMIENTOS SOBRE OÍDO, NARIZ, BOCA Y GARGANTA</w:t>
            </w:r>
          </w:p>
        </w:tc>
        <w:tc>
          <w:tcPr>
            <w:tcW w:w="946"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39</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r w:rsidRPr="00E046E8">
              <w:t>1,3%</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1,6</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0,7751</w:t>
            </w:r>
          </w:p>
        </w:tc>
      </w:tr>
      <w:tr w:rsidR="001E0D3D" w:rsidRPr="00E046E8" w:rsidTr="00095AAD">
        <w:trPr>
          <w:cnfStyle w:val="010000000000" w:firstRow="0" w:lastRow="1" w:firstColumn="0" w:lastColumn="0" w:oddVBand="0" w:evenVBand="0" w:oddHBand="0" w:evenHBand="0" w:firstRowFirstColumn="0" w:firstRowLastColumn="0" w:lastRowFirstColumn="0" w:lastRowLastColumn="0"/>
          <w:trHeight w:val="397"/>
        </w:trPr>
        <w:tc>
          <w:tcPr>
            <w:tcW w:w="430" w:type="pct"/>
          </w:tcPr>
          <w:p w:rsidR="001E0D3D" w:rsidRPr="00E046E8" w:rsidRDefault="001E0D3D" w:rsidP="001E0D3D"/>
        </w:tc>
        <w:tc>
          <w:tcPr>
            <w:cnfStyle w:val="000001000000" w:firstRow="0" w:lastRow="0" w:firstColumn="0" w:lastColumn="0" w:oddVBand="0" w:evenVBand="1" w:oddHBand="0" w:evenHBand="0" w:firstRowFirstColumn="0" w:firstRowLastColumn="0" w:lastRowFirstColumn="0" w:lastRowLastColumn="0"/>
            <w:tcW w:w="1862" w:type="pct"/>
          </w:tcPr>
          <w:p w:rsidR="001E0D3D" w:rsidRPr="00E046E8" w:rsidRDefault="001E0D3D" w:rsidP="00D24FB8">
            <w:pPr>
              <w:jc w:val="left"/>
            </w:pPr>
            <w:r w:rsidRPr="00E046E8">
              <w:t>TOTAL GRDs QUIRÚRGICOS</w:t>
            </w:r>
          </w:p>
        </w:tc>
        <w:tc>
          <w:tcPr>
            <w:tcW w:w="946" w:type="pct"/>
          </w:tcPr>
          <w:p w:rsidR="001E0D3D" w:rsidRPr="00E046E8" w:rsidRDefault="001E0D3D" w:rsidP="00095AAD">
            <w:pPr>
              <w:jc w:val="right"/>
              <w:cnfStyle w:val="010000000000" w:firstRow="0" w:lastRow="1" w:firstColumn="0" w:lastColumn="0" w:oddVBand="0" w:evenVBand="0" w:oddHBand="0" w:evenHBand="0" w:firstRowFirstColumn="0" w:firstRowLastColumn="0" w:lastRowFirstColumn="0" w:lastRowLastColumn="0"/>
            </w:pPr>
            <w:r w:rsidRPr="00E046E8">
              <w:t>2</w:t>
            </w:r>
            <w:r w:rsidR="00382100">
              <w:t>.</w:t>
            </w:r>
            <w:r w:rsidRPr="00E046E8">
              <w:t>917</w:t>
            </w:r>
          </w:p>
        </w:tc>
        <w:tc>
          <w:tcPr>
            <w:cnfStyle w:val="000001000000" w:firstRow="0" w:lastRow="0" w:firstColumn="0" w:lastColumn="0" w:oddVBand="0" w:evenVBand="1" w:oddHBand="0" w:evenHBand="0" w:firstRowFirstColumn="0" w:firstRowLastColumn="0" w:lastRowFirstColumn="0" w:lastRowLastColumn="0"/>
            <w:tcW w:w="372" w:type="pct"/>
          </w:tcPr>
          <w:p w:rsidR="001E0D3D" w:rsidRPr="00E046E8" w:rsidRDefault="001E0D3D" w:rsidP="00095AAD">
            <w:pPr>
              <w:jc w:val="right"/>
            </w:pPr>
          </w:p>
        </w:tc>
        <w:tc>
          <w:tcPr>
            <w:tcW w:w="798" w:type="pct"/>
          </w:tcPr>
          <w:p w:rsidR="001E0D3D" w:rsidRPr="00E046E8" w:rsidRDefault="001E0D3D" w:rsidP="00095AAD">
            <w:pPr>
              <w:jc w:val="right"/>
              <w:cnfStyle w:val="010000000000" w:firstRow="0" w:lastRow="1" w:firstColumn="0" w:lastColumn="0" w:oddVBand="0" w:evenVBand="0" w:oddHBand="0" w:evenHBand="0" w:firstRowFirstColumn="0" w:firstRowLastColumn="0" w:lastRowFirstColumn="0" w:lastRowLastColumn="0"/>
            </w:pPr>
            <w:r w:rsidRPr="00E046E8">
              <w:t>5,95</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1,2577</w:t>
            </w:r>
          </w:p>
        </w:tc>
      </w:tr>
    </w:tbl>
    <w:p w:rsidR="00F31D28" w:rsidRPr="00E046E8" w:rsidRDefault="00F31D28" w:rsidP="005624BE">
      <w:pPr>
        <w:pStyle w:val="Piedetabla"/>
        <w:rPr>
          <w:rFonts w:asciiTheme="minorHAnsi" w:hAnsiTheme="minorHAnsi"/>
          <w:lang w:val="es-ES"/>
        </w:rPr>
      </w:pPr>
      <w:r w:rsidRPr="00E046E8">
        <w:rPr>
          <w:lang w:val="es-ES"/>
        </w:rPr>
        <w:t>Fuente: CMBD</w:t>
      </w:r>
    </w:p>
    <w:p w:rsidR="00F31D28" w:rsidRPr="00E046E8" w:rsidRDefault="00F31D28" w:rsidP="0068118A">
      <w:pPr>
        <w:pStyle w:val="Ttulo3Memoria"/>
      </w:pPr>
    </w:p>
    <w:p w:rsidR="00F31D28" w:rsidRPr="00E046E8" w:rsidRDefault="00F31D28" w:rsidP="0068118A">
      <w:pPr>
        <w:pStyle w:val="Ttulo3Memoria"/>
      </w:pPr>
      <w:bookmarkStart w:id="90" w:name="_Toc318202541"/>
    </w:p>
    <w:p w:rsidR="00F31D28" w:rsidRPr="00E046E8" w:rsidRDefault="00F31D28" w:rsidP="007B218F">
      <w:pPr>
        <w:pStyle w:val="Nombredetabla"/>
        <w:rPr>
          <w:noProof w:val="0"/>
        </w:rPr>
      </w:pPr>
      <w:r w:rsidRPr="00E046E8">
        <w:rPr>
          <w:noProof w:val="0"/>
        </w:rPr>
        <w:br w:type="page"/>
      </w:r>
      <w:r w:rsidRPr="00E046E8">
        <w:rPr>
          <w:noProof w:val="0"/>
        </w:rPr>
        <w:lastRenderedPageBreak/>
        <w:t>25 GRD con mayor consumo de recursos</w:t>
      </w:r>
      <w:bookmarkEnd w:id="90"/>
    </w:p>
    <w:p w:rsidR="007B218F" w:rsidRPr="00E046E8" w:rsidRDefault="007B218F" w:rsidP="005624BE">
      <w:pPr>
        <w:pStyle w:val="TITULO-Nivel3"/>
        <w:rPr>
          <w:noProof w:val="0"/>
        </w:rPr>
      </w:pPr>
    </w:p>
    <w:tbl>
      <w:tblPr>
        <w:tblStyle w:val="TablaGeneral"/>
        <w:tblW w:w="5000" w:type="pct"/>
        <w:tblLook w:val="0260" w:firstRow="1" w:lastRow="1" w:firstColumn="0" w:lastColumn="0" w:noHBand="1" w:noVBand="0"/>
      </w:tblPr>
      <w:tblGrid>
        <w:gridCol w:w="682"/>
        <w:gridCol w:w="3071"/>
        <w:gridCol w:w="1377"/>
        <w:gridCol w:w="601"/>
        <w:gridCol w:w="1267"/>
        <w:gridCol w:w="939"/>
      </w:tblGrid>
      <w:tr w:rsidR="005B66C5" w:rsidRPr="00E046E8" w:rsidTr="00095AAD">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rsidR="00F31D28" w:rsidRPr="00E046E8" w:rsidRDefault="00F31D28" w:rsidP="0068118A">
            <w:pPr>
              <w:rPr>
                <w:rFonts w:ascii="Montserrat SemiBold" w:hAnsi="Montserrat SemiBold"/>
                <w:b w:val="0"/>
              </w:rPr>
            </w:pPr>
            <w:r w:rsidRPr="00E046E8">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935" w:type="pct"/>
          </w:tcPr>
          <w:p w:rsidR="00F31D28" w:rsidRPr="00E046E8" w:rsidRDefault="00F31D28" w:rsidP="00D24FB8">
            <w:pPr>
              <w:jc w:val="left"/>
              <w:rPr>
                <w:rFonts w:ascii="Montserrat SemiBold" w:hAnsi="Montserrat SemiBold"/>
                <w:b w:val="0"/>
              </w:rPr>
            </w:pPr>
            <w:r w:rsidRPr="00E046E8">
              <w:rPr>
                <w:rFonts w:ascii="Montserrat SemiBold" w:hAnsi="Montserrat SemiBold"/>
                <w:b w:val="0"/>
              </w:rPr>
              <w:t>DESCRIPCIÓN</w:t>
            </w:r>
          </w:p>
        </w:tc>
        <w:tc>
          <w:tcPr>
            <w:tcW w:w="867" w:type="pct"/>
          </w:tcPr>
          <w:p w:rsidR="00F31D28" w:rsidRPr="00E046E8" w:rsidRDefault="00F31D28" w:rsidP="00095AA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046E8">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79" w:type="pct"/>
          </w:tcPr>
          <w:p w:rsidR="00F31D28" w:rsidRPr="00E046E8" w:rsidRDefault="00F31D28" w:rsidP="00095AAD">
            <w:pPr>
              <w:jc w:val="center"/>
              <w:rPr>
                <w:rFonts w:ascii="Montserrat SemiBold" w:hAnsi="Montserrat SemiBold"/>
                <w:b w:val="0"/>
              </w:rPr>
            </w:pPr>
            <w:r w:rsidRPr="00E046E8">
              <w:rPr>
                <w:rFonts w:ascii="Montserrat SemiBold" w:hAnsi="Montserrat SemiBold"/>
                <w:b w:val="0"/>
              </w:rPr>
              <w:t>%</w:t>
            </w:r>
          </w:p>
        </w:tc>
        <w:tc>
          <w:tcPr>
            <w:tcW w:w="798" w:type="pct"/>
          </w:tcPr>
          <w:p w:rsidR="00F31D28" w:rsidRPr="00E046E8" w:rsidRDefault="00F31D28" w:rsidP="00095AA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046E8">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rsidR="00F31D28" w:rsidRPr="00E046E8" w:rsidRDefault="00F31D28" w:rsidP="00095AAD">
            <w:pPr>
              <w:jc w:val="center"/>
              <w:rPr>
                <w:rFonts w:ascii="Montserrat SemiBold" w:hAnsi="Montserrat SemiBold"/>
                <w:b w:val="0"/>
              </w:rPr>
            </w:pPr>
            <w:r w:rsidRPr="00E046E8">
              <w:rPr>
                <w:rFonts w:ascii="Montserrat SemiBold" w:hAnsi="Montserrat SemiBold"/>
                <w:b w:val="0"/>
              </w:rPr>
              <w:t>Peso Medio</w:t>
            </w:r>
          </w:p>
        </w:tc>
      </w:tr>
      <w:tr w:rsidR="001E0D3D" w:rsidRPr="00E046E8" w:rsidTr="00095AAD">
        <w:trPr>
          <w:trHeight w:val="397"/>
        </w:trPr>
        <w:tc>
          <w:tcPr>
            <w:tcW w:w="430" w:type="pct"/>
            <w:vAlign w:val="top"/>
          </w:tcPr>
          <w:p w:rsidR="001E0D3D" w:rsidRPr="00E046E8" w:rsidRDefault="001E0D3D" w:rsidP="001E0D3D">
            <w:r w:rsidRPr="00E046E8">
              <w:t>139</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OTRA NEUMONÍA</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734</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7,6%</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7,38</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0,6420</w:t>
            </w:r>
          </w:p>
        </w:tc>
      </w:tr>
      <w:tr w:rsidR="001E0D3D" w:rsidRPr="00E046E8" w:rsidTr="00095AAD">
        <w:trPr>
          <w:trHeight w:val="397"/>
        </w:trPr>
        <w:tc>
          <w:tcPr>
            <w:tcW w:w="430" w:type="pct"/>
            <w:vAlign w:val="top"/>
          </w:tcPr>
          <w:p w:rsidR="001E0D3D" w:rsidRPr="00E046E8" w:rsidRDefault="001E0D3D" w:rsidP="001E0D3D">
            <w:r w:rsidRPr="00E046E8">
              <w:t>137</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INFECCIONES E INFLAMACIONES PULMONARES MAYORES</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507</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5,2%</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6,90</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0,8426</w:t>
            </w:r>
          </w:p>
        </w:tc>
      </w:tr>
      <w:tr w:rsidR="001E0D3D" w:rsidRPr="00E046E8" w:rsidTr="00095AAD">
        <w:trPr>
          <w:trHeight w:val="397"/>
        </w:trPr>
        <w:tc>
          <w:tcPr>
            <w:tcW w:w="430" w:type="pct"/>
            <w:vAlign w:val="top"/>
          </w:tcPr>
          <w:p w:rsidR="001E0D3D" w:rsidRPr="00E046E8" w:rsidRDefault="001E0D3D" w:rsidP="001E0D3D">
            <w:r w:rsidRPr="00E046E8">
              <w:t>5</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TRAQUEOSTOMÍA CON VM 96+ HORAS SIN PROCEDIMIENTO EXTENSIVO</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45</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0,5%</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52,49</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7,1966</w:t>
            </w:r>
          </w:p>
        </w:tc>
      </w:tr>
      <w:tr w:rsidR="001E0D3D" w:rsidRPr="00E046E8" w:rsidTr="00095AAD">
        <w:trPr>
          <w:trHeight w:val="397"/>
        </w:trPr>
        <w:tc>
          <w:tcPr>
            <w:tcW w:w="430" w:type="pct"/>
            <w:vAlign w:val="top"/>
          </w:tcPr>
          <w:p w:rsidR="001E0D3D" w:rsidRPr="00E046E8" w:rsidRDefault="001E0D3D" w:rsidP="001E0D3D">
            <w:r w:rsidRPr="00E046E8">
              <w:t>194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INSUFICIENCIA CARDIACA</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380</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3,9%</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5,51</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0,7123</w:t>
            </w:r>
          </w:p>
        </w:tc>
      </w:tr>
      <w:tr w:rsidR="001E0D3D" w:rsidRPr="00E046E8" w:rsidTr="00095AAD">
        <w:trPr>
          <w:trHeight w:val="397"/>
        </w:trPr>
        <w:tc>
          <w:tcPr>
            <w:tcW w:w="430" w:type="pct"/>
            <w:vAlign w:val="top"/>
          </w:tcPr>
          <w:p w:rsidR="001E0D3D" w:rsidRPr="00E046E8" w:rsidRDefault="001E0D3D" w:rsidP="001E0D3D">
            <w:r w:rsidRPr="00E046E8">
              <w:t>140</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ENFERMEDAD PULMONAR OBSTRUCTIVA CRÓNICA</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363</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3,8%</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4,96</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0,6581</w:t>
            </w:r>
          </w:p>
        </w:tc>
      </w:tr>
      <w:tr w:rsidR="001E0D3D" w:rsidRPr="00E046E8" w:rsidTr="00095AAD">
        <w:trPr>
          <w:trHeight w:val="397"/>
        </w:trPr>
        <w:tc>
          <w:tcPr>
            <w:tcW w:w="430" w:type="pct"/>
            <w:vAlign w:val="top"/>
          </w:tcPr>
          <w:p w:rsidR="001E0D3D" w:rsidRPr="00E046E8" w:rsidRDefault="001E0D3D" w:rsidP="001E0D3D">
            <w:r w:rsidRPr="00E046E8">
              <w:t>301</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SUSTITUCIÓN ARTICULACIÓN CADERA</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169</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1,7%</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6,28</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1,2524</w:t>
            </w:r>
          </w:p>
        </w:tc>
      </w:tr>
      <w:tr w:rsidR="001E0D3D" w:rsidRPr="00E046E8" w:rsidTr="00095AAD">
        <w:trPr>
          <w:trHeight w:val="397"/>
        </w:trPr>
        <w:tc>
          <w:tcPr>
            <w:tcW w:w="430" w:type="pct"/>
            <w:vAlign w:val="top"/>
          </w:tcPr>
          <w:p w:rsidR="001E0D3D" w:rsidRPr="00E046E8" w:rsidRDefault="001E0D3D" w:rsidP="001E0D3D">
            <w:r w:rsidRPr="00E046E8">
              <w:t>304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PROCEDIMIENTOS DE FUSIÓN DORSAL Y LUMBAR EXCEPTO POR ESCOLIOSIS</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91</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0,9%</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4,34</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2,2071</w:t>
            </w:r>
          </w:p>
        </w:tc>
      </w:tr>
      <w:tr w:rsidR="001E0D3D" w:rsidRPr="00E046E8" w:rsidTr="00095AAD">
        <w:trPr>
          <w:trHeight w:val="397"/>
        </w:trPr>
        <w:tc>
          <w:tcPr>
            <w:tcW w:w="430" w:type="pct"/>
            <w:vAlign w:val="top"/>
          </w:tcPr>
          <w:p w:rsidR="001E0D3D" w:rsidRPr="00E046E8" w:rsidRDefault="001E0D3D" w:rsidP="001E0D3D">
            <w:r w:rsidRPr="00E046E8">
              <w:t>130</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ENFERMEDADES APARATO RESPIRATORIO CON VENTILACIÓN ASISTIDA DE MÁS DE 96 HORAS</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53</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0,5%</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23,09</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3,5288</w:t>
            </w:r>
          </w:p>
        </w:tc>
      </w:tr>
      <w:tr w:rsidR="001E0D3D" w:rsidRPr="00E046E8" w:rsidTr="00095AAD">
        <w:trPr>
          <w:trHeight w:val="397"/>
        </w:trPr>
        <w:tc>
          <w:tcPr>
            <w:tcW w:w="430" w:type="pct"/>
            <w:vAlign w:val="top"/>
          </w:tcPr>
          <w:p w:rsidR="001E0D3D" w:rsidRPr="00E046E8" w:rsidRDefault="001E0D3D" w:rsidP="001E0D3D">
            <w:r w:rsidRPr="00E046E8">
              <w:t>720</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SEPTICEMIA E INFECCIONES DISEMINADAS</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164</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1,7%</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10,65</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0,9984</w:t>
            </w:r>
          </w:p>
        </w:tc>
      </w:tr>
      <w:tr w:rsidR="001E0D3D" w:rsidRPr="00E046E8" w:rsidTr="00095AAD">
        <w:trPr>
          <w:trHeight w:val="397"/>
        </w:trPr>
        <w:tc>
          <w:tcPr>
            <w:tcW w:w="430" w:type="pct"/>
            <w:vAlign w:val="top"/>
          </w:tcPr>
          <w:p w:rsidR="001E0D3D" w:rsidRPr="00E046E8" w:rsidRDefault="001E0D3D" w:rsidP="001E0D3D">
            <w:r w:rsidRPr="00E046E8">
              <w:t>463</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INFECCIONES DE RIÑÓN Y TRACTO URINARIO</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325</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3,4%</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4,24</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0,4950</w:t>
            </w:r>
          </w:p>
        </w:tc>
      </w:tr>
      <w:tr w:rsidR="001E0D3D" w:rsidRPr="00E046E8" w:rsidTr="00095AAD">
        <w:trPr>
          <w:trHeight w:val="397"/>
        </w:trPr>
        <w:tc>
          <w:tcPr>
            <w:tcW w:w="430" w:type="pct"/>
            <w:vAlign w:val="top"/>
          </w:tcPr>
          <w:p w:rsidR="001E0D3D" w:rsidRPr="00E046E8" w:rsidRDefault="001E0D3D" w:rsidP="001E0D3D">
            <w:r w:rsidRPr="00E046E8">
              <w:t>144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OTROS DIAGNÓSTICOS MENORES, SIGNOS Y SÍNTOMAS DE APARATO RESPIRATORIO</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282</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2,9%</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4,24</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0,5480</w:t>
            </w:r>
          </w:p>
        </w:tc>
      </w:tr>
      <w:tr w:rsidR="001E0D3D" w:rsidRPr="00E046E8" w:rsidTr="00095AAD">
        <w:trPr>
          <w:trHeight w:val="397"/>
        </w:trPr>
        <w:tc>
          <w:tcPr>
            <w:tcW w:w="430" w:type="pct"/>
            <w:vAlign w:val="top"/>
          </w:tcPr>
          <w:p w:rsidR="001E0D3D" w:rsidRPr="00E046E8" w:rsidRDefault="001E0D3D" w:rsidP="001E0D3D">
            <w:r w:rsidRPr="00E046E8">
              <w:t>446</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PROCEDIMIENTOS URETRALES Y TRANSURETRALES</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220</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2,3%</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1,29</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0,6600</w:t>
            </w:r>
          </w:p>
        </w:tc>
      </w:tr>
      <w:tr w:rsidR="001E0D3D" w:rsidRPr="00E046E8" w:rsidTr="00095AAD">
        <w:trPr>
          <w:trHeight w:val="397"/>
        </w:trPr>
        <w:tc>
          <w:tcPr>
            <w:tcW w:w="430" w:type="pct"/>
            <w:vAlign w:val="top"/>
          </w:tcPr>
          <w:p w:rsidR="001E0D3D" w:rsidRPr="00E046E8" w:rsidRDefault="001E0D3D" w:rsidP="001E0D3D">
            <w:r w:rsidRPr="00E046E8">
              <w:t>175</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INTERVENCIONES CORONARIAS PERCUTÁNEAS SIN IAM</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72</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0,7%</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3,32</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1,9246</w:t>
            </w:r>
          </w:p>
        </w:tc>
      </w:tr>
      <w:tr w:rsidR="001E0D3D" w:rsidRPr="00E046E8" w:rsidTr="00095AAD">
        <w:trPr>
          <w:trHeight w:val="397"/>
        </w:trPr>
        <w:tc>
          <w:tcPr>
            <w:tcW w:w="430" w:type="pct"/>
            <w:vAlign w:val="top"/>
          </w:tcPr>
          <w:p w:rsidR="001E0D3D" w:rsidRPr="00E046E8" w:rsidRDefault="001E0D3D" w:rsidP="001E0D3D">
            <w:r w:rsidRPr="00E046E8">
              <w:t>308</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REPARACIÓN DE FRACTURA DE CADERA Y FÉMUR</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105</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1,1%</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9,07</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1,2963</w:t>
            </w:r>
          </w:p>
        </w:tc>
      </w:tr>
      <w:tr w:rsidR="001E0D3D" w:rsidRPr="00E046E8" w:rsidTr="00095AAD">
        <w:trPr>
          <w:trHeight w:val="397"/>
        </w:trPr>
        <w:tc>
          <w:tcPr>
            <w:tcW w:w="430" w:type="pct"/>
            <w:vAlign w:val="top"/>
          </w:tcPr>
          <w:p w:rsidR="001E0D3D" w:rsidRPr="00E046E8" w:rsidRDefault="001E0D3D" w:rsidP="001E0D3D">
            <w:r w:rsidRPr="00E046E8">
              <w:t>560</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PARTO</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554</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5,7%</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2,21</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0,2415</w:t>
            </w:r>
          </w:p>
        </w:tc>
      </w:tr>
      <w:tr w:rsidR="001E0D3D" w:rsidRPr="00E046E8" w:rsidTr="00095AAD">
        <w:trPr>
          <w:trHeight w:val="397"/>
        </w:trPr>
        <w:tc>
          <w:tcPr>
            <w:tcW w:w="430" w:type="pct"/>
            <w:vAlign w:val="top"/>
          </w:tcPr>
          <w:p w:rsidR="001E0D3D" w:rsidRPr="00E046E8" w:rsidRDefault="001E0D3D" w:rsidP="001E0D3D">
            <w:r w:rsidRPr="00E046E8">
              <w:t>174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INTERVENCIONES CORONARIAS PERCUTÁNEAS CON IAM</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69</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0,7%</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4,83</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1,7913</w:t>
            </w:r>
          </w:p>
        </w:tc>
      </w:tr>
      <w:tr w:rsidR="001E0D3D" w:rsidRPr="00E046E8" w:rsidTr="00095AAD">
        <w:trPr>
          <w:trHeight w:val="397"/>
        </w:trPr>
        <w:tc>
          <w:tcPr>
            <w:tcW w:w="430" w:type="pct"/>
            <w:vAlign w:val="top"/>
          </w:tcPr>
          <w:p w:rsidR="001E0D3D" w:rsidRPr="00E046E8" w:rsidRDefault="001E0D3D" w:rsidP="001E0D3D">
            <w:r w:rsidRPr="00E046E8">
              <w:t>263</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COLECISTECTOMÍA</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131</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1,4%</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3,66</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0,9344</w:t>
            </w:r>
          </w:p>
        </w:tc>
      </w:tr>
      <w:tr w:rsidR="001E0D3D" w:rsidRPr="00E046E8" w:rsidTr="00095AAD">
        <w:trPr>
          <w:trHeight w:val="397"/>
        </w:trPr>
        <w:tc>
          <w:tcPr>
            <w:tcW w:w="430" w:type="pct"/>
            <w:vAlign w:val="top"/>
          </w:tcPr>
          <w:p w:rsidR="001E0D3D" w:rsidRPr="00E046E8" w:rsidRDefault="001E0D3D" w:rsidP="001E0D3D">
            <w:r w:rsidRPr="00E046E8">
              <w:t>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TRAQUEOSTOMÍA CON VM 96+ HORAS CON PROCEDIMIENTO EXTENSIVO</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11</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0,1%</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49,18</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10,6514</w:t>
            </w:r>
          </w:p>
        </w:tc>
      </w:tr>
      <w:tr w:rsidR="001E0D3D" w:rsidRPr="00E046E8" w:rsidTr="00095AAD">
        <w:trPr>
          <w:trHeight w:val="397"/>
        </w:trPr>
        <w:tc>
          <w:tcPr>
            <w:tcW w:w="430" w:type="pct"/>
            <w:vAlign w:val="top"/>
          </w:tcPr>
          <w:p w:rsidR="001E0D3D" w:rsidRPr="00E046E8" w:rsidRDefault="001E0D3D" w:rsidP="001E0D3D">
            <w:r w:rsidRPr="00E046E8">
              <w:lastRenderedPageBreak/>
              <w:t>234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APENDICECTOMÍA SIN DIAGNÓSTICO PRINCIPAL COMPLEJO</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165</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1,7%</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1,81</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0,5896</w:t>
            </w:r>
          </w:p>
        </w:tc>
      </w:tr>
      <w:tr w:rsidR="001E0D3D" w:rsidRPr="00E046E8" w:rsidTr="00095AAD">
        <w:trPr>
          <w:trHeight w:val="397"/>
        </w:trPr>
        <w:tc>
          <w:tcPr>
            <w:tcW w:w="430" w:type="pct"/>
            <w:vAlign w:val="top"/>
          </w:tcPr>
          <w:p w:rsidR="001E0D3D" w:rsidRPr="00E046E8" w:rsidRDefault="001E0D3D" w:rsidP="001E0D3D">
            <w:r w:rsidRPr="00E046E8">
              <w:t>181</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PROCEDIMIENTOS ARTERIALES SOBRE EXTREMIDAD INFERIOR</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49</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0,5%</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7,63</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1,9293</w:t>
            </w:r>
          </w:p>
        </w:tc>
      </w:tr>
      <w:tr w:rsidR="001E0D3D" w:rsidRPr="00E046E8" w:rsidTr="00095AAD">
        <w:trPr>
          <w:trHeight w:val="397"/>
        </w:trPr>
        <w:tc>
          <w:tcPr>
            <w:tcW w:w="430" w:type="pct"/>
            <w:vAlign w:val="top"/>
          </w:tcPr>
          <w:p w:rsidR="001E0D3D" w:rsidRPr="00E046E8" w:rsidRDefault="001E0D3D" w:rsidP="001E0D3D">
            <w:r w:rsidRPr="00E046E8">
              <w:t>21</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CRANEOTOMÍA EXCEPTO POR TRAUMA</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38</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0,4%</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10,08</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2,2651</w:t>
            </w:r>
          </w:p>
        </w:tc>
      </w:tr>
      <w:tr w:rsidR="001E0D3D" w:rsidRPr="00E046E8" w:rsidTr="00095AAD">
        <w:trPr>
          <w:trHeight w:val="397"/>
        </w:trPr>
        <w:tc>
          <w:tcPr>
            <w:tcW w:w="430" w:type="pct"/>
            <w:vAlign w:val="top"/>
          </w:tcPr>
          <w:p w:rsidR="001E0D3D" w:rsidRPr="00E046E8" w:rsidRDefault="001E0D3D" w:rsidP="001E0D3D">
            <w:r w:rsidRPr="00E046E8">
              <w:t>404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PROCEDIMIENTOS SOBRE TIROIDES, PARATIROIDES Y TRACTO TIROGLOSO</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89</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0,9%</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2,46</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0,9473</w:t>
            </w:r>
          </w:p>
        </w:tc>
      </w:tr>
      <w:tr w:rsidR="001E0D3D" w:rsidRPr="00E046E8" w:rsidTr="00095AAD">
        <w:trPr>
          <w:trHeight w:val="397"/>
        </w:trPr>
        <w:tc>
          <w:tcPr>
            <w:tcW w:w="430" w:type="pct"/>
            <w:vAlign w:val="top"/>
          </w:tcPr>
          <w:p w:rsidR="001E0D3D" w:rsidRPr="00E046E8" w:rsidRDefault="001E0D3D" w:rsidP="001E0D3D">
            <w:r w:rsidRPr="00E046E8">
              <w:t>145</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BRONQUITIS AGUDA Y SÍNTOMAS RELACIONADOS</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145</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1,5%</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3,78</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0,5789</w:t>
            </w:r>
          </w:p>
        </w:tc>
      </w:tr>
      <w:tr w:rsidR="001E0D3D" w:rsidRPr="00E046E8" w:rsidTr="00095AAD">
        <w:trPr>
          <w:trHeight w:val="397"/>
        </w:trPr>
        <w:tc>
          <w:tcPr>
            <w:tcW w:w="430" w:type="pct"/>
            <w:vAlign w:val="top"/>
          </w:tcPr>
          <w:p w:rsidR="001E0D3D" w:rsidRPr="00E046E8" w:rsidRDefault="001E0D3D" w:rsidP="001E0D3D">
            <w:r w:rsidRPr="00E046E8">
              <w:t>230</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PROCEDIMIENTOS MAYORES SOBRE INTESTINO DELGADO</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51</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0,5%</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11,08</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1,6243</w:t>
            </w:r>
          </w:p>
        </w:tc>
      </w:tr>
      <w:tr w:rsidR="001E0D3D" w:rsidRPr="00E046E8" w:rsidTr="00095AAD">
        <w:trPr>
          <w:trHeight w:val="397"/>
        </w:trPr>
        <w:tc>
          <w:tcPr>
            <w:tcW w:w="430" w:type="pct"/>
            <w:vAlign w:val="top"/>
          </w:tcPr>
          <w:p w:rsidR="001E0D3D" w:rsidRPr="00E046E8" w:rsidRDefault="001E0D3D" w:rsidP="001E0D3D">
            <w:r w:rsidRPr="00E046E8">
              <w:t>284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1E0D3D" w:rsidRPr="00E046E8" w:rsidRDefault="001E0D3D" w:rsidP="00D24FB8">
            <w:pPr>
              <w:jc w:val="left"/>
            </w:pPr>
            <w:r w:rsidRPr="00E046E8">
              <w:t>TRASTORNOS DEL TRACTO Y VESÍCULA BILIAR</w:t>
            </w:r>
          </w:p>
        </w:tc>
        <w:tc>
          <w:tcPr>
            <w:tcW w:w="867"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129</w:t>
            </w:r>
          </w:p>
        </w:tc>
        <w:tc>
          <w:tcPr>
            <w:cnfStyle w:val="000001000000" w:firstRow="0" w:lastRow="0" w:firstColumn="0" w:lastColumn="0" w:oddVBand="0" w:evenVBand="1" w:oddHBand="0" w:evenHBand="0" w:firstRowFirstColumn="0" w:firstRowLastColumn="0" w:lastRowFirstColumn="0" w:lastRowLastColumn="0"/>
            <w:tcW w:w="379" w:type="pct"/>
          </w:tcPr>
          <w:p w:rsidR="001E0D3D" w:rsidRPr="00E046E8" w:rsidRDefault="001E0D3D" w:rsidP="00095AAD">
            <w:pPr>
              <w:jc w:val="right"/>
            </w:pPr>
            <w:r w:rsidRPr="00E046E8">
              <w:t>1,3%</w:t>
            </w:r>
          </w:p>
        </w:tc>
        <w:tc>
          <w:tcPr>
            <w:tcW w:w="798" w:type="pct"/>
          </w:tcPr>
          <w:p w:rsidR="001E0D3D" w:rsidRPr="00E046E8" w:rsidRDefault="001E0D3D" w:rsidP="00095AAD">
            <w:pPr>
              <w:jc w:val="right"/>
              <w:cnfStyle w:val="000000000000" w:firstRow="0" w:lastRow="0" w:firstColumn="0" w:lastColumn="0" w:oddVBand="0" w:evenVBand="0" w:oddHBand="0" w:evenHBand="0" w:firstRowFirstColumn="0" w:firstRowLastColumn="0" w:lastRowFirstColumn="0" w:lastRowLastColumn="0"/>
            </w:pPr>
            <w:r w:rsidRPr="00E046E8">
              <w:t>6,93</w:t>
            </w:r>
          </w:p>
        </w:tc>
        <w:tc>
          <w:tcPr>
            <w:cnfStyle w:val="000001000000" w:firstRow="0" w:lastRow="0" w:firstColumn="0" w:lastColumn="0" w:oddVBand="0" w:evenVBand="1" w:oddHBand="0" w:evenHBand="0" w:firstRowFirstColumn="0" w:firstRowLastColumn="0" w:lastRowFirstColumn="0" w:lastRowLastColumn="0"/>
            <w:tcW w:w="592" w:type="pct"/>
          </w:tcPr>
          <w:p w:rsidR="001E0D3D" w:rsidRPr="00E046E8" w:rsidRDefault="001E0D3D" w:rsidP="00095AAD">
            <w:pPr>
              <w:jc w:val="right"/>
            </w:pPr>
            <w:r w:rsidRPr="00E046E8">
              <w:t>0,6393</w:t>
            </w:r>
          </w:p>
        </w:tc>
      </w:tr>
      <w:tr w:rsidR="00A7761B" w:rsidRPr="00E046E8" w:rsidTr="001E0D3D">
        <w:trPr>
          <w:trHeight w:val="397"/>
        </w:trPr>
        <w:tc>
          <w:tcPr>
            <w:tcW w:w="430" w:type="pct"/>
          </w:tcPr>
          <w:p w:rsidR="00A7761B" w:rsidRPr="00E046E8" w:rsidRDefault="00A7761B" w:rsidP="00A7761B">
            <w:pPr>
              <w:jc w:val="right"/>
              <w:rPr>
                <w:rFonts w:cs="Arial"/>
                <w:szCs w:val="16"/>
              </w:rPr>
            </w:pPr>
          </w:p>
        </w:tc>
        <w:tc>
          <w:tcPr>
            <w:cnfStyle w:val="000001000000" w:firstRow="0" w:lastRow="0" w:firstColumn="0" w:lastColumn="0" w:oddVBand="0" w:evenVBand="1" w:oddHBand="0" w:evenHBand="0" w:firstRowFirstColumn="0" w:firstRowLastColumn="0" w:lastRowFirstColumn="0" w:lastRowLastColumn="0"/>
            <w:tcW w:w="1935" w:type="pct"/>
          </w:tcPr>
          <w:p w:rsidR="00A7761B" w:rsidRPr="00E046E8" w:rsidRDefault="00A7761B" w:rsidP="00D24FB8">
            <w:pPr>
              <w:jc w:val="left"/>
              <w:rPr>
                <w:sz w:val="20"/>
              </w:rPr>
            </w:pPr>
          </w:p>
        </w:tc>
        <w:tc>
          <w:tcPr>
            <w:tcW w:w="867" w:type="pct"/>
          </w:tcPr>
          <w:p w:rsidR="00A7761B" w:rsidRPr="00E046E8" w:rsidRDefault="00A7761B" w:rsidP="001E0D3D">
            <w:pPr>
              <w:jc w:val="right"/>
              <w:cnfStyle w:val="000000000000" w:firstRow="0" w:lastRow="0" w:firstColumn="0" w:lastColumn="0" w:oddVBand="0" w:evenVBand="0" w:oddHBand="0" w:evenHBand="0" w:firstRowFirstColumn="0" w:firstRowLastColumn="0" w:lastRowFirstColumn="0" w:lastRowLastColumn="0"/>
              <w:rPr>
                <w:rFonts w:cs="Arial"/>
                <w:b/>
                <w:bCs/>
                <w:szCs w:val="16"/>
              </w:rPr>
            </w:pPr>
          </w:p>
        </w:tc>
        <w:tc>
          <w:tcPr>
            <w:cnfStyle w:val="000001000000" w:firstRow="0" w:lastRow="0" w:firstColumn="0" w:lastColumn="0" w:oddVBand="0" w:evenVBand="1" w:oddHBand="0" w:evenHBand="0" w:firstRowFirstColumn="0" w:firstRowLastColumn="0" w:lastRowFirstColumn="0" w:lastRowLastColumn="0"/>
            <w:tcW w:w="379" w:type="pct"/>
          </w:tcPr>
          <w:p w:rsidR="00A7761B" w:rsidRPr="00E046E8" w:rsidRDefault="00A7761B" w:rsidP="001E0D3D">
            <w:pPr>
              <w:jc w:val="right"/>
              <w:rPr>
                <w:rFonts w:cs="Arial"/>
                <w:b/>
                <w:bCs/>
                <w:szCs w:val="16"/>
              </w:rPr>
            </w:pPr>
          </w:p>
        </w:tc>
        <w:tc>
          <w:tcPr>
            <w:tcW w:w="798" w:type="pct"/>
          </w:tcPr>
          <w:p w:rsidR="00A7761B" w:rsidRPr="00E046E8" w:rsidRDefault="00A7761B" w:rsidP="001E0D3D">
            <w:pPr>
              <w:jc w:val="right"/>
              <w:cnfStyle w:val="000000000000" w:firstRow="0" w:lastRow="0" w:firstColumn="0" w:lastColumn="0" w:oddVBand="0" w:evenVBand="0" w:oddHBand="0" w:evenHBand="0" w:firstRowFirstColumn="0" w:firstRowLastColumn="0" w:lastRowFirstColumn="0" w:lastRowLastColumn="0"/>
              <w:rPr>
                <w:rFonts w:cs="Arial"/>
                <w:b/>
                <w:bCs/>
                <w:szCs w:val="16"/>
              </w:rPr>
            </w:pPr>
          </w:p>
        </w:tc>
        <w:tc>
          <w:tcPr>
            <w:cnfStyle w:val="000001000000" w:firstRow="0" w:lastRow="0" w:firstColumn="0" w:lastColumn="0" w:oddVBand="0" w:evenVBand="1" w:oddHBand="0" w:evenHBand="0" w:firstRowFirstColumn="0" w:firstRowLastColumn="0" w:lastRowFirstColumn="0" w:lastRowLastColumn="0"/>
            <w:tcW w:w="592" w:type="pct"/>
          </w:tcPr>
          <w:p w:rsidR="00A7761B" w:rsidRPr="00E046E8" w:rsidRDefault="00A7761B" w:rsidP="001E0D3D">
            <w:pPr>
              <w:jc w:val="right"/>
              <w:rPr>
                <w:rFonts w:cs="Arial"/>
                <w:b/>
                <w:bCs/>
                <w:szCs w:val="16"/>
              </w:rPr>
            </w:pPr>
          </w:p>
        </w:tc>
      </w:tr>
      <w:tr w:rsidR="001E0D3D" w:rsidRPr="00E046E8" w:rsidTr="001E0D3D">
        <w:trPr>
          <w:cnfStyle w:val="010000000000" w:firstRow="0" w:lastRow="1" w:firstColumn="0" w:lastColumn="0" w:oddVBand="0" w:evenVBand="0" w:oddHBand="0" w:evenHBand="0" w:firstRowFirstColumn="0" w:firstRowLastColumn="0" w:lastRowFirstColumn="0" w:lastRowLastColumn="0"/>
          <w:trHeight w:val="397"/>
        </w:trPr>
        <w:tc>
          <w:tcPr>
            <w:tcW w:w="430" w:type="pct"/>
          </w:tcPr>
          <w:p w:rsidR="001E0D3D" w:rsidRPr="00E046E8" w:rsidRDefault="001E0D3D" w:rsidP="001E0D3D">
            <w:pPr>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1935" w:type="pct"/>
          </w:tcPr>
          <w:p w:rsidR="001E0D3D" w:rsidRPr="00E046E8" w:rsidRDefault="001E0D3D" w:rsidP="00D24FB8">
            <w:pPr>
              <w:jc w:val="left"/>
              <w:rPr>
                <w:rFonts w:ascii="Montserrat SemiBold" w:hAnsi="Montserrat SemiBold"/>
              </w:rPr>
            </w:pPr>
            <w:r w:rsidRPr="00E046E8">
              <w:rPr>
                <w:rFonts w:ascii="Montserrat SemiBold" w:hAnsi="Montserrat SemiBold"/>
              </w:rPr>
              <w:t>TOTAL GRDs</w:t>
            </w:r>
          </w:p>
        </w:tc>
        <w:tc>
          <w:tcPr>
            <w:tcW w:w="867" w:type="pct"/>
            <w:vAlign w:val="top"/>
          </w:tcPr>
          <w:p w:rsidR="001E0D3D" w:rsidRPr="00E046E8" w:rsidRDefault="001E0D3D" w:rsidP="001E0D3D">
            <w:pPr>
              <w:jc w:val="right"/>
              <w:cnfStyle w:val="010000000000" w:firstRow="0" w:lastRow="1" w:firstColumn="0" w:lastColumn="0" w:oddVBand="0" w:evenVBand="0" w:oddHBand="0" w:evenHBand="0" w:firstRowFirstColumn="0" w:firstRowLastColumn="0" w:lastRowFirstColumn="0" w:lastRowLastColumn="0"/>
            </w:pPr>
            <w:r w:rsidRPr="00E046E8">
              <w:t>9.666</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1E0D3D" w:rsidRPr="00E046E8" w:rsidRDefault="001E0D3D" w:rsidP="001E0D3D">
            <w:pPr>
              <w:jc w:val="right"/>
            </w:pPr>
          </w:p>
        </w:tc>
        <w:tc>
          <w:tcPr>
            <w:tcW w:w="798" w:type="pct"/>
            <w:vAlign w:val="top"/>
          </w:tcPr>
          <w:p w:rsidR="001E0D3D" w:rsidRPr="00E046E8" w:rsidRDefault="001E0D3D" w:rsidP="001E0D3D">
            <w:pPr>
              <w:jc w:val="right"/>
              <w:cnfStyle w:val="010000000000" w:firstRow="0" w:lastRow="1" w:firstColumn="0" w:lastColumn="0" w:oddVBand="0" w:evenVBand="0" w:oddHBand="0" w:evenHBand="0" w:firstRowFirstColumn="0" w:firstRowLastColumn="0" w:lastRowFirstColumn="0" w:lastRowLastColumn="0"/>
            </w:pPr>
            <w:r w:rsidRPr="00E046E8">
              <w:t>5,63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1E0D3D" w:rsidRPr="00E046E8" w:rsidRDefault="001E0D3D" w:rsidP="001E0D3D">
            <w:pPr>
              <w:jc w:val="right"/>
            </w:pPr>
            <w:r w:rsidRPr="00E046E8">
              <w:t>0,8194</w:t>
            </w:r>
          </w:p>
        </w:tc>
      </w:tr>
    </w:tbl>
    <w:p w:rsidR="00F31D28" w:rsidRPr="00E046E8" w:rsidRDefault="00F31D28" w:rsidP="00426E10">
      <w:pPr>
        <w:pStyle w:val="Piedetabla"/>
        <w:rPr>
          <w:lang w:val="es-ES"/>
        </w:rPr>
      </w:pPr>
      <w:r w:rsidRPr="00E046E8">
        <w:rPr>
          <w:lang w:val="es-ES"/>
        </w:rPr>
        <w:t>Fuente: CMBD</w:t>
      </w:r>
    </w:p>
    <w:p w:rsidR="003C7B2C" w:rsidRPr="00E046E8" w:rsidRDefault="005137EC" w:rsidP="0068118A">
      <w:pPr>
        <w:rPr>
          <w:sz w:val="24"/>
        </w:rPr>
      </w:pPr>
      <w:r w:rsidRPr="00E046E8">
        <w:rPr>
          <w:rStyle w:val="EstiloTitulo2MemoriaNegritaCar"/>
          <w:rFonts w:asciiTheme="minorHAnsi" w:hAnsiTheme="minorHAnsi"/>
          <w:lang w:val="es-ES"/>
        </w:rPr>
        <w:br w:type="page"/>
      </w:r>
      <w:bookmarkEnd w:id="86"/>
      <w:bookmarkEnd w:id="87"/>
    </w:p>
    <w:p w:rsidR="00F31D28" w:rsidRPr="00E046E8" w:rsidRDefault="00F31D28" w:rsidP="005624BE">
      <w:pPr>
        <w:pStyle w:val="TITULO-Nivel2"/>
        <w:rPr>
          <w:noProof w:val="0"/>
        </w:rPr>
      </w:pPr>
      <w:bookmarkStart w:id="91" w:name="_Toc74228260"/>
      <w:bookmarkStart w:id="92" w:name="_Toc75343957"/>
      <w:bookmarkStart w:id="93" w:name="_Toc85610589"/>
      <w:bookmarkStart w:id="94" w:name="_Toc318202542"/>
      <w:bookmarkStart w:id="95" w:name="_Toc318202547"/>
      <w:bookmarkStart w:id="96" w:name="_Toc248123094"/>
      <w:r w:rsidRPr="00E046E8">
        <w:rPr>
          <w:noProof w:val="0"/>
        </w:rPr>
        <w:lastRenderedPageBreak/>
        <w:t>Continuidad Asistencial</w:t>
      </w:r>
      <w:bookmarkEnd w:id="91"/>
      <w:bookmarkEnd w:id="92"/>
      <w:bookmarkEnd w:id="93"/>
    </w:p>
    <w:p w:rsidR="00F31D28" w:rsidRPr="00E046E8" w:rsidRDefault="00F31D28" w:rsidP="0068118A">
      <w:r w:rsidRPr="00E046E8">
        <w:t xml:space="preserve">Los decretos del </w:t>
      </w:r>
      <w:hyperlink r:id="rId55" w:anchor="no-back-button" w:history="1">
        <w:r w:rsidRPr="00E046E8">
          <w:rPr>
            <w:rStyle w:val="Hipervnculo"/>
            <w:color w:val="31849B" w:themeColor="accent5" w:themeShade="BF"/>
            <w:szCs w:val="22"/>
          </w:rPr>
          <w:t>Área Única</w:t>
        </w:r>
      </w:hyperlink>
      <w:r w:rsidRPr="00E046E8">
        <w:rPr>
          <w:color w:val="31849B" w:themeColor="accent5" w:themeShade="BF"/>
        </w:rPr>
        <w:t xml:space="preserve"> </w:t>
      </w:r>
      <w:r w:rsidRPr="00E046E8">
        <w:t xml:space="preserve">y </w:t>
      </w:r>
      <w:hyperlink r:id="rId56" w:anchor="no-back-button" w:history="1">
        <w:r w:rsidRPr="00E046E8">
          <w:rPr>
            <w:rStyle w:val="Hipervnculo"/>
            <w:color w:val="31849B" w:themeColor="accent5" w:themeShade="BF"/>
            <w:szCs w:val="22"/>
          </w:rPr>
          <w:t>Libre Elección</w:t>
        </w:r>
      </w:hyperlink>
      <w:r w:rsidRPr="00E046E8">
        <w:t xml:space="preserve"> de la Comunidad de Madrid del año 2010, marcan un escenario en el que se hace imprescindible impulsar el establecimiento de una cultura de trabajo conjunto y organizado entre los diferentes ámbitos asistenciales.</w:t>
      </w:r>
    </w:p>
    <w:p w:rsidR="00F31D28" w:rsidRPr="00E046E8" w:rsidRDefault="00F31D28" w:rsidP="0068118A">
      <w:r w:rsidRPr="00E046E8">
        <w:t>La continuidad asistencial se entiende como un elemento esencial que añade valor a la asistencia sanitaria prestada en la Comunidad de Madrid, y como un elemento de garantía de una atención de calidad. De esta forma, se establecen acciones que refuerzan el vínculo, relación y compromiso entre la Atención Especializada, la Atención Primaria y el entorno social en pacientes institucionalizados, permitiendo así una atención sanitaria continuada de los pacientes.</w:t>
      </w:r>
    </w:p>
    <w:p w:rsidR="00F31D28" w:rsidRPr="00E046E8" w:rsidRDefault="00F31D28" w:rsidP="0068118A">
      <w:r w:rsidRPr="00E046E8">
        <w:t xml:space="preserve">A </w:t>
      </w:r>
      <w:r w:rsidR="004E4D27" w:rsidRPr="00E046E8">
        <w:t>continuación,</w:t>
      </w:r>
      <w:r w:rsidRPr="00E046E8">
        <w:t xml:space="preserve"> se presentan los principales resultados de la actividad desarrollada por este centro en el ámbito de la continuidad asistencial.</w:t>
      </w:r>
    </w:p>
    <w:p w:rsidR="00F31D28" w:rsidRPr="00E046E8" w:rsidRDefault="00F31D28" w:rsidP="00F22E30">
      <w:pPr>
        <w:pStyle w:val="Nivel03confilete"/>
        <w:rPr>
          <w:noProof w:val="0"/>
        </w:rPr>
      </w:pPr>
      <w:r w:rsidRPr="00E046E8">
        <w:rPr>
          <w:noProof w:val="0"/>
        </w:rPr>
        <w:t>Comisiones</w:t>
      </w:r>
    </w:p>
    <w:p w:rsidR="00095AAD" w:rsidRPr="00E046E8" w:rsidRDefault="00095AAD" w:rsidP="00095AAD">
      <w:pPr>
        <w:pStyle w:val="Normallistas"/>
      </w:pPr>
      <w:r w:rsidRPr="00E046E8">
        <w:t xml:space="preserve">Comisión de Continuidad Asistencial </w:t>
      </w:r>
    </w:p>
    <w:p w:rsidR="00095AAD" w:rsidRPr="00E046E8" w:rsidRDefault="00095AAD" w:rsidP="00095AAD">
      <w:pPr>
        <w:pStyle w:val="Normallistas"/>
      </w:pPr>
      <w:r w:rsidRPr="00E046E8">
        <w:t>Comisión de Sector</w:t>
      </w:r>
    </w:p>
    <w:p w:rsidR="00095AAD" w:rsidRPr="00E046E8" w:rsidRDefault="00095AAD" w:rsidP="00095AAD">
      <w:pPr>
        <w:pStyle w:val="Normallistas"/>
      </w:pPr>
      <w:r w:rsidRPr="00E046E8">
        <w:t>Comité de Atención al Dolor en el cual participa activamente un Médico de Atención Primaria en el desarrollo de actuaciones para promover y coordinar la atención al paciente con dolor.</w:t>
      </w:r>
    </w:p>
    <w:p w:rsidR="00095AAD" w:rsidRPr="00E046E8" w:rsidRDefault="00095AAD" w:rsidP="00095AAD">
      <w:pPr>
        <w:pStyle w:val="Normallistas"/>
      </w:pPr>
      <w:r w:rsidRPr="00E046E8">
        <w:t>Comité de Lactancia</w:t>
      </w:r>
    </w:p>
    <w:p w:rsidR="00095AAD" w:rsidRPr="00E046E8" w:rsidRDefault="00095AAD" w:rsidP="00095AAD">
      <w:pPr>
        <w:pStyle w:val="Normallistas"/>
      </w:pPr>
      <w:r w:rsidRPr="00E046E8">
        <w:t>Comisión de Coordinación Asistencial en Farmacoterapia</w:t>
      </w:r>
    </w:p>
    <w:p w:rsidR="00095AAD" w:rsidRPr="00E046E8" w:rsidRDefault="00095AAD" w:rsidP="00095AAD">
      <w:pPr>
        <w:pStyle w:val="Normallistas"/>
      </w:pPr>
      <w:r w:rsidRPr="00E046E8">
        <w:t>Comité de Calidad Percibida y Humanización</w:t>
      </w:r>
    </w:p>
    <w:p w:rsidR="00095AAD" w:rsidRPr="00E046E8" w:rsidRDefault="00095AAD" w:rsidP="00095AAD">
      <w:pPr>
        <w:pStyle w:val="Normallistas"/>
      </w:pPr>
      <w:r w:rsidRPr="00E046E8">
        <w:t>Comisión Sociosanitaria</w:t>
      </w:r>
    </w:p>
    <w:p w:rsidR="00095AAD" w:rsidRPr="00E046E8" w:rsidRDefault="00095AAD" w:rsidP="00095AAD">
      <w:pPr>
        <w:pStyle w:val="Normallistas"/>
      </w:pPr>
      <w:r w:rsidRPr="00E046E8">
        <w:t>Comisión de coordinación y seguimiento de la implantación de procesos asistenciales integrados. Grupo Director Local.</w:t>
      </w:r>
    </w:p>
    <w:p w:rsidR="00095AAD" w:rsidRPr="00E046E8" w:rsidRDefault="00095AAD" w:rsidP="00095AAD">
      <w:pPr>
        <w:pStyle w:val="Normallistas"/>
      </w:pPr>
      <w:r w:rsidRPr="00E046E8">
        <w:t>Comisión de Continuidad de Cuidados</w:t>
      </w:r>
    </w:p>
    <w:p w:rsidR="00095AAD" w:rsidRPr="00E046E8" w:rsidRDefault="00095AAD" w:rsidP="00095AAD">
      <w:pPr>
        <w:pStyle w:val="Normallistas"/>
      </w:pPr>
      <w:r w:rsidRPr="00E046E8">
        <w:t>Comisión programa de optimización uso de antibióticos (PROA)</w:t>
      </w:r>
    </w:p>
    <w:p w:rsidR="00095AAD" w:rsidRPr="00E046E8" w:rsidRDefault="00095AAD" w:rsidP="00095AAD">
      <w:pPr>
        <w:pStyle w:val="Normallistas"/>
      </w:pPr>
      <w:r w:rsidRPr="00E046E8">
        <w:t>Comité de Prevención del Tabaquismo</w:t>
      </w:r>
    </w:p>
    <w:p w:rsidR="00F31D28" w:rsidRPr="00E046E8" w:rsidRDefault="00F31D28" w:rsidP="0068118A"/>
    <w:p w:rsidR="00F31D28" w:rsidRPr="00E046E8" w:rsidRDefault="00F31D28" w:rsidP="0068118A"/>
    <w:p w:rsidR="00F31D28" w:rsidRPr="00E046E8" w:rsidRDefault="00F31D28" w:rsidP="0068118A"/>
    <w:p w:rsidR="00F31D28" w:rsidRPr="00E046E8" w:rsidRDefault="00F31D28" w:rsidP="0068118A"/>
    <w:p w:rsidR="00F31D28" w:rsidRPr="00E046E8" w:rsidRDefault="00F31D28" w:rsidP="0068118A"/>
    <w:p w:rsidR="00F31D28" w:rsidRPr="00E046E8" w:rsidRDefault="00F31D28" w:rsidP="00F22E30">
      <w:pPr>
        <w:pStyle w:val="Nivel03confilete"/>
        <w:rPr>
          <w:noProof w:val="0"/>
        </w:rPr>
      </w:pPr>
      <w:r w:rsidRPr="00E046E8">
        <w:rPr>
          <w:noProof w:val="0"/>
        </w:rPr>
        <w:lastRenderedPageBreak/>
        <w:t>Líneas de Trabajo</w:t>
      </w:r>
    </w:p>
    <w:p w:rsidR="00095AAD" w:rsidRPr="00E046E8" w:rsidRDefault="00095AAD" w:rsidP="00095AAD">
      <w:r w:rsidRPr="00E046E8">
        <w:t>La Dirección de Continuidad Asistencial (CA) del Hospital tiene como misión trabajar en la resolución coordinada de los procesos asistenciales del paciente entre Atención Primaria y Hospitalaria, promoviendo la continuidad asistencial como medio para garantizar: la seguridad y calidad en la atención del paciente, la eficiencia del sistema y la satisfacción de los usuarios y profesionales y contribuir a la sostenibilidad del sistema sanitario.</w:t>
      </w:r>
    </w:p>
    <w:p w:rsidR="00095AAD" w:rsidRPr="00E046E8" w:rsidRDefault="00095AAD" w:rsidP="00095AAD">
      <w:pPr>
        <w:pStyle w:val="Normallistas"/>
        <w:numPr>
          <w:ilvl w:val="0"/>
          <w:numId w:val="0"/>
        </w:numPr>
        <w:ind w:left="568"/>
      </w:pPr>
    </w:p>
    <w:p w:rsidR="00095AAD" w:rsidRPr="00E046E8" w:rsidRDefault="00095AAD" w:rsidP="00095AAD">
      <w:pPr>
        <w:pStyle w:val="Normallistas"/>
      </w:pPr>
      <w:r w:rsidRPr="00E046E8">
        <w:t xml:space="preserve">Atención al paciente COVID: </w:t>
      </w:r>
    </w:p>
    <w:p w:rsidR="00095AAD" w:rsidRPr="00E046E8" w:rsidRDefault="00095AAD" w:rsidP="00095AAD">
      <w:pPr>
        <w:pStyle w:val="NormalListas2"/>
        <w:rPr>
          <w:lang w:val="es-ES"/>
        </w:rPr>
      </w:pPr>
      <w:r w:rsidRPr="00E046E8">
        <w:rPr>
          <w:lang w:val="es-ES"/>
        </w:rPr>
        <w:t>Desarrollo de la e</w:t>
      </w:r>
      <w:r w:rsidR="00E046E8">
        <w:rPr>
          <w:lang w:val="es-ES"/>
        </w:rPr>
        <w:t>-</w:t>
      </w:r>
      <w:r w:rsidR="00080E71" w:rsidRPr="00E046E8">
        <w:rPr>
          <w:lang w:val="es-ES"/>
        </w:rPr>
        <w:t>C</w:t>
      </w:r>
      <w:r w:rsidRPr="00E046E8">
        <w:rPr>
          <w:lang w:val="es-ES"/>
        </w:rPr>
        <w:t>onsulta con medicina interna, neumología, geriatría.</w:t>
      </w:r>
    </w:p>
    <w:p w:rsidR="00095AAD" w:rsidRPr="00E046E8" w:rsidRDefault="00095AAD" w:rsidP="00095AAD">
      <w:pPr>
        <w:pStyle w:val="NormalListas2"/>
        <w:rPr>
          <w:lang w:val="es-ES"/>
        </w:rPr>
      </w:pPr>
      <w:r w:rsidRPr="00E046E8">
        <w:rPr>
          <w:lang w:val="es-ES"/>
        </w:rPr>
        <w:t xml:space="preserve"> Desarrollo del nuevo rol de la Geriatra de enlace como gestora del caso para pacientes institucionalizados. </w:t>
      </w:r>
    </w:p>
    <w:p w:rsidR="00095AAD" w:rsidRPr="00E046E8" w:rsidRDefault="00095AAD" w:rsidP="00095AAD">
      <w:pPr>
        <w:pStyle w:val="NormalListas2"/>
        <w:rPr>
          <w:lang w:val="es-ES"/>
        </w:rPr>
      </w:pPr>
      <w:r w:rsidRPr="00E046E8">
        <w:rPr>
          <w:lang w:val="es-ES"/>
        </w:rPr>
        <w:t>Atención telefónica de seguimiento al paciente al alta hospitalaria con la participación de diferentes servicios médicos.</w:t>
      </w:r>
    </w:p>
    <w:p w:rsidR="00095AAD" w:rsidRPr="00E046E8" w:rsidRDefault="00095AAD" w:rsidP="00095AAD">
      <w:pPr>
        <w:pStyle w:val="NormalListas2"/>
        <w:rPr>
          <w:lang w:val="es-ES"/>
        </w:rPr>
      </w:pPr>
      <w:r w:rsidRPr="00E046E8">
        <w:rPr>
          <w:lang w:val="es-ES"/>
        </w:rPr>
        <w:t>Atención a domicilio en residencias durante la pandemia mediante equipos de médico-enfermera.</w:t>
      </w:r>
    </w:p>
    <w:p w:rsidR="00095AAD" w:rsidRPr="00E046E8" w:rsidRDefault="00095AAD" w:rsidP="00095AAD">
      <w:pPr>
        <w:pStyle w:val="NormalListas2"/>
        <w:rPr>
          <w:lang w:val="es-ES"/>
        </w:rPr>
      </w:pPr>
      <w:r w:rsidRPr="00E046E8">
        <w:rPr>
          <w:lang w:val="es-ES"/>
        </w:rPr>
        <w:t xml:space="preserve">Enfermera de Continuidad Asistencial como garante de la continuidad de cuidados. </w:t>
      </w:r>
    </w:p>
    <w:p w:rsidR="00095AAD" w:rsidRPr="00E046E8" w:rsidRDefault="00095AAD" w:rsidP="00095AAD">
      <w:pPr>
        <w:pStyle w:val="NormalListas2"/>
        <w:rPr>
          <w:lang w:val="es-ES"/>
        </w:rPr>
      </w:pPr>
      <w:r w:rsidRPr="00E046E8">
        <w:rPr>
          <w:lang w:val="es-ES"/>
        </w:rPr>
        <w:t>Distribución domiciliaria de medicamentos de dispensación hospitalaria a pacientes en tratamiento.</w:t>
      </w:r>
    </w:p>
    <w:p w:rsidR="00095AAD" w:rsidRPr="00E046E8" w:rsidRDefault="00095AAD" w:rsidP="00095AAD">
      <w:pPr>
        <w:pStyle w:val="NormalListas2"/>
        <w:rPr>
          <w:lang w:val="es-ES"/>
        </w:rPr>
      </w:pPr>
      <w:r w:rsidRPr="00E046E8">
        <w:rPr>
          <w:lang w:val="es-ES"/>
        </w:rPr>
        <w:t>Programa de atención y apoyo psicológico a pacientes COVID grave al alta hospitalaria.</w:t>
      </w:r>
    </w:p>
    <w:p w:rsidR="00095AAD" w:rsidRPr="00E046E8" w:rsidRDefault="00095AAD" w:rsidP="00095AAD">
      <w:pPr>
        <w:pStyle w:val="NormalListas2"/>
        <w:rPr>
          <w:lang w:val="es-ES"/>
        </w:rPr>
      </w:pPr>
      <w:r w:rsidRPr="00E046E8">
        <w:rPr>
          <w:lang w:val="es-ES"/>
        </w:rPr>
        <w:t>Trabajo en equipo con la Unidad de Atención a Residencias de Atención Primaria</w:t>
      </w:r>
    </w:p>
    <w:p w:rsidR="00095AAD" w:rsidRPr="00E046E8" w:rsidRDefault="00095AAD" w:rsidP="00095AAD">
      <w:pPr>
        <w:pStyle w:val="Prrafodelista"/>
        <w:spacing w:after="0" w:line="360" w:lineRule="auto"/>
        <w:ind w:left="1800"/>
        <w:rPr>
          <w:szCs w:val="20"/>
        </w:rPr>
      </w:pPr>
    </w:p>
    <w:p w:rsidR="00095AAD" w:rsidRPr="00E046E8" w:rsidRDefault="00095AAD" w:rsidP="00095AAD">
      <w:pPr>
        <w:pStyle w:val="Normallistas"/>
      </w:pPr>
      <w:r w:rsidRPr="00E046E8">
        <w:t xml:space="preserve">Fomentar el </w:t>
      </w:r>
      <w:r w:rsidRPr="00E046E8">
        <w:rPr>
          <w:b/>
          <w:color w:val="7F7F7F" w:themeColor="text1" w:themeTint="80"/>
        </w:rPr>
        <w:t>uso racional del medicamento</w:t>
      </w:r>
      <w:r w:rsidRPr="00E046E8">
        <w:t>. Compromiso con el cumplimiento de los indicadores de farmacia establecidos en</w:t>
      </w:r>
      <w:r w:rsidR="00080E71" w:rsidRPr="00E046E8">
        <w:t xml:space="preserve"> el Contrato Programa del Servicio Madrileño de Salud</w:t>
      </w:r>
      <w:r w:rsidRPr="00E046E8">
        <w:t>. Trabajar en el desarrollo, mejora y utilización del MUP en el H</w:t>
      </w:r>
      <w:r w:rsidR="00080E71" w:rsidRPr="00E046E8">
        <w:t>ospital</w:t>
      </w:r>
      <w:r w:rsidRPr="00E046E8">
        <w:t xml:space="preserve">. Implementación de un programa de prescripción en la demencia. </w:t>
      </w:r>
    </w:p>
    <w:p w:rsidR="00095AAD" w:rsidRPr="00E046E8" w:rsidRDefault="00095AAD" w:rsidP="00095AAD">
      <w:pPr>
        <w:pStyle w:val="Normallistas"/>
      </w:pPr>
      <w:r w:rsidRPr="00E046E8">
        <w:t>Garantizar la accesibilidad a la asistencia sanitaria con criterios de calidad. Desarrollo de protocolos con pruebas complementarias en las patologías más prevalentes de derivación desde Atención Primaria utilizando las TIC y técnicas de inteligencia artificial o big-data con el objetivo de fomentar la alta resolución en consulta.</w:t>
      </w:r>
    </w:p>
    <w:p w:rsidR="00080E71" w:rsidRPr="00E046E8" w:rsidRDefault="00080E71">
      <w:pPr>
        <w:spacing w:before="0" w:line="240" w:lineRule="auto"/>
        <w:jc w:val="left"/>
        <w:rPr>
          <w:rFonts w:eastAsia="Calibri"/>
          <w:lang w:eastAsia="en-US"/>
        </w:rPr>
      </w:pPr>
      <w:r w:rsidRPr="00E046E8">
        <w:br w:type="page"/>
      </w:r>
    </w:p>
    <w:p w:rsidR="00095AAD" w:rsidRPr="00E046E8" w:rsidRDefault="00095AAD" w:rsidP="00095AAD">
      <w:pPr>
        <w:pStyle w:val="Normallistas"/>
      </w:pPr>
      <w:r w:rsidRPr="00E046E8">
        <w:lastRenderedPageBreak/>
        <w:t xml:space="preserve">Atención a la cronicidad. Desarrollo de los procesos asistenciales integrados de PAI PCC, EPOC, IC... </w:t>
      </w:r>
    </w:p>
    <w:p w:rsidR="00095AAD" w:rsidRPr="00E046E8" w:rsidRDefault="00095AAD" w:rsidP="00095AAD">
      <w:pPr>
        <w:pStyle w:val="NormalListas2"/>
        <w:rPr>
          <w:lang w:val="es-ES"/>
        </w:rPr>
      </w:pPr>
      <w:r w:rsidRPr="00E046E8">
        <w:rPr>
          <w:lang w:val="es-ES"/>
        </w:rPr>
        <w:t xml:space="preserve">Programa de atención al paciente con EPOC severo a través de telemetría: TELE-EPOC llevada a cabo por la unidad de neumología.  </w:t>
      </w:r>
    </w:p>
    <w:p w:rsidR="00095AAD" w:rsidRPr="00E046E8" w:rsidRDefault="00095AAD" w:rsidP="00095AAD">
      <w:pPr>
        <w:pStyle w:val="NormalListas2"/>
        <w:rPr>
          <w:lang w:val="es-ES"/>
        </w:rPr>
      </w:pPr>
      <w:r w:rsidRPr="00E046E8">
        <w:rPr>
          <w:lang w:val="es-ES"/>
        </w:rPr>
        <w:t>Consulta monográfica de Insuficiencia Cardiaca del paciente complejo con la participación de la enfermera de Continuidad Asistencial como gestora de casos.</w:t>
      </w:r>
    </w:p>
    <w:p w:rsidR="00095AAD" w:rsidRPr="00E046E8" w:rsidRDefault="00095AAD" w:rsidP="00095AAD">
      <w:pPr>
        <w:pStyle w:val="Prrafodelista"/>
        <w:spacing w:after="0"/>
        <w:ind w:left="1800"/>
        <w:rPr>
          <w:szCs w:val="20"/>
        </w:rPr>
      </w:pPr>
    </w:p>
    <w:p w:rsidR="00095AAD" w:rsidRPr="00E046E8" w:rsidRDefault="00095AAD" w:rsidP="00095AAD">
      <w:pPr>
        <w:pStyle w:val="Normallistas"/>
        <w:spacing w:before="0"/>
        <w:rPr>
          <w:szCs w:val="20"/>
        </w:rPr>
      </w:pPr>
      <w:r w:rsidRPr="00E046E8">
        <w:t xml:space="preserve">Promover formas alternativas de comunicación entre profesionales y pacientes mediante el </w:t>
      </w:r>
      <w:r w:rsidRPr="00E046E8">
        <w:rPr>
          <w:b/>
          <w:color w:val="7F7F7F" w:themeColor="text1" w:themeTint="80"/>
        </w:rPr>
        <w:t>uso de las TIC</w:t>
      </w:r>
      <w:r w:rsidRPr="00E046E8">
        <w:t>: Teledermatología, @consulta, Video consulta</w:t>
      </w:r>
      <w:r w:rsidRPr="00E046E8">
        <w:rPr>
          <w:szCs w:val="20"/>
        </w:rPr>
        <w:t>.</w:t>
      </w:r>
    </w:p>
    <w:p w:rsidR="00095AAD" w:rsidRPr="00E046E8" w:rsidRDefault="00095AAD" w:rsidP="00095AAD">
      <w:pPr>
        <w:pStyle w:val="Normallistas"/>
        <w:numPr>
          <w:ilvl w:val="0"/>
          <w:numId w:val="0"/>
        </w:numPr>
        <w:spacing w:before="0"/>
        <w:ind w:left="568"/>
        <w:rPr>
          <w:szCs w:val="20"/>
        </w:rPr>
      </w:pPr>
    </w:p>
    <w:p w:rsidR="00095AAD" w:rsidRPr="00E046E8" w:rsidRDefault="00095AAD" w:rsidP="00095AAD">
      <w:pPr>
        <w:pStyle w:val="Normallistas"/>
        <w:spacing w:before="0"/>
      </w:pPr>
      <w:r w:rsidRPr="00E046E8">
        <w:rPr>
          <w:b/>
          <w:color w:val="7F7F7F" w:themeColor="text1" w:themeTint="80"/>
        </w:rPr>
        <w:t>Seguridad del paciente</w:t>
      </w:r>
      <w:r w:rsidRPr="00E046E8">
        <w:t>: Seguir avanzando en el sistema de vigilancia, control de alertas de laboratorio, radiología, endoscopias y anatomía patológica para las pruebas solicitadas p</w:t>
      </w:r>
      <w:r w:rsidR="00080E71" w:rsidRPr="00E046E8">
        <w:t>or los médicos y pediatras de Atención Primaria</w:t>
      </w:r>
      <w:r w:rsidRPr="00E046E8">
        <w:t>.</w:t>
      </w:r>
    </w:p>
    <w:p w:rsidR="00095AAD" w:rsidRPr="00E046E8" w:rsidRDefault="00095AAD" w:rsidP="00095AAD">
      <w:pPr>
        <w:pStyle w:val="Normallistas"/>
        <w:numPr>
          <w:ilvl w:val="0"/>
          <w:numId w:val="0"/>
        </w:numPr>
        <w:spacing w:before="0"/>
        <w:ind w:left="568"/>
      </w:pPr>
    </w:p>
    <w:p w:rsidR="00095AAD" w:rsidRPr="00E046E8" w:rsidRDefault="00095AAD" w:rsidP="00116110">
      <w:pPr>
        <w:pStyle w:val="Normallistas"/>
        <w:spacing w:before="0"/>
      </w:pPr>
      <w:r w:rsidRPr="00E046E8">
        <w:t xml:space="preserve">Apertura del hospital a su zona de influencia. </w:t>
      </w:r>
      <w:r w:rsidRPr="00E046E8">
        <w:rPr>
          <w:b/>
          <w:color w:val="7F7F7F" w:themeColor="text1" w:themeTint="80"/>
        </w:rPr>
        <w:t>Plan de apertura a la Sociedad Civil</w:t>
      </w:r>
      <w:r w:rsidRPr="00E046E8">
        <w:t xml:space="preserve">: Las actividades que se enmarcan dentro </w:t>
      </w:r>
      <w:r w:rsidR="00116110" w:rsidRPr="00E046E8">
        <w:t xml:space="preserve">de este </w:t>
      </w:r>
      <w:r w:rsidRPr="00E046E8">
        <w:t>Plan tienen como finalidad principal promover y colaborar en iniciativas que mejoren la calidad de vida y, por ende, el bienestar general de la comunidad</w:t>
      </w:r>
      <w:r w:rsidR="00116110" w:rsidRPr="00E046E8">
        <w:t xml:space="preserve"> en la que se actúa desde este c</w:t>
      </w:r>
      <w:r w:rsidRPr="00E046E8">
        <w:t xml:space="preserve">entro </w:t>
      </w:r>
      <w:r w:rsidR="00116110" w:rsidRPr="00E046E8">
        <w:t>h</w:t>
      </w:r>
      <w:r w:rsidRPr="00E046E8">
        <w:t>ospitalario.</w:t>
      </w:r>
    </w:p>
    <w:p w:rsidR="00095AAD" w:rsidRPr="00E046E8" w:rsidRDefault="00095AAD" w:rsidP="00095AAD">
      <w:pPr>
        <w:pStyle w:val="Normallistas"/>
        <w:numPr>
          <w:ilvl w:val="0"/>
          <w:numId w:val="0"/>
        </w:numPr>
        <w:spacing w:before="0"/>
        <w:ind w:left="568"/>
      </w:pPr>
    </w:p>
    <w:p w:rsidR="00095AAD" w:rsidRPr="00E046E8" w:rsidRDefault="00095AAD" w:rsidP="00116110">
      <w:pPr>
        <w:pStyle w:val="Normallistas"/>
        <w:numPr>
          <w:ilvl w:val="0"/>
          <w:numId w:val="0"/>
        </w:numPr>
        <w:spacing w:before="0"/>
        <w:ind w:left="360"/>
      </w:pPr>
      <w:r w:rsidRPr="00E046E8">
        <w:t>De esta manera fortalecemos la vinculación y comunicación con nuestro entorno social, lo que además contribuye a conocer las necesidades y expectativas de la población con anticipación, para así, tener margen de planificación suficiente para poder diseñar y remodelar los servicios de acuerdo con las expectativas.</w:t>
      </w:r>
    </w:p>
    <w:p w:rsidR="00095AAD" w:rsidRPr="00E046E8" w:rsidRDefault="00095AAD" w:rsidP="00116110"/>
    <w:p w:rsidR="00095AAD" w:rsidRPr="00E046E8" w:rsidRDefault="00095AAD" w:rsidP="00116110">
      <w:pPr>
        <w:ind w:left="360"/>
      </w:pPr>
      <w:r w:rsidRPr="00E046E8">
        <w:t>Nuestros principales objetivos, entre otros, son:</w:t>
      </w:r>
    </w:p>
    <w:p w:rsidR="00095AAD" w:rsidRPr="00E046E8" w:rsidRDefault="00095AAD" w:rsidP="00116110">
      <w:pPr>
        <w:ind w:left="360"/>
      </w:pPr>
      <w:r w:rsidRPr="00E046E8">
        <w:t>1) Conseguir una mayor vinculación con la sociedad civil, mediante acciones generales de soporte a las actuaciones de las asociaciones vecinales, asociaciones de pacientes y administraciones locales.</w:t>
      </w:r>
    </w:p>
    <w:p w:rsidR="00095AAD" w:rsidRPr="00E046E8" w:rsidRDefault="00095AAD" w:rsidP="00116110">
      <w:pPr>
        <w:ind w:left="360"/>
      </w:pPr>
      <w:r w:rsidRPr="00E046E8">
        <w:t>2) Contribuir a una adecuada educación sanitaria de la ciudadanía mediante el fomento de la formación.</w:t>
      </w:r>
    </w:p>
    <w:p w:rsidR="00095AAD" w:rsidRPr="00E046E8" w:rsidRDefault="00095AAD" w:rsidP="00116110">
      <w:pPr>
        <w:ind w:left="360"/>
      </w:pPr>
      <w:r w:rsidRPr="00E046E8">
        <w:t>3) Hacer que los profesionales sanitarios de nuestra institución sean protagonistas y referentes sociales del buen hacer en el ejercicio de su profesión.</w:t>
      </w:r>
    </w:p>
    <w:p w:rsidR="00116110" w:rsidRPr="00E046E8" w:rsidRDefault="00116110" w:rsidP="00116110"/>
    <w:p w:rsidR="00095AAD" w:rsidRPr="00E046E8" w:rsidRDefault="00095AAD" w:rsidP="00095AAD">
      <w:pPr>
        <w:pStyle w:val="Normallistas"/>
        <w:spacing w:before="0"/>
      </w:pPr>
      <w:r w:rsidRPr="00E046E8">
        <w:rPr>
          <w:b/>
          <w:color w:val="7F7F7F" w:themeColor="text1" w:themeTint="80"/>
        </w:rPr>
        <w:lastRenderedPageBreak/>
        <w:t>Salud poblacional</w:t>
      </w:r>
      <w:r w:rsidRPr="00E046E8">
        <w:rPr>
          <w:u w:val="single"/>
        </w:rPr>
        <w:t>:</w:t>
      </w:r>
      <w:r w:rsidRPr="00E046E8">
        <w:t xml:space="preserve"> contribuir a aumentar y mejorar la cobertura en los programas del </w:t>
      </w:r>
      <w:r w:rsidR="00545960" w:rsidRPr="00E046E8">
        <w:t>Servicio Madrileño de Salud</w:t>
      </w:r>
      <w:r w:rsidRPr="00E046E8">
        <w:t xml:space="preserve"> de PREVECOLON y DEPRECAM. Promocionar hábitos saludables en la población mediante actividades comunitarias en diferentes ámbitos: Atención Primaria, Atención Hospitalaria, Comunidad Educativa. </w:t>
      </w:r>
    </w:p>
    <w:p w:rsidR="00095AAD" w:rsidRPr="00E046E8" w:rsidRDefault="00095AAD" w:rsidP="00095AAD">
      <w:pPr>
        <w:pStyle w:val="Normallistas"/>
        <w:numPr>
          <w:ilvl w:val="0"/>
          <w:numId w:val="0"/>
        </w:numPr>
        <w:spacing w:before="0"/>
        <w:ind w:left="568"/>
      </w:pPr>
    </w:p>
    <w:p w:rsidR="00095AAD" w:rsidRPr="00E046E8" w:rsidRDefault="00095AAD" w:rsidP="00095AAD">
      <w:pPr>
        <w:pStyle w:val="Normallistas"/>
        <w:spacing w:before="0"/>
      </w:pPr>
      <w:r w:rsidRPr="00E046E8">
        <w:t xml:space="preserve">Mejorar la </w:t>
      </w:r>
      <w:r w:rsidRPr="00E046E8">
        <w:rPr>
          <w:b/>
          <w:color w:val="7F7F7F" w:themeColor="text1" w:themeTint="80"/>
        </w:rPr>
        <w:t>experiencia del paciente</w:t>
      </w:r>
      <w:r w:rsidRPr="00E046E8">
        <w:t xml:space="preserve"> en el itinerario o trayectoria clínica por nuestra organización salvando la fragmentación de la atención entre ámbitos sanitarios y empoderándole en el autocuidado y participación del diseño de los procesos a través de lo PREMs Y PROMs.</w:t>
      </w:r>
    </w:p>
    <w:p w:rsidR="00095AAD" w:rsidRPr="00E046E8" w:rsidRDefault="00095AAD" w:rsidP="00095AAD">
      <w:pPr>
        <w:pStyle w:val="Normallistas"/>
        <w:numPr>
          <w:ilvl w:val="0"/>
          <w:numId w:val="0"/>
        </w:numPr>
        <w:spacing w:before="0"/>
        <w:ind w:left="568"/>
      </w:pPr>
    </w:p>
    <w:p w:rsidR="00095AAD" w:rsidRPr="00E046E8" w:rsidRDefault="00095AAD" w:rsidP="00095AAD">
      <w:pPr>
        <w:pStyle w:val="Normallistas"/>
        <w:spacing w:before="0"/>
      </w:pPr>
      <w:r w:rsidRPr="00E046E8">
        <w:t xml:space="preserve">Plan de mejora de la atención al </w:t>
      </w:r>
      <w:r w:rsidRPr="00E046E8">
        <w:rPr>
          <w:b/>
          <w:color w:val="7F7F7F" w:themeColor="text1" w:themeTint="80"/>
        </w:rPr>
        <w:t>paciente institucionalizado</w:t>
      </w:r>
      <w:r w:rsidRPr="00E046E8">
        <w:t>: plan sociosanitario dirigido a la mejora de la calidad de la atención del paciente en centros sociosanitarios.</w:t>
      </w:r>
    </w:p>
    <w:p w:rsidR="00095AAD" w:rsidRPr="00E046E8" w:rsidRDefault="00095AAD" w:rsidP="00095AAD">
      <w:pPr>
        <w:pStyle w:val="Normallistas"/>
        <w:numPr>
          <w:ilvl w:val="0"/>
          <w:numId w:val="0"/>
        </w:numPr>
        <w:spacing w:before="0"/>
        <w:ind w:left="568"/>
      </w:pPr>
    </w:p>
    <w:p w:rsidR="00095AAD" w:rsidRPr="00E046E8" w:rsidRDefault="00095AAD" w:rsidP="00095AAD">
      <w:pPr>
        <w:pStyle w:val="Normallistas"/>
        <w:spacing w:before="0"/>
        <w:rPr>
          <w:rFonts w:cs="Arial"/>
          <w:szCs w:val="20"/>
        </w:rPr>
      </w:pPr>
      <w:r w:rsidRPr="00E046E8">
        <w:rPr>
          <w:rFonts w:cs="Arial"/>
          <w:szCs w:val="20"/>
        </w:rPr>
        <w:t>Indicadores de Continuidad Asistencial: SM/VP</w:t>
      </w:r>
    </w:p>
    <w:p w:rsidR="00095AAD" w:rsidRPr="00E046E8" w:rsidRDefault="00095AAD" w:rsidP="00095AAD">
      <w:pPr>
        <w:pStyle w:val="Normallistas"/>
        <w:numPr>
          <w:ilvl w:val="1"/>
          <w:numId w:val="3"/>
        </w:numPr>
        <w:spacing w:before="0"/>
        <w:rPr>
          <w:rFonts w:cs="Arial"/>
          <w:szCs w:val="20"/>
        </w:rPr>
      </w:pPr>
      <w:r w:rsidRPr="00E046E8">
        <w:rPr>
          <w:rFonts w:cs="Arial"/>
          <w:szCs w:val="20"/>
        </w:rPr>
        <w:t>% SM evaluadas en &lt; 10 días: 100%</w:t>
      </w:r>
    </w:p>
    <w:p w:rsidR="00095AAD" w:rsidRPr="00E046E8" w:rsidRDefault="00095AAD" w:rsidP="00095AAD">
      <w:pPr>
        <w:pStyle w:val="Normallistas"/>
        <w:numPr>
          <w:ilvl w:val="1"/>
          <w:numId w:val="3"/>
        </w:numPr>
        <w:spacing w:before="0"/>
        <w:rPr>
          <w:rFonts w:cs="Arial"/>
          <w:szCs w:val="20"/>
        </w:rPr>
      </w:pPr>
      <w:r w:rsidRPr="00E046E8">
        <w:rPr>
          <w:rFonts w:cs="Arial"/>
          <w:szCs w:val="20"/>
        </w:rPr>
        <w:t>% SM adecuadas citadas en &lt;15 días: 100%</w:t>
      </w:r>
    </w:p>
    <w:p w:rsidR="00095AAD" w:rsidRPr="00E046E8" w:rsidRDefault="00095AAD" w:rsidP="00095AAD">
      <w:pPr>
        <w:pStyle w:val="Normallistas"/>
        <w:numPr>
          <w:ilvl w:val="1"/>
          <w:numId w:val="3"/>
        </w:numPr>
        <w:spacing w:before="0"/>
        <w:rPr>
          <w:rFonts w:cs="Arial"/>
          <w:szCs w:val="20"/>
        </w:rPr>
      </w:pPr>
      <w:r w:rsidRPr="00E046E8">
        <w:rPr>
          <w:rFonts w:cs="Arial"/>
          <w:szCs w:val="20"/>
        </w:rPr>
        <w:t>% VPE evaluadas en &lt; 10 días:100%</w:t>
      </w:r>
    </w:p>
    <w:p w:rsidR="00095AAD" w:rsidRPr="00E046E8" w:rsidRDefault="00095AAD" w:rsidP="00095AAD">
      <w:pPr>
        <w:pStyle w:val="Normallistas"/>
        <w:numPr>
          <w:ilvl w:val="0"/>
          <w:numId w:val="0"/>
        </w:numPr>
        <w:spacing w:before="0"/>
        <w:ind w:left="568"/>
      </w:pPr>
    </w:p>
    <w:p w:rsidR="00095AAD" w:rsidRPr="00E046E8" w:rsidRDefault="00095AAD" w:rsidP="00095AAD">
      <w:pPr>
        <w:pStyle w:val="Normallistas"/>
        <w:spacing w:before="0"/>
      </w:pPr>
      <w:r w:rsidRPr="00E046E8">
        <w:t xml:space="preserve">Autoevaluación EFQM para el proceso de acreditación del hospital en el </w:t>
      </w:r>
      <w:r w:rsidRPr="00E046E8">
        <w:rPr>
          <w:b/>
          <w:color w:val="7F7F7F" w:themeColor="text1" w:themeTint="80"/>
        </w:rPr>
        <w:t>modelo de excelencia de calidad</w:t>
      </w:r>
      <w:r w:rsidRPr="00E046E8">
        <w:t xml:space="preserve"> del Servicio Madrileño de Salud.</w:t>
      </w:r>
    </w:p>
    <w:p w:rsidR="00095AAD" w:rsidRPr="00E046E8" w:rsidRDefault="00095AAD" w:rsidP="00F22E30">
      <w:pPr>
        <w:pStyle w:val="Nivel03confilete"/>
        <w:rPr>
          <w:noProof w:val="0"/>
        </w:rPr>
      </w:pPr>
    </w:p>
    <w:p w:rsidR="00F31D28" w:rsidRPr="00E046E8" w:rsidRDefault="00F31D28" w:rsidP="00F22E30">
      <w:pPr>
        <w:pStyle w:val="TITULO-Nivel2"/>
        <w:rPr>
          <w:noProof w:val="0"/>
        </w:rPr>
      </w:pPr>
      <w:r w:rsidRPr="00E046E8">
        <w:rPr>
          <w:rStyle w:val="volume"/>
          <w:noProof w:val="0"/>
        </w:rPr>
        <w:br w:type="page"/>
      </w:r>
      <w:bookmarkStart w:id="97" w:name="_Toc74228261"/>
      <w:bookmarkStart w:id="98" w:name="_Toc75343958"/>
      <w:bookmarkStart w:id="99" w:name="_Toc85610590"/>
      <w:r w:rsidRPr="00E046E8">
        <w:rPr>
          <w:noProof w:val="0"/>
        </w:rPr>
        <w:lastRenderedPageBreak/>
        <w:t>Cuidados</w:t>
      </w:r>
      <w:bookmarkEnd w:id="97"/>
      <w:bookmarkEnd w:id="98"/>
      <w:bookmarkEnd w:id="99"/>
    </w:p>
    <w:p w:rsidR="00095AAD" w:rsidRPr="00E046E8" w:rsidRDefault="00095AAD" w:rsidP="00095AAD">
      <w:pPr>
        <w:pStyle w:val="xcolumnas"/>
        <w:spacing w:before="60" w:line="276" w:lineRule="auto"/>
        <w:jc w:val="both"/>
        <w:rPr>
          <w:rFonts w:ascii="Montserrat Medium" w:eastAsia="Times New Roman" w:hAnsi="Montserrat Medium"/>
          <w:sz w:val="20"/>
          <w:szCs w:val="20"/>
          <w:lang w:val="es-ES"/>
        </w:rPr>
      </w:pPr>
      <w:r w:rsidRPr="00E046E8">
        <w:rPr>
          <w:rFonts w:ascii="Montserrat Medium" w:eastAsia="Times New Roman" w:hAnsi="Montserrat Medium"/>
          <w:sz w:val="20"/>
          <w:szCs w:val="20"/>
          <w:lang w:val="es-ES"/>
        </w:rPr>
        <w:t xml:space="preserve">El hospital cuenta desde su inicio con una </w:t>
      </w:r>
      <w:r w:rsidR="005C53E5" w:rsidRPr="00E046E8">
        <w:rPr>
          <w:rFonts w:ascii="Montserrat Medium" w:eastAsia="Times New Roman" w:hAnsi="Montserrat Medium"/>
          <w:sz w:val="20"/>
          <w:szCs w:val="20"/>
          <w:lang w:val="es-ES"/>
        </w:rPr>
        <w:t>historia clínica electrónica (</w:t>
      </w:r>
      <w:r w:rsidRPr="00E046E8">
        <w:rPr>
          <w:rFonts w:ascii="Montserrat Medium" w:eastAsia="Times New Roman" w:hAnsi="Montserrat Medium"/>
          <w:sz w:val="20"/>
          <w:szCs w:val="20"/>
          <w:lang w:val="es-ES"/>
        </w:rPr>
        <w:t>HCE</w:t>
      </w:r>
      <w:r w:rsidR="005C53E5" w:rsidRPr="00E046E8">
        <w:rPr>
          <w:rFonts w:ascii="Montserrat Medium" w:eastAsia="Times New Roman" w:hAnsi="Montserrat Medium"/>
          <w:sz w:val="20"/>
          <w:szCs w:val="20"/>
          <w:lang w:val="es-ES"/>
        </w:rPr>
        <w:t>)</w:t>
      </w:r>
      <w:r w:rsidRPr="00E046E8">
        <w:rPr>
          <w:rFonts w:ascii="Montserrat Medium" w:eastAsia="Times New Roman" w:hAnsi="Montserrat Medium"/>
          <w:sz w:val="20"/>
          <w:szCs w:val="20"/>
          <w:lang w:val="es-ES"/>
        </w:rPr>
        <w:t xml:space="preserve"> que permite la individualización de los planes de cuidados a un paciente c</w:t>
      </w:r>
      <w:r w:rsidR="005C53E5" w:rsidRPr="00E046E8">
        <w:rPr>
          <w:rFonts w:ascii="Montserrat Medium" w:eastAsia="Times New Roman" w:hAnsi="Montserrat Medium"/>
          <w:sz w:val="20"/>
          <w:szCs w:val="20"/>
          <w:lang w:val="es-ES"/>
        </w:rPr>
        <w:t>oncreto a partir de un Plan de A</w:t>
      </w:r>
      <w:r w:rsidRPr="00E046E8">
        <w:rPr>
          <w:rFonts w:ascii="Montserrat Medium" w:eastAsia="Times New Roman" w:hAnsi="Montserrat Medium"/>
          <w:sz w:val="20"/>
          <w:szCs w:val="20"/>
          <w:lang w:val="es-ES"/>
        </w:rPr>
        <w:t>cogida en el que se realiza una valoración de las necesidades básicas y la detección de los problemas de déficit de autocuidados, así como los problemas interdependientes relacionados con el proceso asistencial.  La valoración de Enfermería es el eje y columna vertebral sobre la que se sustentan todos los planes de cuidados. Está basada en el modelo de 14 necesidades básicas de Virginia Henderson y es una valoración de Enfermería Inteligente. Incorpora distintos ítems e indicadores que calculan de manera automática las siguientes escalas de riesgo:</w:t>
      </w:r>
    </w:p>
    <w:p w:rsidR="00095AAD" w:rsidRPr="00E046E8" w:rsidRDefault="00095AAD" w:rsidP="00095AAD">
      <w:pPr>
        <w:numPr>
          <w:ilvl w:val="0"/>
          <w:numId w:val="23"/>
        </w:numPr>
        <w:spacing w:before="100" w:beforeAutospacing="1" w:after="100" w:afterAutospacing="1" w:line="240" w:lineRule="auto"/>
      </w:pPr>
      <w:r w:rsidRPr="00E046E8">
        <w:t>Riesgo de UPP (Escala Emina)</w:t>
      </w:r>
    </w:p>
    <w:p w:rsidR="00095AAD" w:rsidRPr="00E046E8" w:rsidRDefault="00095AAD" w:rsidP="00095AAD">
      <w:pPr>
        <w:numPr>
          <w:ilvl w:val="0"/>
          <w:numId w:val="23"/>
        </w:numPr>
        <w:spacing w:before="100" w:beforeAutospacing="1" w:after="100" w:afterAutospacing="1" w:line="240" w:lineRule="auto"/>
      </w:pPr>
      <w:r w:rsidRPr="00E046E8">
        <w:t>Riesgo de Caídas (Escala Downton)</w:t>
      </w:r>
    </w:p>
    <w:p w:rsidR="00095AAD" w:rsidRPr="00E046E8" w:rsidRDefault="00095AAD" w:rsidP="00095AAD">
      <w:pPr>
        <w:numPr>
          <w:ilvl w:val="0"/>
          <w:numId w:val="23"/>
        </w:numPr>
        <w:spacing w:before="100" w:beforeAutospacing="1" w:after="100" w:afterAutospacing="1" w:line="240" w:lineRule="auto"/>
      </w:pPr>
      <w:r w:rsidRPr="00E046E8">
        <w:t>Barthel</w:t>
      </w:r>
    </w:p>
    <w:p w:rsidR="00095AAD" w:rsidRPr="00E046E8" w:rsidRDefault="00095AAD" w:rsidP="00095AAD">
      <w:pPr>
        <w:numPr>
          <w:ilvl w:val="0"/>
          <w:numId w:val="23"/>
        </w:numPr>
        <w:spacing w:before="100" w:beforeAutospacing="1" w:after="100" w:afterAutospacing="1" w:line="240" w:lineRule="auto"/>
      </w:pPr>
      <w:r w:rsidRPr="00E046E8">
        <w:t>Riesgo de Malnutrición (NRS_20002)</w:t>
      </w:r>
    </w:p>
    <w:p w:rsidR="00095AAD" w:rsidRPr="00E046E8" w:rsidRDefault="00095AAD" w:rsidP="005C53E5">
      <w:pPr>
        <w:spacing w:before="0"/>
      </w:pPr>
      <w:r w:rsidRPr="00E046E8">
        <w:t>Del resultado de los riesgos del paciente y el resto de datos de salud que se recogen en la valoración de Enfermería, se configura el plan de cuidados que durante el ingreso tendrá prescrito el paciente. Este plan de cuidados se va modificando fruto de las revisiones en la valoración de Enfermería que se hacen mínimo cada 24 horas o siempre que el paciente lo precise derivado de su evolución. </w:t>
      </w:r>
    </w:p>
    <w:p w:rsidR="00095AAD" w:rsidRPr="00E046E8" w:rsidRDefault="00095AAD" w:rsidP="005C53E5">
      <w:pPr>
        <w:spacing w:before="0"/>
      </w:pPr>
    </w:p>
    <w:p w:rsidR="00095AAD" w:rsidRPr="00E046E8" w:rsidRDefault="00095AAD" w:rsidP="005C53E5">
      <w:pPr>
        <w:spacing w:before="0"/>
      </w:pPr>
      <w:r w:rsidRPr="00E046E8">
        <w:t>Existe un evolutivo de enfermería donde se registran los comentarios/ anotaciones de enfermería por turno y las variaciones del plan de cuidados.</w:t>
      </w:r>
    </w:p>
    <w:p w:rsidR="00F31D28" w:rsidRPr="00E046E8" w:rsidRDefault="00F31D28" w:rsidP="0068118A">
      <w:pPr>
        <w:pStyle w:val="Ttulo3Memoria"/>
      </w:pPr>
    </w:p>
    <w:p w:rsidR="00F31D28" w:rsidRPr="00E046E8" w:rsidRDefault="00F31D28" w:rsidP="00F22E30">
      <w:pPr>
        <w:pStyle w:val="Nivel03confilete"/>
        <w:rPr>
          <w:noProof w:val="0"/>
        </w:rPr>
      </w:pPr>
      <w:r w:rsidRPr="00E046E8">
        <w:rPr>
          <w:noProof w:val="0"/>
        </w:rPr>
        <w:t>Protocolos y registros enfermeros</w:t>
      </w:r>
    </w:p>
    <w:p w:rsidR="00095AAD" w:rsidRPr="00E046E8" w:rsidRDefault="00095AAD" w:rsidP="00095AAD">
      <w:pPr>
        <w:pStyle w:val="xnivel03confilete"/>
        <w:spacing w:before="240" w:after="120" w:line="276" w:lineRule="auto"/>
        <w:jc w:val="both"/>
        <w:rPr>
          <w:rFonts w:ascii="Montserrat Medium" w:eastAsia="Times New Roman" w:hAnsi="Montserrat Medium"/>
          <w:sz w:val="20"/>
          <w:szCs w:val="20"/>
          <w:lang w:val="es-ES"/>
        </w:rPr>
      </w:pPr>
      <w:r w:rsidRPr="00E046E8">
        <w:rPr>
          <w:rFonts w:ascii="Montserrat Medium" w:eastAsia="Times New Roman" w:hAnsi="Montserrat Medium"/>
          <w:sz w:val="20"/>
          <w:szCs w:val="20"/>
          <w:lang w:val="es-ES"/>
        </w:rPr>
        <w:t>Los registros de enfermería constituyen una parte fundamental de la asistencia sanitaria y son el reflejo de nuestro trabajo diario. Están integrados en la historia clínica del paciente. Hacer el registro de los cuidados que la enfermería proporciona diariamente a los pacientes, es una tarea esencial, tanto para dar una adecuada calidad sanitaria como para completar la Hª Clínica. </w:t>
      </w:r>
    </w:p>
    <w:p w:rsidR="00A35384" w:rsidRPr="00E046E8" w:rsidRDefault="00095AAD" w:rsidP="00095AAD">
      <w:pPr>
        <w:pStyle w:val="xnivel03confilete"/>
        <w:spacing w:before="240" w:after="120" w:line="276" w:lineRule="auto"/>
        <w:jc w:val="both"/>
        <w:rPr>
          <w:rFonts w:ascii="Montserrat Medium" w:eastAsia="Times New Roman" w:hAnsi="Montserrat Medium"/>
          <w:sz w:val="20"/>
          <w:szCs w:val="20"/>
          <w:lang w:val="es-ES"/>
        </w:rPr>
      </w:pPr>
      <w:r w:rsidRPr="00E046E8">
        <w:rPr>
          <w:rFonts w:ascii="Montserrat Medium" w:eastAsia="Times New Roman" w:hAnsi="Montserrat Medium"/>
          <w:sz w:val="20"/>
          <w:szCs w:val="20"/>
          <w:lang w:val="es-ES"/>
        </w:rPr>
        <w:t xml:space="preserve">El programa de gestión de Hª </w:t>
      </w:r>
      <w:r w:rsidR="005C53E5" w:rsidRPr="00E046E8">
        <w:rPr>
          <w:rFonts w:ascii="Montserrat Medium" w:eastAsia="Times New Roman" w:hAnsi="Montserrat Medium"/>
          <w:sz w:val="20"/>
          <w:szCs w:val="20"/>
          <w:lang w:val="es-ES"/>
        </w:rPr>
        <w:t>C</w:t>
      </w:r>
      <w:r w:rsidRPr="00E046E8">
        <w:rPr>
          <w:rFonts w:ascii="Montserrat Medium" w:eastAsia="Times New Roman" w:hAnsi="Montserrat Medium"/>
          <w:sz w:val="20"/>
          <w:szCs w:val="20"/>
          <w:lang w:val="es-ES"/>
        </w:rPr>
        <w:t>línica del centro, permite el registro de toda la información relevante del paciente. Disponemos de un catálogo de formularios basados en la evidencia que facilitan la aplicación de los protocolos establecidos en el hospital y permite hacer un seguimiento adecuado durante el proceso asistencial y la monitorización de los cuidados para poder evaluar sus resultados.</w:t>
      </w:r>
    </w:p>
    <w:p w:rsidR="00A35384" w:rsidRPr="00E046E8" w:rsidRDefault="00A35384">
      <w:pPr>
        <w:spacing w:before="0" w:line="240" w:lineRule="auto"/>
        <w:jc w:val="left"/>
      </w:pPr>
      <w:r w:rsidRPr="00E046E8">
        <w:br w:type="page"/>
      </w:r>
    </w:p>
    <w:p w:rsidR="00095AAD" w:rsidRPr="00E046E8" w:rsidRDefault="00095AAD" w:rsidP="00095AAD">
      <w:pPr>
        <w:pStyle w:val="Normallistas"/>
      </w:pPr>
      <w:r w:rsidRPr="00E046E8">
        <w:lastRenderedPageBreak/>
        <w:t>Protocolo y registros de contenciones e inmovilización</w:t>
      </w:r>
    </w:p>
    <w:p w:rsidR="00095AAD" w:rsidRPr="00E046E8" w:rsidRDefault="00095AAD" w:rsidP="00095AAD">
      <w:pPr>
        <w:pStyle w:val="Normallistas"/>
      </w:pPr>
      <w:r w:rsidRPr="00E046E8">
        <w:t>Protocolo y registro de prevención de caídas y notificación de caídas</w:t>
      </w:r>
    </w:p>
    <w:p w:rsidR="00095AAD" w:rsidRPr="00E046E8" w:rsidRDefault="00095AAD" w:rsidP="00095AAD">
      <w:pPr>
        <w:pStyle w:val="Normallistas"/>
      </w:pPr>
      <w:r w:rsidRPr="00E046E8">
        <w:t>Protocolo de prevención de UPPs y registro de UPPs</w:t>
      </w:r>
    </w:p>
    <w:p w:rsidR="00095AAD" w:rsidRPr="00E046E8" w:rsidRDefault="00095AAD" w:rsidP="00095AAD">
      <w:pPr>
        <w:pStyle w:val="Normallistas"/>
      </w:pPr>
      <w:r w:rsidRPr="00E046E8">
        <w:t>Registro de Constantes Vitales</w:t>
      </w:r>
    </w:p>
    <w:p w:rsidR="00095AAD" w:rsidRPr="00E046E8" w:rsidRDefault="00095AAD" w:rsidP="00095AAD">
      <w:pPr>
        <w:pStyle w:val="Normallistas"/>
      </w:pPr>
      <w:r w:rsidRPr="00E046E8">
        <w:t>Guía de acogida</w:t>
      </w:r>
    </w:p>
    <w:p w:rsidR="00095AAD" w:rsidRPr="00E046E8" w:rsidRDefault="00095AAD" w:rsidP="00095AAD">
      <w:pPr>
        <w:pStyle w:val="Normallistas"/>
      </w:pPr>
      <w:r w:rsidRPr="00E046E8">
        <w:t>Formulario de Curas</w:t>
      </w:r>
    </w:p>
    <w:p w:rsidR="00095AAD" w:rsidRPr="00E046E8" w:rsidRDefault="00095AAD" w:rsidP="00095AAD">
      <w:pPr>
        <w:pStyle w:val="Normallistas"/>
      </w:pPr>
      <w:r w:rsidRPr="00E046E8">
        <w:t>Listado de verificación quirúrgica</w:t>
      </w:r>
    </w:p>
    <w:p w:rsidR="00095AAD" w:rsidRPr="00E046E8" w:rsidRDefault="00095AAD" w:rsidP="00095AAD">
      <w:pPr>
        <w:pStyle w:val="Normallistas"/>
      </w:pPr>
      <w:r w:rsidRPr="00E046E8">
        <w:t>Formulario Preparación Quirúrgica</w:t>
      </w:r>
    </w:p>
    <w:p w:rsidR="00095AAD" w:rsidRPr="00E046E8" w:rsidRDefault="00095AAD" w:rsidP="00095AAD">
      <w:pPr>
        <w:pStyle w:val="Normallistas"/>
      </w:pPr>
      <w:r w:rsidRPr="00E046E8">
        <w:t>Balance Hídrico</w:t>
      </w:r>
    </w:p>
    <w:p w:rsidR="00095AAD" w:rsidRPr="00E046E8" w:rsidRDefault="00095AAD" w:rsidP="00095AAD">
      <w:pPr>
        <w:pStyle w:val="Normallistas"/>
      </w:pPr>
      <w:r w:rsidRPr="00E046E8">
        <w:t>Valoración Ingesta Alimenticia</w:t>
      </w:r>
    </w:p>
    <w:p w:rsidR="00095AAD" w:rsidRPr="00E046E8" w:rsidRDefault="00095AAD" w:rsidP="00095AAD">
      <w:pPr>
        <w:pStyle w:val="Normallistas"/>
      </w:pPr>
      <w:r w:rsidRPr="00E046E8">
        <w:t>Aislamiento Paciente Ingresado</w:t>
      </w:r>
    </w:p>
    <w:p w:rsidR="00095AAD" w:rsidRPr="00E046E8" w:rsidRDefault="00095AAD" w:rsidP="00095AAD">
      <w:pPr>
        <w:pStyle w:val="Normallistas"/>
      </w:pPr>
      <w:r w:rsidRPr="00E046E8">
        <w:t>Registro Transfusional</w:t>
      </w:r>
    </w:p>
    <w:p w:rsidR="00095AAD" w:rsidRPr="00E046E8" w:rsidRDefault="00095AAD" w:rsidP="00095AAD">
      <w:pPr>
        <w:pStyle w:val="Normallistas"/>
      </w:pPr>
      <w:r w:rsidRPr="00E046E8">
        <w:t>Formulario de Lactancia Materna</w:t>
      </w:r>
    </w:p>
    <w:p w:rsidR="00095AAD" w:rsidRPr="00E046E8" w:rsidRDefault="00095AAD" w:rsidP="00095AAD">
      <w:pPr>
        <w:pStyle w:val="Normallistas"/>
      </w:pPr>
      <w:r w:rsidRPr="00E046E8">
        <w:t>Escala CAM</w:t>
      </w:r>
    </w:p>
    <w:p w:rsidR="00095AAD" w:rsidRPr="00E046E8" w:rsidRDefault="00095AAD" w:rsidP="00095AAD">
      <w:pPr>
        <w:pStyle w:val="Normallistas"/>
      </w:pPr>
      <w:r w:rsidRPr="00E046E8">
        <w:t>Escala Resvech</w:t>
      </w:r>
    </w:p>
    <w:p w:rsidR="00095AAD" w:rsidRPr="00E046E8" w:rsidRDefault="00095AAD" w:rsidP="00095AAD">
      <w:pPr>
        <w:pStyle w:val="Normallistas"/>
      </w:pPr>
      <w:r w:rsidRPr="00E046E8">
        <w:t>Escala Glasgow</w:t>
      </w:r>
    </w:p>
    <w:p w:rsidR="00095AAD" w:rsidRPr="00E046E8" w:rsidRDefault="00095AAD" w:rsidP="00095AAD">
      <w:pPr>
        <w:pStyle w:val="Normallistas"/>
      </w:pPr>
      <w:r w:rsidRPr="00E046E8">
        <w:t>Protocolo y Registro de Autocuidados</w:t>
      </w:r>
    </w:p>
    <w:p w:rsidR="00095AAD" w:rsidRPr="00E046E8" w:rsidRDefault="00095AAD" w:rsidP="00095AAD">
      <w:pPr>
        <w:pStyle w:val="Normallistas"/>
      </w:pPr>
      <w:r w:rsidRPr="00E046E8">
        <w:t>Formulario de Medidas Corporales (IMC...)</w:t>
      </w:r>
    </w:p>
    <w:p w:rsidR="00095AAD" w:rsidRPr="00E046E8" w:rsidRDefault="00095AAD" w:rsidP="00095AAD">
      <w:pPr>
        <w:pStyle w:val="Normallistas"/>
      </w:pPr>
      <w:r w:rsidRPr="00E046E8">
        <w:t>Formulario de Pruebas Funcionales Respiratorias</w:t>
      </w:r>
    </w:p>
    <w:p w:rsidR="00095AAD" w:rsidRPr="00E046E8" w:rsidRDefault="00095AAD" w:rsidP="00095AAD">
      <w:pPr>
        <w:pStyle w:val="Normallistas"/>
      </w:pPr>
      <w:r w:rsidRPr="00E046E8">
        <w:t>…</w:t>
      </w:r>
    </w:p>
    <w:p w:rsidR="00095AAD" w:rsidRPr="00E046E8" w:rsidRDefault="00095AAD" w:rsidP="00095AAD">
      <w:pPr>
        <w:pStyle w:val="xnivel03confilete"/>
        <w:shd w:val="clear" w:color="auto" w:fill="FFFFFF"/>
        <w:spacing w:line="276" w:lineRule="auto"/>
        <w:ind w:left="720"/>
        <w:jc w:val="both"/>
        <w:rPr>
          <w:rFonts w:ascii="Montserrat Medium" w:eastAsia="Times New Roman" w:hAnsi="Montserrat Medium"/>
          <w:sz w:val="20"/>
          <w:szCs w:val="20"/>
          <w:lang w:val="es-ES"/>
        </w:rPr>
      </w:pPr>
    </w:p>
    <w:p w:rsidR="00095AAD" w:rsidRPr="00E046E8" w:rsidRDefault="00095AAD" w:rsidP="00095AAD">
      <w:pPr>
        <w:pStyle w:val="xnivel03confilete"/>
        <w:shd w:val="clear" w:color="auto" w:fill="FFFFFF"/>
        <w:spacing w:line="276" w:lineRule="auto"/>
        <w:jc w:val="both"/>
        <w:rPr>
          <w:rFonts w:ascii="Montserrat Medium" w:eastAsia="Times New Roman" w:hAnsi="Montserrat Medium"/>
          <w:sz w:val="20"/>
          <w:szCs w:val="20"/>
          <w:lang w:val="es-ES"/>
        </w:rPr>
      </w:pPr>
      <w:r w:rsidRPr="00E046E8">
        <w:rPr>
          <w:rFonts w:ascii="Montserrat Medium" w:eastAsia="Times New Roman" w:hAnsi="Montserrat Medium"/>
          <w:sz w:val="20"/>
          <w:szCs w:val="20"/>
          <w:lang w:val="es-ES"/>
        </w:rPr>
        <w:t>En función de las necesidades de cada uno de los pacientes y del plan de trabajo pueden registrarse los cuidados en los formularios pertinentes en los que se recoge la información necesaria sobre los cuidados, periodicidad… Estos formularios son dinámicos y se adaptan a los cambios que se puedan producir en los procedimientos utilizados en el centro o como resultado de cambios en la evidencia científica.</w:t>
      </w:r>
    </w:p>
    <w:p w:rsidR="00095AAD" w:rsidRPr="00E046E8" w:rsidRDefault="00095AAD" w:rsidP="00095AAD">
      <w:pPr>
        <w:pStyle w:val="xnivel03confilete"/>
        <w:shd w:val="clear" w:color="auto" w:fill="FFFFFF"/>
        <w:spacing w:line="276" w:lineRule="auto"/>
        <w:jc w:val="both"/>
        <w:rPr>
          <w:rFonts w:ascii="Montserrat Medium" w:eastAsia="Times New Roman" w:hAnsi="Montserrat Medium"/>
          <w:sz w:val="20"/>
          <w:szCs w:val="20"/>
          <w:lang w:val="es-ES"/>
        </w:rPr>
      </w:pPr>
    </w:p>
    <w:p w:rsidR="00095AAD" w:rsidRPr="00E046E8" w:rsidRDefault="00095AAD" w:rsidP="00095AAD">
      <w:pPr>
        <w:pStyle w:val="xnivel03confilete"/>
        <w:shd w:val="clear" w:color="auto" w:fill="FFFFFF"/>
        <w:spacing w:line="276" w:lineRule="auto"/>
        <w:jc w:val="both"/>
        <w:rPr>
          <w:rFonts w:ascii="Montserrat Medium" w:eastAsia="Times New Roman" w:hAnsi="Montserrat Medium"/>
          <w:sz w:val="20"/>
          <w:szCs w:val="20"/>
          <w:lang w:val="es-ES"/>
        </w:rPr>
      </w:pPr>
      <w:r w:rsidRPr="00E046E8">
        <w:rPr>
          <w:rFonts w:ascii="Montserrat Medium" w:eastAsia="Times New Roman" w:hAnsi="Montserrat Medium"/>
          <w:sz w:val="20"/>
          <w:szCs w:val="20"/>
          <w:lang w:val="es-ES"/>
        </w:rPr>
        <w:t>Existe la posibilidad de crear protocolos estandarizados de cuidados según los distintos perfiles de pacientes (pacientes quirúrgicos, frágiles...), esto nos permite asegurar una práctica clínica de cuidados homogénea y una correcta continuidad asistencial.</w:t>
      </w:r>
    </w:p>
    <w:p w:rsidR="00095AAD" w:rsidRPr="00E046E8" w:rsidRDefault="00095AAD" w:rsidP="00095AAD">
      <w:pPr>
        <w:pStyle w:val="xnivel03confilete"/>
        <w:shd w:val="clear" w:color="auto" w:fill="FFFFFF"/>
        <w:spacing w:line="276" w:lineRule="auto"/>
        <w:jc w:val="both"/>
        <w:rPr>
          <w:rFonts w:ascii="Montserrat Medium" w:eastAsia="Times New Roman" w:hAnsi="Montserrat Medium"/>
          <w:sz w:val="20"/>
          <w:szCs w:val="20"/>
          <w:lang w:val="es-ES"/>
        </w:rPr>
      </w:pPr>
    </w:p>
    <w:p w:rsidR="00095AAD" w:rsidRPr="00E046E8" w:rsidRDefault="00095AAD" w:rsidP="00095AAD">
      <w:pPr>
        <w:pStyle w:val="xnivel03confilete"/>
        <w:shd w:val="clear" w:color="auto" w:fill="FFFFFF"/>
        <w:spacing w:line="276" w:lineRule="auto"/>
        <w:jc w:val="both"/>
        <w:rPr>
          <w:rFonts w:ascii="Montserrat Medium" w:eastAsia="Times New Roman" w:hAnsi="Montserrat Medium"/>
          <w:sz w:val="20"/>
          <w:szCs w:val="20"/>
          <w:lang w:val="es-ES"/>
        </w:rPr>
      </w:pPr>
      <w:r w:rsidRPr="00E046E8">
        <w:rPr>
          <w:rFonts w:ascii="Montserrat Medium" w:eastAsia="Times New Roman" w:hAnsi="Montserrat Medium"/>
          <w:sz w:val="20"/>
          <w:szCs w:val="20"/>
          <w:lang w:val="es-ES"/>
        </w:rPr>
        <w:t>De la información recogida en los registros enfermeros se obtienen los datos que nos permite evaluar los objetivos e indicadores de calidad.</w:t>
      </w:r>
    </w:p>
    <w:p w:rsidR="00095AAD" w:rsidRPr="00E046E8" w:rsidRDefault="00095AAD" w:rsidP="00095AAD">
      <w:pPr>
        <w:pStyle w:val="xnivel03confilete"/>
        <w:shd w:val="clear" w:color="auto" w:fill="FFFFFF"/>
        <w:spacing w:line="276" w:lineRule="auto"/>
        <w:jc w:val="both"/>
        <w:rPr>
          <w:rFonts w:ascii="Montserrat Medium" w:eastAsia="Times New Roman" w:hAnsi="Montserrat Medium"/>
          <w:sz w:val="20"/>
          <w:szCs w:val="20"/>
          <w:lang w:val="es-ES"/>
        </w:rPr>
      </w:pPr>
    </w:p>
    <w:p w:rsidR="00A35384" w:rsidRPr="00E046E8" w:rsidRDefault="00A35384">
      <w:pPr>
        <w:spacing w:before="0" w:line="240" w:lineRule="auto"/>
        <w:jc w:val="left"/>
      </w:pPr>
    </w:p>
    <w:p w:rsidR="00095AAD" w:rsidRPr="00E046E8" w:rsidRDefault="00095AAD" w:rsidP="00095AAD">
      <w:pPr>
        <w:pStyle w:val="xnivel03confilete"/>
        <w:shd w:val="clear" w:color="auto" w:fill="FFFFFF"/>
        <w:spacing w:line="276" w:lineRule="auto"/>
        <w:jc w:val="both"/>
        <w:rPr>
          <w:rFonts w:ascii="Montserrat Medium" w:eastAsia="Times New Roman" w:hAnsi="Montserrat Medium"/>
          <w:sz w:val="20"/>
          <w:szCs w:val="20"/>
          <w:lang w:val="es-ES"/>
        </w:rPr>
      </w:pPr>
      <w:r w:rsidRPr="00E046E8">
        <w:rPr>
          <w:rFonts w:ascii="Montserrat Medium" w:eastAsia="Times New Roman" w:hAnsi="Montserrat Medium"/>
          <w:sz w:val="20"/>
          <w:szCs w:val="20"/>
          <w:lang w:val="es-ES"/>
        </w:rPr>
        <w:t>Nuestra HCE dispone de sistema de la posibilidad de configurar algoritmos de soporte a la decisión clínica. Un ejemplo es que, con el correcto registro de las constantes, tenemos la posibilidad de activar sistemas de detección precoz de signos de alarma y complicaciones en el paciente mediante la escala Early Warning Score (EWS) y la detección precoz de la sepsis mediante la escala qSOFA y en consecuencia desplegar los procedimientos y cuidados que de ello se deriven.</w:t>
      </w:r>
    </w:p>
    <w:p w:rsidR="00095AAD" w:rsidRPr="00E046E8" w:rsidRDefault="00095AAD" w:rsidP="00095AAD">
      <w:pPr>
        <w:pStyle w:val="xnivel03confilete"/>
        <w:shd w:val="clear" w:color="auto" w:fill="FFFFFF"/>
        <w:spacing w:line="276" w:lineRule="auto"/>
        <w:jc w:val="both"/>
        <w:rPr>
          <w:rFonts w:ascii="Montserrat Medium" w:eastAsia="Times New Roman" w:hAnsi="Montserrat Medium"/>
          <w:sz w:val="20"/>
          <w:szCs w:val="20"/>
          <w:lang w:val="es-ES"/>
        </w:rPr>
      </w:pPr>
    </w:p>
    <w:p w:rsidR="00095AAD" w:rsidRPr="00E046E8" w:rsidRDefault="00095AAD" w:rsidP="00095AAD">
      <w:pPr>
        <w:pStyle w:val="xnivel03confilete"/>
        <w:shd w:val="clear" w:color="auto" w:fill="FFFFFF"/>
        <w:spacing w:line="276" w:lineRule="auto"/>
        <w:jc w:val="both"/>
        <w:rPr>
          <w:rFonts w:ascii="Montserrat Medium" w:eastAsia="Times New Roman" w:hAnsi="Montserrat Medium"/>
          <w:sz w:val="20"/>
          <w:szCs w:val="20"/>
          <w:lang w:val="es-ES"/>
        </w:rPr>
      </w:pPr>
      <w:r w:rsidRPr="00E046E8">
        <w:rPr>
          <w:rFonts w:ascii="Montserrat Medium" w:eastAsia="Times New Roman" w:hAnsi="Montserrat Medium"/>
          <w:sz w:val="20"/>
          <w:szCs w:val="20"/>
          <w:lang w:val="es-ES"/>
        </w:rPr>
        <w:t>El informe de Cuidados de Enfermería se genera y contempla toda la información recogida en la Valoración de Enfermería al Alta. En él se recogen toda la información necesaria para asegurar la continuidad asistencial del paciente.</w:t>
      </w:r>
    </w:p>
    <w:p w:rsidR="00A35384" w:rsidRPr="00E046E8" w:rsidRDefault="00A35384" w:rsidP="00F22E30">
      <w:pPr>
        <w:pStyle w:val="Nivel03confilete"/>
        <w:rPr>
          <w:noProof w:val="0"/>
        </w:rPr>
      </w:pPr>
    </w:p>
    <w:p w:rsidR="00A35384" w:rsidRPr="00E046E8" w:rsidRDefault="00A35384" w:rsidP="00F22E30">
      <w:pPr>
        <w:pStyle w:val="Nivel03confilete"/>
        <w:rPr>
          <w:noProof w:val="0"/>
        </w:rPr>
      </w:pPr>
    </w:p>
    <w:p w:rsidR="00F31D28" w:rsidRPr="00E046E8" w:rsidRDefault="00F31D28" w:rsidP="00F22E30">
      <w:pPr>
        <w:pStyle w:val="Nivel03confilete"/>
        <w:rPr>
          <w:noProof w:val="0"/>
        </w:rPr>
      </w:pPr>
      <w:r w:rsidRPr="00E046E8">
        <w:rPr>
          <w:noProof w:val="0"/>
        </w:rPr>
        <w:t>Actividades vinculadas a la Enfermería de Práctica Avanzada</w:t>
      </w:r>
    </w:p>
    <w:p w:rsidR="00095AAD" w:rsidRPr="00E046E8" w:rsidRDefault="00095AAD" w:rsidP="00095AAD">
      <w:pPr>
        <w:pStyle w:val="xmsonormal"/>
        <w:jc w:val="both"/>
        <w:rPr>
          <w:rFonts w:ascii="Montserrat Medium" w:hAnsi="Montserrat Medium"/>
          <w:sz w:val="20"/>
          <w:szCs w:val="20"/>
          <w:lang w:val="es-ES"/>
        </w:rPr>
      </w:pPr>
    </w:p>
    <w:p w:rsidR="00095AAD" w:rsidRPr="00E046E8" w:rsidRDefault="00095AAD" w:rsidP="00095AAD">
      <w:pPr>
        <w:pStyle w:val="Normallistas"/>
      </w:pPr>
      <w:r w:rsidRPr="00E046E8">
        <w:t>Enfermera de Anestesia y Dolor</w:t>
      </w:r>
    </w:p>
    <w:p w:rsidR="00095AAD" w:rsidRPr="00E046E8" w:rsidRDefault="00095AAD" w:rsidP="00095AAD">
      <w:pPr>
        <w:pStyle w:val="Normallistas"/>
      </w:pPr>
      <w:r w:rsidRPr="00E046E8">
        <w:t>Enfermera de Accesos Vasculares</w:t>
      </w:r>
    </w:p>
    <w:p w:rsidR="00095AAD" w:rsidRPr="00E046E8" w:rsidRDefault="00095AAD" w:rsidP="00095AAD">
      <w:pPr>
        <w:pStyle w:val="Normallistas"/>
      </w:pPr>
      <w:r w:rsidRPr="00E046E8">
        <w:t xml:space="preserve">Enfermera de Heridas, Ulceras y </w:t>
      </w:r>
      <w:r w:rsidR="000E0029" w:rsidRPr="00E046E8">
        <w:t>O</w:t>
      </w:r>
      <w:r w:rsidRPr="00E046E8">
        <w:t>stomías</w:t>
      </w:r>
    </w:p>
    <w:p w:rsidR="00095AAD" w:rsidRPr="00E046E8" w:rsidRDefault="00095AAD" w:rsidP="00095AAD">
      <w:pPr>
        <w:pStyle w:val="Normallistas"/>
      </w:pPr>
      <w:r w:rsidRPr="00E046E8">
        <w:t>Enfermera de Cuidados Paliativos</w:t>
      </w:r>
    </w:p>
    <w:p w:rsidR="00095AAD" w:rsidRPr="00E046E8" w:rsidRDefault="00095AAD" w:rsidP="00095AAD">
      <w:pPr>
        <w:pStyle w:val="Normallistas"/>
      </w:pPr>
      <w:r w:rsidRPr="00E046E8">
        <w:t>Enfermera Continuidad Asistencial (familiar y comunitaria)</w:t>
      </w:r>
    </w:p>
    <w:p w:rsidR="00095AAD" w:rsidRPr="00E046E8" w:rsidRDefault="00A35384" w:rsidP="00095AAD">
      <w:pPr>
        <w:pStyle w:val="Normallistas"/>
      </w:pPr>
      <w:r w:rsidRPr="00E046E8">
        <w:t>Enfermera del P</w:t>
      </w:r>
      <w:r w:rsidR="00095AAD" w:rsidRPr="00E046E8">
        <w:t xml:space="preserve">roceso </w:t>
      </w:r>
      <w:r w:rsidRPr="00E046E8">
        <w:t>O</w:t>
      </w:r>
      <w:r w:rsidR="00095AAD" w:rsidRPr="00E046E8">
        <w:t>ncológico</w:t>
      </w:r>
    </w:p>
    <w:p w:rsidR="00F31D28" w:rsidRPr="00E046E8" w:rsidRDefault="00F31D28" w:rsidP="00F22E30">
      <w:pPr>
        <w:pStyle w:val="Columnas"/>
        <w:rPr>
          <w:rStyle w:val="volume"/>
        </w:rPr>
      </w:pPr>
      <w:r w:rsidRPr="00E046E8">
        <w:rPr>
          <w:rStyle w:val="volume"/>
        </w:rPr>
        <w:br w:type="page"/>
      </w:r>
    </w:p>
    <w:p w:rsidR="00F31D28" w:rsidRPr="00E046E8" w:rsidRDefault="00F31D28" w:rsidP="002A72DD">
      <w:pPr>
        <w:pStyle w:val="TITULO-Nivel2"/>
        <w:rPr>
          <w:noProof w:val="0"/>
        </w:rPr>
      </w:pPr>
      <w:bookmarkStart w:id="100" w:name="_Toc85610591"/>
      <w:r w:rsidRPr="00E046E8">
        <w:rPr>
          <w:noProof w:val="0"/>
        </w:rPr>
        <w:lastRenderedPageBreak/>
        <w:t>Áreas de Soporte y Actividad</w:t>
      </w:r>
      <w:bookmarkEnd w:id="100"/>
      <w:r w:rsidRPr="00E046E8">
        <w:rPr>
          <w:noProof w:val="0"/>
        </w:rPr>
        <w:t xml:space="preserve"> </w:t>
      </w:r>
    </w:p>
    <w:p w:rsidR="001915CA" w:rsidRPr="00E046E8" w:rsidRDefault="001915CA" w:rsidP="001915CA">
      <w:pPr>
        <w:pStyle w:val="Normallistas"/>
        <w:numPr>
          <w:ilvl w:val="0"/>
          <w:numId w:val="0"/>
        </w:numPr>
        <w:rPr>
          <w:szCs w:val="20"/>
        </w:rPr>
      </w:pPr>
      <w:r w:rsidRPr="00E046E8">
        <w:rPr>
          <w:rStyle w:val="TITULO-Nivel3Car"/>
          <w:noProof w:val="0"/>
        </w:rPr>
        <w:t>Alimentación:</w:t>
      </w:r>
      <w:r w:rsidRPr="00E046E8">
        <w:rPr>
          <w:szCs w:val="20"/>
        </w:rPr>
        <w:t xml:space="preserve"> </w:t>
      </w:r>
    </w:p>
    <w:p w:rsidR="001915CA" w:rsidRPr="00E046E8" w:rsidRDefault="001915CA" w:rsidP="001915CA">
      <w:r w:rsidRPr="00E046E8">
        <w:t xml:space="preserve">Se describen los procesos que se han llevado a cabo en el área de Restauración, al inicio del brote de </w:t>
      </w:r>
      <w:r w:rsidR="000E0029" w:rsidRPr="00E046E8">
        <w:t>COVID-19</w:t>
      </w:r>
      <w:r w:rsidRPr="00E046E8">
        <w:t xml:space="preserve">, en el pico del brote, y durante el retorno a la actividad normal del hospital. </w:t>
      </w:r>
    </w:p>
    <w:p w:rsidR="001915CA" w:rsidRPr="00E046E8" w:rsidRDefault="001915CA" w:rsidP="001915CA">
      <w:r w:rsidRPr="00E046E8">
        <w:t>Para una adecuada actuación se revisará la Guía del Ministerio de Sanidad que se aplique en el momento (“Documento Técnico: Prevención y Control de la infección en el manejo de pacientes con COVID-19: 20 febrero 2020) para establecer la necesidad o no de utilizar material desechable en el servicio de restauración. Esta guía indica que los procesos de limpieza y desinfección de la vajilla y el menaje en tren de lavado, que alcanza 82ºC en la fase de aclarado, es suficiente para la eliminación del virus.</w:t>
      </w:r>
    </w:p>
    <w:p w:rsidR="001915CA" w:rsidRPr="00E046E8" w:rsidRDefault="001915CA" w:rsidP="001915CA">
      <w:r w:rsidRPr="00E046E8">
        <w:t>Los productos desinfectantes en el área de restauración serán Suma Chlordes D10.45 (CLORADO) con dosificación al 20%.</w:t>
      </w:r>
    </w:p>
    <w:p w:rsidR="001915CA" w:rsidRPr="00E046E8" w:rsidRDefault="001915CA" w:rsidP="001915CA">
      <w:r w:rsidRPr="00E046E8">
        <w:t>El servicio de cocina junto al servicio de Endocrinología elabora un menú específico COVID, y se crean códigos de dietas COVID en el programa de gestión de dietas.</w:t>
      </w:r>
    </w:p>
    <w:p w:rsidR="001915CA" w:rsidRPr="00E046E8" w:rsidRDefault="001915CA" w:rsidP="001915CA">
      <w:pPr>
        <w:pStyle w:val="Normallistas"/>
        <w:numPr>
          <w:ilvl w:val="0"/>
          <w:numId w:val="0"/>
        </w:numPr>
        <w:spacing w:before="0"/>
        <w:ind w:left="928"/>
        <w:rPr>
          <w:color w:val="FF0000"/>
          <w:szCs w:val="20"/>
        </w:rPr>
      </w:pPr>
    </w:p>
    <w:p w:rsidR="001915CA" w:rsidRPr="00E046E8" w:rsidRDefault="001915CA" w:rsidP="001915CA">
      <w:pPr>
        <w:pStyle w:val="Normallistas"/>
      </w:pPr>
      <w:r w:rsidRPr="00E046E8">
        <w:t>Dietas totales: 56.903</w:t>
      </w:r>
    </w:p>
    <w:p w:rsidR="001915CA" w:rsidRPr="00E046E8" w:rsidRDefault="001915CA" w:rsidP="001915CA">
      <w:pPr>
        <w:pStyle w:val="Normallistas"/>
      </w:pPr>
      <w:r w:rsidRPr="00E046E8">
        <w:t>De ellas, basales 18.799; el resto, terapéuticas</w:t>
      </w:r>
    </w:p>
    <w:p w:rsidR="001915CA" w:rsidRPr="00E046E8" w:rsidRDefault="001915CA" w:rsidP="001915CA">
      <w:pPr>
        <w:pStyle w:val="Normallistas"/>
        <w:numPr>
          <w:ilvl w:val="0"/>
          <w:numId w:val="0"/>
        </w:numPr>
        <w:spacing w:before="0"/>
        <w:ind w:left="928"/>
        <w:rPr>
          <w:szCs w:val="20"/>
        </w:rPr>
      </w:pPr>
    </w:p>
    <w:p w:rsidR="001915CA" w:rsidRPr="00E046E8" w:rsidRDefault="001915CA" w:rsidP="001915CA">
      <w:r w:rsidRPr="00E046E8">
        <w:t>Durante la COVID-19, se establece el siguiente Plan de Contingencia:</w:t>
      </w:r>
    </w:p>
    <w:p w:rsidR="001915CA" w:rsidRPr="00E046E8" w:rsidRDefault="001915CA" w:rsidP="001915CA"/>
    <w:p w:rsidR="001915CA" w:rsidRPr="00E046E8" w:rsidRDefault="001915CA" w:rsidP="001915CA">
      <w:pPr>
        <w:pStyle w:val="TITULO-Nivel4"/>
      </w:pPr>
      <w:r w:rsidRPr="00E046E8">
        <w:t>Fase 1: Inicio de la pandemia</w:t>
      </w:r>
    </w:p>
    <w:p w:rsidR="001915CA" w:rsidRPr="00E046E8" w:rsidRDefault="001915CA" w:rsidP="001915CA"/>
    <w:p w:rsidR="001915CA" w:rsidRPr="00E046E8" w:rsidRDefault="001915CA" w:rsidP="001915CA">
      <w:pPr>
        <w:spacing w:before="0"/>
      </w:pPr>
      <w:r w:rsidRPr="00E046E8">
        <w:t>Revisar y planificar el stock de agua, productos de dietas terapéuticas, menajes, etc.</w:t>
      </w:r>
    </w:p>
    <w:p w:rsidR="001915CA" w:rsidRPr="00E046E8" w:rsidRDefault="001915CA" w:rsidP="001915CA">
      <w:pPr>
        <w:spacing w:before="0"/>
      </w:pPr>
    </w:p>
    <w:p w:rsidR="001915CA" w:rsidRPr="00E046E8" w:rsidRDefault="001915CA" w:rsidP="001915CA">
      <w:pPr>
        <w:spacing w:before="0"/>
      </w:pPr>
      <w:r w:rsidRPr="00E046E8">
        <w:t>Se establecerán las dietas prescritas por los especialistas, basado en el algoritmo de soporte nutricional en pacientes con infección por COVID 19.</w:t>
      </w:r>
    </w:p>
    <w:p w:rsidR="001915CA" w:rsidRPr="00E046E8" w:rsidRDefault="001915CA" w:rsidP="001915CA">
      <w:pPr>
        <w:spacing w:before="0"/>
      </w:pPr>
    </w:p>
    <w:p w:rsidR="001915CA" w:rsidRPr="00E046E8" w:rsidRDefault="001915CA" w:rsidP="001915CA">
      <w:pPr>
        <w:spacing w:before="0"/>
      </w:pPr>
      <w:r w:rsidRPr="00E046E8">
        <w:t>Formación a todo el personal de cocina.</w:t>
      </w:r>
    </w:p>
    <w:p w:rsidR="001915CA" w:rsidRPr="00E046E8" w:rsidRDefault="001915CA" w:rsidP="001915CA">
      <w:pPr>
        <w:spacing w:before="0"/>
      </w:pPr>
    </w:p>
    <w:p w:rsidR="001915CA" w:rsidRPr="00E046E8" w:rsidRDefault="001915CA" w:rsidP="001915CA">
      <w:pPr>
        <w:spacing w:before="0"/>
      </w:pPr>
      <w:r w:rsidRPr="00E046E8">
        <w:t>Verificar con prevención de riesgos laborales los EPI´S a utilizar los profesionales de cocina. Como medida adicional, se establece el uso de mascarilla quirúrgica dentro de la cocina.</w:t>
      </w:r>
    </w:p>
    <w:p w:rsidR="001915CA" w:rsidRPr="00E046E8" w:rsidRDefault="001915CA" w:rsidP="001915CA">
      <w:pPr>
        <w:spacing w:before="0"/>
      </w:pPr>
    </w:p>
    <w:p w:rsidR="001915CA" w:rsidRPr="00E046E8" w:rsidRDefault="001915CA" w:rsidP="001915CA">
      <w:pPr>
        <w:spacing w:before="0"/>
      </w:pPr>
      <w:r w:rsidRPr="00E046E8">
        <w:t>Simplificar el horario de cintas y emplatado.</w:t>
      </w:r>
    </w:p>
    <w:p w:rsidR="001915CA" w:rsidRPr="00E046E8" w:rsidRDefault="001915CA" w:rsidP="001915CA">
      <w:pPr>
        <w:spacing w:before="0"/>
      </w:pPr>
    </w:p>
    <w:p w:rsidR="001915CA" w:rsidRPr="00E046E8" w:rsidRDefault="001915CA" w:rsidP="001915CA">
      <w:pPr>
        <w:spacing w:before="0"/>
      </w:pPr>
      <w:r w:rsidRPr="00E046E8">
        <w:lastRenderedPageBreak/>
        <w:t>Revisión de los circuitos de desbaste de bandejas, una vez lleguen al tren de lavado, se procesarán estas bandejas en último lugar, procediendo posteriormente a la limpieza y desinfección del carro, y realizando una higiene exhaustiva de manos, y cambio de uniformidad / delantal desechable, y/o desinfección del delantal.</w:t>
      </w:r>
    </w:p>
    <w:p w:rsidR="001915CA" w:rsidRPr="00E046E8" w:rsidRDefault="001915CA" w:rsidP="00666708">
      <w:pPr>
        <w:pStyle w:val="TITULO-Nivel4"/>
        <w:spacing w:before="0"/>
      </w:pPr>
      <w:r w:rsidRPr="00E046E8">
        <w:t>Fase 2: Pico de la pandemia</w:t>
      </w:r>
    </w:p>
    <w:p w:rsidR="001915CA" w:rsidRPr="00E046E8" w:rsidRDefault="001915CA" w:rsidP="00666708">
      <w:pPr>
        <w:spacing w:before="0"/>
      </w:pPr>
    </w:p>
    <w:p w:rsidR="001915CA" w:rsidRPr="00E046E8" w:rsidRDefault="001915CA" w:rsidP="00666708">
      <w:pPr>
        <w:spacing w:before="0"/>
      </w:pPr>
      <w:r w:rsidRPr="00E046E8">
        <w:t>Incorporar menaje y vajilla desechable en desayunos y meriendas para agilizar el proceso de desbastase en cocina.</w:t>
      </w:r>
    </w:p>
    <w:p w:rsidR="001915CA" w:rsidRPr="00E046E8" w:rsidRDefault="001915CA" w:rsidP="00666708">
      <w:pPr>
        <w:spacing w:before="0"/>
      </w:pPr>
    </w:p>
    <w:p w:rsidR="001915CA" w:rsidRPr="00E046E8" w:rsidRDefault="001915CA" w:rsidP="00666708">
      <w:pPr>
        <w:spacing w:before="0"/>
      </w:pPr>
      <w:r w:rsidRPr="00E046E8">
        <w:t>Informar a las unidades de enfermería de nuevas dietas, si se produjeran y de las instrucciones para su asignación.</w:t>
      </w:r>
    </w:p>
    <w:p w:rsidR="001915CA" w:rsidRPr="00E046E8" w:rsidRDefault="001915CA" w:rsidP="00666708">
      <w:pPr>
        <w:spacing w:before="0"/>
      </w:pPr>
    </w:p>
    <w:p w:rsidR="001915CA" w:rsidRPr="00E046E8" w:rsidRDefault="001915CA" w:rsidP="00666708">
      <w:pPr>
        <w:spacing w:before="0"/>
      </w:pPr>
      <w:r w:rsidRPr="00E046E8">
        <w:t>Dejar de identificar las bandejas dado que prácticamente todas las unidades tienen este tipo de pacientes.</w:t>
      </w:r>
    </w:p>
    <w:p w:rsidR="001915CA" w:rsidRPr="00E046E8" w:rsidRDefault="001915CA" w:rsidP="00666708">
      <w:pPr>
        <w:spacing w:before="0"/>
      </w:pPr>
    </w:p>
    <w:p w:rsidR="001915CA" w:rsidRPr="00E046E8" w:rsidRDefault="001915CA" w:rsidP="00666708">
      <w:pPr>
        <w:spacing w:before="0"/>
      </w:pPr>
      <w:r w:rsidRPr="00E046E8">
        <w:t>Se establecerán los circuitos de reparto a las nuevas unidades.</w:t>
      </w:r>
    </w:p>
    <w:p w:rsidR="001915CA" w:rsidRPr="00E046E8" w:rsidRDefault="001915CA" w:rsidP="00666708">
      <w:pPr>
        <w:spacing w:before="0"/>
      </w:pPr>
    </w:p>
    <w:p w:rsidR="001915CA" w:rsidRPr="00E046E8" w:rsidRDefault="001915CA" w:rsidP="00666708">
      <w:pPr>
        <w:spacing w:before="0"/>
      </w:pPr>
      <w:r w:rsidRPr="00E046E8">
        <w:t xml:space="preserve">Utilización de los EPI´s establecidos </w:t>
      </w:r>
    </w:p>
    <w:p w:rsidR="001915CA" w:rsidRPr="00E046E8" w:rsidRDefault="001915CA" w:rsidP="00666708">
      <w:pPr>
        <w:spacing w:before="0"/>
      </w:pPr>
    </w:p>
    <w:p w:rsidR="001915CA" w:rsidRPr="00E046E8" w:rsidRDefault="001915CA" w:rsidP="00666708">
      <w:pPr>
        <w:spacing w:before="0"/>
      </w:pPr>
      <w:r w:rsidRPr="00E046E8">
        <w:t>Formación y refuerzo de forma continua y a diario en cada cambio de turno</w:t>
      </w:r>
    </w:p>
    <w:p w:rsidR="001915CA" w:rsidRPr="00E046E8" w:rsidRDefault="001915CA" w:rsidP="00666708">
      <w:pPr>
        <w:spacing w:before="0"/>
      </w:pPr>
    </w:p>
    <w:p w:rsidR="001915CA" w:rsidRPr="00E046E8" w:rsidRDefault="001915CA" w:rsidP="00666708">
      <w:pPr>
        <w:pStyle w:val="TITULO-Nivel4"/>
        <w:spacing w:before="0"/>
      </w:pPr>
      <w:r w:rsidRPr="00E046E8">
        <w:t>Fase 3: Normalización y reordenación. Fase de desescalada.</w:t>
      </w:r>
    </w:p>
    <w:p w:rsidR="001915CA" w:rsidRPr="00E046E8" w:rsidRDefault="001915CA" w:rsidP="00666708">
      <w:pPr>
        <w:spacing w:before="0"/>
      </w:pPr>
    </w:p>
    <w:p w:rsidR="001915CA" w:rsidRPr="00E046E8" w:rsidRDefault="001915CA" w:rsidP="00666708">
      <w:pPr>
        <w:spacing w:before="0"/>
      </w:pPr>
      <w:r w:rsidRPr="00E046E8">
        <w:t>Revisar los recursos materiales para adaptarlos a esta etapa</w:t>
      </w:r>
    </w:p>
    <w:p w:rsidR="001915CA" w:rsidRPr="00E046E8" w:rsidRDefault="001915CA" w:rsidP="00666708">
      <w:pPr>
        <w:spacing w:before="0"/>
      </w:pPr>
    </w:p>
    <w:p w:rsidR="001915CA" w:rsidRPr="00E046E8" w:rsidRDefault="001915CA" w:rsidP="00666708">
      <w:pPr>
        <w:spacing w:before="0"/>
      </w:pPr>
      <w:r w:rsidRPr="00E046E8">
        <w:t>Utilización de los mismos EPI´s que en fase de inicio.</w:t>
      </w:r>
    </w:p>
    <w:p w:rsidR="001915CA" w:rsidRPr="00E046E8" w:rsidRDefault="001915CA" w:rsidP="00666708">
      <w:pPr>
        <w:spacing w:before="0"/>
      </w:pPr>
    </w:p>
    <w:p w:rsidR="001915CA" w:rsidRPr="00E046E8" w:rsidRDefault="001915CA" w:rsidP="00666708">
      <w:pPr>
        <w:spacing w:before="0"/>
      </w:pPr>
      <w:r w:rsidRPr="00E046E8">
        <w:t>Mantener las sistemáticas de trabajo establecidas, sobre todo en cuanto a limpieza y desinfección diaria de los carros de comida.</w:t>
      </w:r>
    </w:p>
    <w:p w:rsidR="001915CA" w:rsidRPr="00E046E8" w:rsidRDefault="001915CA" w:rsidP="00666708">
      <w:pPr>
        <w:spacing w:before="0"/>
      </w:pPr>
    </w:p>
    <w:p w:rsidR="001915CA" w:rsidRPr="00E046E8" w:rsidRDefault="001915CA" w:rsidP="00666708">
      <w:pPr>
        <w:spacing w:before="0"/>
      </w:pPr>
      <w:r w:rsidRPr="00E046E8">
        <w:t>Se establecerán los circuitos de actividad normal del hospital.</w:t>
      </w:r>
    </w:p>
    <w:p w:rsidR="001915CA" w:rsidRPr="00E046E8" w:rsidRDefault="00666708" w:rsidP="00666708">
      <w:pPr>
        <w:pStyle w:val="Normallistas"/>
        <w:numPr>
          <w:ilvl w:val="0"/>
          <w:numId w:val="0"/>
        </w:numPr>
        <w:tabs>
          <w:tab w:val="left" w:pos="6488"/>
        </w:tabs>
        <w:spacing w:before="0"/>
        <w:rPr>
          <w:b/>
          <w:bCs/>
          <w:szCs w:val="20"/>
        </w:rPr>
      </w:pPr>
      <w:r w:rsidRPr="00E046E8">
        <w:rPr>
          <w:b/>
          <w:bCs/>
          <w:szCs w:val="20"/>
        </w:rPr>
        <w:lastRenderedPageBreak/>
        <w:tab/>
      </w:r>
      <w:r w:rsidRPr="00E046E8">
        <w:rPr>
          <w:b/>
          <w:bCs/>
          <w:noProof/>
          <w:szCs w:val="20"/>
          <w:lang w:eastAsia="es-ES"/>
        </w:rPr>
        <w:drawing>
          <wp:inline distT="0" distB="0" distL="0" distR="0" wp14:anchorId="32A2DDF1" wp14:editId="2D2924BE">
            <wp:extent cx="5039995" cy="3730625"/>
            <wp:effectExtent l="0" t="0" r="8255" b="3175"/>
            <wp:docPr id="448" name="Imagen 448"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7" name="Imagen 7" descr="Diagrama&#10;&#10;Descripción generada automáticamente"/>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39995" cy="3730625"/>
                    </a:xfrm>
                    <a:prstGeom prst="rect">
                      <a:avLst/>
                    </a:prstGeom>
                    <a:noFill/>
                  </pic:spPr>
                </pic:pic>
              </a:graphicData>
            </a:graphic>
          </wp:inline>
        </w:drawing>
      </w:r>
    </w:p>
    <w:p w:rsidR="001915CA" w:rsidRPr="00E046E8" w:rsidRDefault="001915CA" w:rsidP="001915CA">
      <w:pPr>
        <w:pStyle w:val="Normallistas"/>
        <w:numPr>
          <w:ilvl w:val="0"/>
          <w:numId w:val="0"/>
        </w:numPr>
        <w:spacing w:before="0" w:line="240" w:lineRule="auto"/>
        <w:rPr>
          <w:rStyle w:val="TITULO-Nivel3Car"/>
          <w:noProof w:val="0"/>
        </w:rPr>
      </w:pPr>
      <w:r w:rsidRPr="00E046E8">
        <w:rPr>
          <w:rStyle w:val="TITULO-Nivel3Car"/>
          <w:noProof w:val="0"/>
        </w:rPr>
        <w:t>Lavandería</w:t>
      </w:r>
    </w:p>
    <w:p w:rsidR="001915CA" w:rsidRPr="00E046E8" w:rsidRDefault="001915CA" w:rsidP="001915CA">
      <w:r w:rsidRPr="00E046E8">
        <w:t>En esta crisis sanitaria, el proveedor de lavandería externa ha visto disminuida su actividad normal, siendo el servicio al hospital, uno de sus clientes activos. No obstante, se puede dar la circunstancia de que este servicio también se vea afectado por una curva de actividad, y por ello es necesario disponer de un stock de seguridad que debe permanecer en el centro. El inventario del stock de seguridad se corresponde con la dotación necesaria para el Centro, durante 3 días de actividad.</w:t>
      </w:r>
    </w:p>
    <w:p w:rsidR="001915CA" w:rsidRPr="00E046E8" w:rsidRDefault="001915CA" w:rsidP="001915CA"/>
    <w:p w:rsidR="001915CA" w:rsidRPr="00E046E8" w:rsidRDefault="001915CA" w:rsidP="001915CA">
      <w:pPr>
        <w:pStyle w:val="TITULO-Nivel4"/>
      </w:pPr>
      <w:r w:rsidRPr="00E046E8">
        <w:t>Fase 1: Inicio de la pandemia</w:t>
      </w:r>
    </w:p>
    <w:p w:rsidR="001915CA" w:rsidRPr="00E046E8" w:rsidRDefault="001915CA" w:rsidP="001915CA"/>
    <w:p w:rsidR="001915CA" w:rsidRPr="00E046E8" w:rsidRDefault="001915CA" w:rsidP="001915CA">
      <w:pPr>
        <w:spacing w:before="0"/>
      </w:pPr>
      <w:r w:rsidRPr="00E046E8">
        <w:t>Definir un stock de uniformidad desechable para casos en los que aumente la demanda de uniformidad que cubra 3 días de actividad.</w:t>
      </w:r>
    </w:p>
    <w:p w:rsidR="001915CA" w:rsidRPr="00E046E8" w:rsidRDefault="001915CA" w:rsidP="001915CA">
      <w:pPr>
        <w:spacing w:before="0"/>
      </w:pPr>
    </w:p>
    <w:p w:rsidR="001915CA" w:rsidRPr="00E046E8" w:rsidRDefault="001915CA" w:rsidP="001915CA">
      <w:pPr>
        <w:spacing w:before="0"/>
      </w:pPr>
      <w:r w:rsidRPr="00E046E8">
        <w:t>Coordinación con el proveedor para el uso de bolsas hidrosolubles para almacenar la ropa sucia suministradas por la lavandería con el fin de evitar manipulaciones extracentro.</w:t>
      </w:r>
    </w:p>
    <w:p w:rsidR="001915CA" w:rsidRPr="00E046E8" w:rsidRDefault="001915CA" w:rsidP="001915CA">
      <w:pPr>
        <w:spacing w:before="0"/>
      </w:pPr>
    </w:p>
    <w:p w:rsidR="001915CA" w:rsidRPr="00E046E8" w:rsidRDefault="001915CA" w:rsidP="001915CA">
      <w:pPr>
        <w:spacing w:before="0"/>
      </w:pPr>
      <w:r w:rsidRPr="00E046E8">
        <w:t>Recordatorio de uso de EPI´S para la recogida y entrega de uniformidad, y la manipulación de las jaulas, y ropa, tanto sucia como limpia.</w:t>
      </w:r>
    </w:p>
    <w:p w:rsidR="001915CA" w:rsidRPr="00E046E8" w:rsidRDefault="001915CA" w:rsidP="001915CA"/>
    <w:p w:rsidR="00D24FB8" w:rsidRDefault="00D24FB8">
      <w:pPr>
        <w:spacing w:before="0" w:line="240" w:lineRule="auto"/>
        <w:jc w:val="left"/>
        <w:rPr>
          <w:b/>
          <w:color w:val="7F7F7F" w:themeColor="text1" w:themeTint="80"/>
        </w:rPr>
      </w:pPr>
      <w:r>
        <w:br w:type="page"/>
      </w:r>
    </w:p>
    <w:p w:rsidR="001915CA" w:rsidRPr="00E046E8" w:rsidRDefault="001915CA" w:rsidP="001915CA">
      <w:pPr>
        <w:pStyle w:val="TITULO-Nivel4"/>
      </w:pPr>
      <w:r w:rsidRPr="00E046E8">
        <w:lastRenderedPageBreak/>
        <w:t>Fase 2: Pico de la pandemia</w:t>
      </w:r>
    </w:p>
    <w:p w:rsidR="001915CA" w:rsidRPr="00E046E8" w:rsidRDefault="001915CA" w:rsidP="001915CA">
      <w:pPr>
        <w:pStyle w:val="Normallistas"/>
        <w:numPr>
          <w:ilvl w:val="0"/>
          <w:numId w:val="0"/>
        </w:numPr>
        <w:ind w:left="928"/>
        <w:rPr>
          <w:szCs w:val="20"/>
        </w:rPr>
      </w:pPr>
    </w:p>
    <w:p w:rsidR="001915CA" w:rsidRPr="00E046E8" w:rsidRDefault="001915CA" w:rsidP="001915CA">
      <w:pPr>
        <w:spacing w:before="0"/>
      </w:pPr>
      <w:r w:rsidRPr="00E046E8">
        <w:t xml:space="preserve">Revisión del cumplimiento del protocolo de la lavandería de lavado de ropa para paciente infeccioso. </w:t>
      </w:r>
    </w:p>
    <w:p w:rsidR="001915CA" w:rsidRPr="00E046E8" w:rsidRDefault="001915CA" w:rsidP="001915CA">
      <w:pPr>
        <w:spacing w:before="0"/>
      </w:pPr>
    </w:p>
    <w:p w:rsidR="001915CA" w:rsidRPr="00E046E8" w:rsidRDefault="001915CA" w:rsidP="001915CA">
      <w:pPr>
        <w:spacing w:before="0"/>
      </w:pPr>
      <w:r w:rsidRPr="00E046E8">
        <w:t xml:space="preserve">Aumento de la frecuencia de suministro a las unidades, y de retirada. </w:t>
      </w:r>
    </w:p>
    <w:p w:rsidR="001915CA" w:rsidRPr="00E046E8" w:rsidRDefault="001915CA" w:rsidP="001915CA">
      <w:pPr>
        <w:pStyle w:val="Normallistas"/>
        <w:numPr>
          <w:ilvl w:val="0"/>
          <w:numId w:val="0"/>
        </w:numPr>
        <w:ind w:left="928"/>
        <w:rPr>
          <w:szCs w:val="20"/>
        </w:rPr>
      </w:pPr>
    </w:p>
    <w:p w:rsidR="001915CA" w:rsidRPr="00E046E8" w:rsidRDefault="001915CA" w:rsidP="001915CA">
      <w:pPr>
        <w:pStyle w:val="TITULO-Nivel4"/>
      </w:pPr>
      <w:r w:rsidRPr="00E046E8">
        <w:t>Fase 3: Normalización y reordenación. Fase de desescalada.</w:t>
      </w:r>
    </w:p>
    <w:p w:rsidR="001915CA" w:rsidRPr="00E046E8" w:rsidRDefault="001915CA" w:rsidP="001915CA">
      <w:pPr>
        <w:pStyle w:val="Normallistas"/>
        <w:numPr>
          <w:ilvl w:val="0"/>
          <w:numId w:val="0"/>
        </w:numPr>
        <w:ind w:left="928"/>
        <w:rPr>
          <w:szCs w:val="20"/>
        </w:rPr>
      </w:pPr>
    </w:p>
    <w:p w:rsidR="001915CA" w:rsidRPr="00E046E8" w:rsidRDefault="001915CA" w:rsidP="001915CA">
      <w:pPr>
        <w:spacing w:before="0"/>
      </w:pPr>
      <w:r w:rsidRPr="00E046E8">
        <w:t>Establecer los circuitos de actividad normal del hospital con las recogidas habituales a los servicios.</w:t>
      </w:r>
    </w:p>
    <w:p w:rsidR="001915CA" w:rsidRPr="00E046E8" w:rsidRDefault="001915CA" w:rsidP="001915CA">
      <w:pPr>
        <w:spacing w:before="0"/>
      </w:pPr>
    </w:p>
    <w:p w:rsidR="001915CA" w:rsidRPr="00E046E8" w:rsidRDefault="001915CA" w:rsidP="001915CA">
      <w:pPr>
        <w:spacing w:before="0"/>
      </w:pPr>
      <w:r w:rsidRPr="00E046E8">
        <w:t xml:space="preserve">Reestablecer el procedimiento normal, se establecen los circuitos de inicio de brote, tanto en suministro a las unidades, como en la retirada. </w:t>
      </w:r>
    </w:p>
    <w:p w:rsidR="001915CA" w:rsidRPr="00E046E8" w:rsidRDefault="001915CA" w:rsidP="001915CA">
      <w:pPr>
        <w:spacing w:before="0"/>
      </w:pPr>
    </w:p>
    <w:p w:rsidR="001915CA" w:rsidRPr="00E046E8" w:rsidRDefault="001915CA" w:rsidP="001915CA">
      <w:pPr>
        <w:spacing w:before="0"/>
      </w:pPr>
      <w:r w:rsidRPr="00E046E8">
        <w:t>Mantener un stock ampliado de la uniformidad.</w:t>
      </w:r>
    </w:p>
    <w:p w:rsidR="001915CA" w:rsidRPr="00E046E8" w:rsidRDefault="001915CA" w:rsidP="001915CA">
      <w:pPr>
        <w:spacing w:before="0"/>
      </w:pPr>
    </w:p>
    <w:p w:rsidR="001915CA" w:rsidRPr="00E046E8" w:rsidRDefault="001915CA" w:rsidP="001915CA">
      <w:pPr>
        <w:spacing w:before="0"/>
      </w:pPr>
      <w:r w:rsidRPr="00E046E8">
        <w:t>Asimismo, se modifica el protocolo de lavandería durante el 2020, aplicando los criterios JCI, entre los que figuran:</w:t>
      </w:r>
    </w:p>
    <w:p w:rsidR="001915CA" w:rsidRPr="00E046E8" w:rsidRDefault="001915CA" w:rsidP="001915CA">
      <w:pPr>
        <w:spacing w:before="0"/>
      </w:pPr>
    </w:p>
    <w:p w:rsidR="00250AC5" w:rsidRPr="00E046E8" w:rsidRDefault="00250AC5">
      <w:pPr>
        <w:spacing w:before="0" w:line="240" w:lineRule="auto"/>
        <w:jc w:val="left"/>
      </w:pPr>
      <w:r w:rsidRPr="00E046E8">
        <w:br w:type="page"/>
      </w:r>
    </w:p>
    <w:p w:rsidR="001915CA" w:rsidRPr="00E046E8" w:rsidRDefault="001915CA" w:rsidP="001915CA">
      <w:pPr>
        <w:spacing w:before="0"/>
      </w:pPr>
      <w:r w:rsidRPr="00E046E8">
        <w:lastRenderedPageBreak/>
        <w:t>La Lavandería Industrial contratada tiene establecido un procedimiento de revisión de la calidad del proceso, que asegura su correcta ejecución, garantizando de esta manera el cumplimiento de los estándares de calidad fijados. Estos controles de calidad se remitirán por parte de la lavandería externa al menos trimestralmente y se dividen en:</w:t>
      </w:r>
    </w:p>
    <w:p w:rsidR="001915CA" w:rsidRPr="00E046E8" w:rsidRDefault="001915CA" w:rsidP="001915CA">
      <w:pPr>
        <w:pStyle w:val="Normallistas"/>
      </w:pPr>
      <w:r w:rsidRPr="00E046E8">
        <w:t>Controles microbiológicos: la Lavandería Industrial nos envía el Informe Control bacteriológico que lleva a cabo un laboratorio externo de prendas tomadas al azar que variarán todas las muestras: Los parámetros que se analizan serán:</w:t>
      </w:r>
    </w:p>
    <w:p w:rsidR="001915CA" w:rsidRPr="00E046E8" w:rsidRDefault="001915CA" w:rsidP="001915CA">
      <w:pPr>
        <w:pStyle w:val="Normallistas"/>
        <w:numPr>
          <w:ilvl w:val="1"/>
          <w:numId w:val="3"/>
        </w:numPr>
      </w:pPr>
      <w:r w:rsidRPr="00E046E8">
        <w:t>Aerobios mesófilos.</w:t>
      </w:r>
    </w:p>
    <w:p w:rsidR="001915CA" w:rsidRPr="00E046E8" w:rsidRDefault="001915CA" w:rsidP="001915CA">
      <w:pPr>
        <w:pStyle w:val="Normallistas"/>
        <w:numPr>
          <w:ilvl w:val="1"/>
          <w:numId w:val="3"/>
        </w:numPr>
      </w:pPr>
      <w:r w:rsidRPr="00E046E8">
        <w:t>Enterobacterias.</w:t>
      </w:r>
    </w:p>
    <w:p w:rsidR="001915CA" w:rsidRPr="00E046E8" w:rsidRDefault="001915CA" w:rsidP="001915CA">
      <w:pPr>
        <w:pStyle w:val="Normallistas"/>
        <w:numPr>
          <w:ilvl w:val="1"/>
          <w:numId w:val="3"/>
        </w:numPr>
      </w:pPr>
      <w:r w:rsidRPr="00E046E8">
        <w:t xml:space="preserve">Hongos y levaduras </w:t>
      </w:r>
    </w:p>
    <w:p w:rsidR="001915CA" w:rsidRPr="00E046E8" w:rsidRDefault="001915CA" w:rsidP="001915CA">
      <w:pPr>
        <w:pStyle w:val="Normallistas"/>
      </w:pPr>
      <w:r w:rsidRPr="00E046E8">
        <w:t>Controles de humedad: donde se establece que el grado máximo de humedad permitido no puede sobrepasar el 2%.</w:t>
      </w:r>
    </w:p>
    <w:p w:rsidR="001915CA" w:rsidRPr="00E046E8" w:rsidRDefault="001915CA" w:rsidP="00250AC5">
      <w:pPr>
        <w:pStyle w:val="Normallistas"/>
        <w:spacing w:before="0"/>
      </w:pPr>
      <w:r w:rsidRPr="00E046E8">
        <w:t xml:space="preserve">Controles de calidad final: relativos a nivel de manchas, roturas, planchado, tacto, restos de detergente, blanco visual, olor… Máximo aceptado: 5% de deficiencias. </w:t>
      </w:r>
    </w:p>
    <w:p w:rsidR="001915CA" w:rsidRPr="00E046E8" w:rsidRDefault="001915CA" w:rsidP="00250AC5">
      <w:pPr>
        <w:pStyle w:val="Normallistas"/>
        <w:numPr>
          <w:ilvl w:val="0"/>
          <w:numId w:val="0"/>
        </w:numPr>
        <w:spacing w:before="0"/>
        <w:ind w:left="567"/>
        <w:rPr>
          <w:szCs w:val="20"/>
        </w:rPr>
      </w:pPr>
    </w:p>
    <w:p w:rsidR="001915CA" w:rsidRPr="00E046E8" w:rsidRDefault="001915CA" w:rsidP="00250AC5">
      <w:pPr>
        <w:spacing w:before="0"/>
      </w:pPr>
      <w:r w:rsidRPr="00E046E8">
        <w:t>Además de estos controles, la Lavandería externa debe realizar los siguientes controles de calidad y remitir al menos anualmente:</w:t>
      </w:r>
    </w:p>
    <w:p w:rsidR="001915CA" w:rsidRPr="00E046E8" w:rsidRDefault="001915CA" w:rsidP="00250AC5">
      <w:pPr>
        <w:pStyle w:val="Normallistas"/>
        <w:numPr>
          <w:ilvl w:val="0"/>
          <w:numId w:val="0"/>
        </w:numPr>
        <w:spacing w:before="0"/>
        <w:ind w:left="567"/>
        <w:rPr>
          <w:szCs w:val="20"/>
        </w:rPr>
      </w:pPr>
    </w:p>
    <w:p w:rsidR="001915CA" w:rsidRPr="00E046E8" w:rsidRDefault="001915CA" w:rsidP="00250AC5">
      <w:pPr>
        <w:pStyle w:val="Normallistas"/>
        <w:spacing w:before="0"/>
        <w:ind w:left="568" w:hanging="284"/>
      </w:pPr>
      <w:r w:rsidRPr="00E046E8">
        <w:t>Controles físico – químicos de las prendas (fibras, y tracción, alargamiento a la rotura, grado de blanco…)</w:t>
      </w:r>
    </w:p>
    <w:p w:rsidR="001915CA" w:rsidRPr="00E046E8" w:rsidRDefault="001915CA" w:rsidP="00250AC5">
      <w:pPr>
        <w:pStyle w:val="Normallistas"/>
        <w:spacing w:before="0"/>
        <w:ind w:left="568" w:hanging="284"/>
      </w:pPr>
      <w:r w:rsidRPr="00E046E8">
        <w:t>Control de agua y ropa húmeda: análisis del agua y ropa húmeda</w:t>
      </w:r>
      <w:r w:rsidR="00250AC5" w:rsidRPr="00E046E8">
        <w:t>.</w:t>
      </w:r>
    </w:p>
    <w:p w:rsidR="001915CA" w:rsidRPr="00E046E8" w:rsidRDefault="001915CA" w:rsidP="00250AC5">
      <w:pPr>
        <w:pStyle w:val="Normallistas"/>
        <w:spacing w:before="0"/>
        <w:ind w:left="568" w:hanging="284"/>
      </w:pPr>
      <w:r w:rsidRPr="00E046E8">
        <w:t>Control de equipos de dosificación: los productos del túnel de lavado funcionan y dosifican correctamente.</w:t>
      </w:r>
    </w:p>
    <w:p w:rsidR="001915CA" w:rsidRPr="00E046E8" w:rsidRDefault="001915CA" w:rsidP="00250AC5">
      <w:pPr>
        <w:pStyle w:val="Normallistas"/>
        <w:spacing w:before="0"/>
        <w:ind w:left="568" w:hanging="284"/>
      </w:pPr>
      <w:r w:rsidRPr="00E046E8">
        <w:t>Control de programas de las lavadoras: validación de que los programas funcionan correctamente.</w:t>
      </w:r>
    </w:p>
    <w:p w:rsidR="001915CA" w:rsidRPr="00E046E8" w:rsidRDefault="001915CA" w:rsidP="00250AC5">
      <w:pPr>
        <w:pStyle w:val="Normallistas"/>
        <w:numPr>
          <w:ilvl w:val="0"/>
          <w:numId w:val="0"/>
        </w:numPr>
        <w:spacing w:before="0"/>
        <w:ind w:left="567"/>
        <w:rPr>
          <w:szCs w:val="20"/>
        </w:rPr>
      </w:pPr>
    </w:p>
    <w:p w:rsidR="001915CA" w:rsidRPr="00E046E8" w:rsidRDefault="001915CA" w:rsidP="00250AC5">
      <w:pPr>
        <w:spacing w:before="0"/>
      </w:pPr>
      <w:r w:rsidRPr="00E046E8">
        <w:t xml:space="preserve">Por último, mensualmente la lavandería externa enviará los registros de limpieza y desinfección de los vehículos de trasporte y jaulas. </w:t>
      </w:r>
    </w:p>
    <w:p w:rsidR="001915CA" w:rsidRPr="00E046E8" w:rsidRDefault="001915CA" w:rsidP="001915CA">
      <w:pPr>
        <w:pStyle w:val="Normallistas"/>
        <w:numPr>
          <w:ilvl w:val="0"/>
          <w:numId w:val="0"/>
        </w:numPr>
        <w:ind w:left="928"/>
        <w:rPr>
          <w:szCs w:val="20"/>
        </w:rPr>
      </w:pPr>
    </w:p>
    <w:p w:rsidR="001915CA" w:rsidRPr="00E046E8" w:rsidRDefault="001915CA" w:rsidP="001915CA">
      <w:pPr>
        <w:pStyle w:val="TITULO-Nivel3"/>
        <w:rPr>
          <w:noProof w:val="0"/>
        </w:rPr>
      </w:pPr>
      <w:r w:rsidRPr="00E046E8">
        <w:rPr>
          <w:noProof w:val="0"/>
        </w:rPr>
        <w:t>Limpieza</w:t>
      </w:r>
    </w:p>
    <w:p w:rsidR="001915CA" w:rsidRPr="00E046E8" w:rsidRDefault="001915CA" w:rsidP="001915CA">
      <w:r w:rsidRPr="00E046E8">
        <w:t xml:space="preserve">Al inicio de la situación, la Dirección Funcional de Limpieza estudia las guías del Ministerio de Sanidad, y consensua con Medicina Preventiva y Seguridad de Paciente la aplicación de los estándares descritos en la guía. Se difunden las indicaciones a las Gobernantas y Responsables, y </w:t>
      </w:r>
      <w:bookmarkStart w:id="101" w:name="_Hlk39737251"/>
      <w:r w:rsidRPr="00E046E8">
        <w:t>se refuerza el Protocolo de Limpieza de Paciente Aislado</w:t>
      </w:r>
      <w:bookmarkEnd w:id="101"/>
      <w:r w:rsidRPr="00E046E8">
        <w:t xml:space="preserve">. </w:t>
      </w:r>
    </w:p>
    <w:p w:rsidR="001915CA" w:rsidRPr="00E046E8" w:rsidRDefault="001915CA" w:rsidP="001915CA">
      <w:r w:rsidRPr="00E046E8">
        <w:t xml:space="preserve">La Gobernanta implanta las medidas adicionales que se establezcan, basadas en calificar todas las zonas del hospital como alto riesgo, el producto a utilizar </w:t>
      </w:r>
      <w:r w:rsidRPr="00E046E8">
        <w:lastRenderedPageBreak/>
        <w:t>(H100</w:t>
      </w:r>
      <w:bookmarkStart w:id="102" w:name="_Hlk39737510"/>
      <w:r w:rsidRPr="00E046E8">
        <w:t>), asegurar su dosificación por encima de los 1000 ppm que indica el Ministerio (1%) y la limpie</w:t>
      </w:r>
      <w:bookmarkEnd w:id="102"/>
      <w:r w:rsidRPr="00E046E8">
        <w:t xml:space="preserve">za de aislamiento. </w:t>
      </w:r>
    </w:p>
    <w:p w:rsidR="001915CA" w:rsidRPr="00E046E8" w:rsidRDefault="001915CA" w:rsidP="001915CA">
      <w:r w:rsidRPr="00E046E8">
        <w:t xml:space="preserve">A continuación, se describen los criterios del servicio de limpieza en las fases de inicio, pico, y retorno a la actividad del hospital.  </w:t>
      </w:r>
    </w:p>
    <w:p w:rsidR="001915CA" w:rsidRPr="00E046E8" w:rsidRDefault="001915CA" w:rsidP="001915CA"/>
    <w:p w:rsidR="001915CA" w:rsidRPr="00E046E8" w:rsidRDefault="001915CA" w:rsidP="00250AC5">
      <w:pPr>
        <w:pStyle w:val="TITULO-Nivel4"/>
        <w:spacing w:before="0"/>
      </w:pPr>
      <w:r w:rsidRPr="00E046E8">
        <w:t>Fase 1: Inicio de la pandemia</w:t>
      </w:r>
    </w:p>
    <w:p w:rsidR="001915CA" w:rsidRPr="00E046E8" w:rsidRDefault="001915CA" w:rsidP="00250AC5">
      <w:pPr>
        <w:spacing w:before="0"/>
      </w:pPr>
    </w:p>
    <w:p w:rsidR="001915CA" w:rsidRPr="00E046E8" w:rsidRDefault="001915CA" w:rsidP="00250AC5">
      <w:pPr>
        <w:spacing w:before="0"/>
      </w:pPr>
      <w:r w:rsidRPr="00E046E8">
        <w:t>Negociación con el fabricante del producto desinfectante para garantizar un abastecimiento y stock para 3 meses, en pedidos graduales cada 7 días para el Hospital.</w:t>
      </w:r>
    </w:p>
    <w:p w:rsidR="001915CA" w:rsidRPr="00E046E8" w:rsidRDefault="001915CA" w:rsidP="00250AC5">
      <w:pPr>
        <w:spacing w:before="0"/>
      </w:pPr>
    </w:p>
    <w:p w:rsidR="001915CA" w:rsidRPr="00E046E8" w:rsidRDefault="001915CA" w:rsidP="00250AC5">
      <w:pPr>
        <w:spacing w:before="0"/>
      </w:pPr>
      <w:r w:rsidRPr="00E046E8">
        <w:t>Definir un stock mínimo para tener siempre disponible de los productos necesarios (principalmente la lejía y el H-100), así como de los EPI´S para el personal del servicio.</w:t>
      </w:r>
    </w:p>
    <w:p w:rsidR="001915CA" w:rsidRPr="00E046E8" w:rsidRDefault="001915CA" w:rsidP="00250AC5">
      <w:pPr>
        <w:spacing w:before="0"/>
      </w:pPr>
    </w:p>
    <w:p w:rsidR="001915CA" w:rsidRPr="00E046E8" w:rsidRDefault="001915CA" w:rsidP="00250AC5">
      <w:pPr>
        <w:spacing w:before="0"/>
      </w:pPr>
      <w:r w:rsidRPr="00E046E8">
        <w:t>Información y formación a todo el personal de limpieza por parte de la Gobernanta, sobre nuevas instrucciones de limpieza, uso de EPI´s.</w:t>
      </w:r>
    </w:p>
    <w:p w:rsidR="001915CA" w:rsidRPr="00E046E8" w:rsidRDefault="001915CA" w:rsidP="00250AC5">
      <w:pPr>
        <w:spacing w:before="0"/>
      </w:pPr>
    </w:p>
    <w:p w:rsidR="001915CA" w:rsidRPr="00E046E8" w:rsidRDefault="001915CA" w:rsidP="00250AC5">
      <w:pPr>
        <w:spacing w:before="0"/>
      </w:pPr>
      <w:r w:rsidRPr="00E046E8">
        <w:t>Difusión de los protocolos de aplicación.</w:t>
      </w:r>
    </w:p>
    <w:p w:rsidR="001915CA" w:rsidRPr="00E046E8" w:rsidRDefault="001915CA" w:rsidP="00250AC5">
      <w:pPr>
        <w:spacing w:before="0"/>
      </w:pPr>
    </w:p>
    <w:p w:rsidR="001915CA" w:rsidRPr="00E046E8" w:rsidRDefault="001915CA" w:rsidP="00250AC5">
      <w:pPr>
        <w:pStyle w:val="TITULO-Nivel4"/>
        <w:spacing w:before="0"/>
      </w:pPr>
      <w:r w:rsidRPr="00E046E8">
        <w:t>Fase 2: Pico de la pandemia</w:t>
      </w:r>
    </w:p>
    <w:p w:rsidR="001915CA" w:rsidRPr="00E046E8" w:rsidRDefault="001915CA" w:rsidP="00250AC5">
      <w:pPr>
        <w:spacing w:before="0"/>
      </w:pPr>
    </w:p>
    <w:p w:rsidR="001915CA" w:rsidRPr="00E046E8" w:rsidRDefault="001915CA" w:rsidP="00250AC5">
      <w:pPr>
        <w:spacing w:before="0"/>
      </w:pPr>
      <w:r w:rsidRPr="00E046E8">
        <w:t>Información y formación continua para actualización en los cambios de protocolos o indicaciones siguiendo las recomendaciones de los organismos oficiales a todo el personal de limpieza por parte de la Gobernanta, sobre nuevas instrucciones de limpieza, uso de EPI´s, y recuerdo de las Normas de Limpieza en Alto Riesgo, incidiendo en las de aislados, sobre todo aire y gotas.</w:t>
      </w:r>
    </w:p>
    <w:p w:rsidR="001915CA" w:rsidRPr="00E046E8" w:rsidRDefault="001915CA" w:rsidP="00250AC5">
      <w:pPr>
        <w:spacing w:before="0"/>
      </w:pPr>
    </w:p>
    <w:p w:rsidR="001915CA" w:rsidRPr="00E046E8" w:rsidRDefault="001915CA" w:rsidP="00250AC5">
      <w:pPr>
        <w:spacing w:before="0"/>
      </w:pPr>
      <w:r w:rsidRPr="00E046E8">
        <w:t>Uso de pulverizadores y fumigadoras para la limpieza exterior.</w:t>
      </w:r>
    </w:p>
    <w:p w:rsidR="001915CA" w:rsidRPr="00E046E8" w:rsidRDefault="001915CA" w:rsidP="00250AC5">
      <w:pPr>
        <w:spacing w:before="0"/>
      </w:pPr>
    </w:p>
    <w:p w:rsidR="001915CA" w:rsidRPr="00E046E8" w:rsidRDefault="001915CA" w:rsidP="00250AC5">
      <w:pPr>
        <w:spacing w:before="0"/>
      </w:pPr>
      <w:r w:rsidRPr="00E046E8">
        <w:t xml:space="preserve">Uso de material de limpieza permanente, al ser la mayor parte de la ocupación del Hospital pacientes COVID positivos se elimina el uso de material de limpieza desechable. </w:t>
      </w:r>
    </w:p>
    <w:p w:rsidR="001915CA" w:rsidRPr="00E046E8" w:rsidRDefault="001915CA" w:rsidP="00250AC5">
      <w:pPr>
        <w:spacing w:before="0"/>
      </w:pPr>
    </w:p>
    <w:p w:rsidR="001915CA" w:rsidRPr="00E046E8" w:rsidRDefault="001915CA" w:rsidP="00250AC5">
      <w:pPr>
        <w:spacing w:before="0"/>
      </w:pPr>
      <w:r w:rsidRPr="00E046E8">
        <w:t xml:space="preserve">Distribución de los recursos humanos en los servicios que no tienen prácticamente actividad a las áreas de Urgencias, UCI, y Plantas de Hospitalización y refuerzo para poder realizar los procedimientos de limpieza y desinfección adicionales. </w:t>
      </w:r>
    </w:p>
    <w:p w:rsidR="001915CA" w:rsidRPr="00E046E8" w:rsidRDefault="001915CA" w:rsidP="00250AC5">
      <w:pPr>
        <w:spacing w:before="0"/>
      </w:pPr>
    </w:p>
    <w:p w:rsidR="001915CA" w:rsidRPr="00E046E8" w:rsidRDefault="001915CA" w:rsidP="00250AC5">
      <w:pPr>
        <w:spacing w:before="0"/>
      </w:pPr>
      <w:r w:rsidRPr="00E046E8">
        <w:t xml:space="preserve">Refuerzo de limpieza de zonas comunes (halls, escaleras, pasillos, entradas de vestuarios…), y cualquier elemento de contacto con los usuarios del centro, como barandillas, pasamanos, botoneras de los ascensores para evitar contaminaciones cruzadas. </w:t>
      </w:r>
    </w:p>
    <w:p w:rsidR="001915CA" w:rsidRPr="00E046E8" w:rsidRDefault="001915CA" w:rsidP="00250AC5">
      <w:pPr>
        <w:spacing w:before="0"/>
      </w:pPr>
    </w:p>
    <w:p w:rsidR="001915CA" w:rsidRPr="00E046E8" w:rsidRDefault="001915CA" w:rsidP="00250AC5">
      <w:pPr>
        <w:pStyle w:val="TITULO-Nivel4"/>
        <w:spacing w:before="0"/>
      </w:pPr>
      <w:r w:rsidRPr="00E046E8">
        <w:t>Fase 3: Normalización y reordenación. Fase de desescalada.</w:t>
      </w:r>
    </w:p>
    <w:p w:rsidR="001915CA" w:rsidRPr="00E046E8" w:rsidRDefault="001915CA" w:rsidP="00250AC5">
      <w:pPr>
        <w:spacing w:before="0"/>
      </w:pPr>
    </w:p>
    <w:p w:rsidR="001915CA" w:rsidRPr="00E046E8" w:rsidRDefault="001915CA" w:rsidP="00250AC5">
      <w:pPr>
        <w:spacing w:before="0"/>
      </w:pPr>
      <w:r w:rsidRPr="00E046E8">
        <w:t xml:space="preserve">Limpieza de zonas COVID, usando principalmente el uso de fumigación, como sistema de limpieza de elección, incrementando la dosificación del producto clorado, H100, utilizando una dosificación del 5% en zonas de alto y medio riesgo y del 1,5% en zonas de bajo riesgo. </w:t>
      </w:r>
    </w:p>
    <w:p w:rsidR="001915CA" w:rsidRPr="00E046E8" w:rsidRDefault="001915CA" w:rsidP="00250AC5">
      <w:pPr>
        <w:spacing w:before="0"/>
      </w:pPr>
    </w:p>
    <w:p w:rsidR="001915CA" w:rsidRPr="00E046E8" w:rsidRDefault="001915CA" w:rsidP="00250AC5">
      <w:pPr>
        <w:spacing w:before="0"/>
      </w:pPr>
      <w:r w:rsidRPr="00E046E8">
        <w:t>Formación continua y refuerzo con el personal en Protocolo de Limpieza de Alto Riesgo también en esta etapa.</w:t>
      </w:r>
    </w:p>
    <w:p w:rsidR="001915CA" w:rsidRPr="00E046E8" w:rsidRDefault="001915CA" w:rsidP="00250AC5">
      <w:pPr>
        <w:spacing w:before="0"/>
        <w:rPr>
          <w:rFonts w:ascii="Montserrat SemiBold" w:hAnsi="Montserrat SemiBold"/>
          <w:color w:val="48ACC6"/>
          <w:sz w:val="24"/>
        </w:rPr>
      </w:pPr>
      <w:r w:rsidRPr="00E046E8">
        <w:t>Reajuste de nuevo del personal a la situación normal de actividad.</w:t>
      </w:r>
      <w:r w:rsidRPr="00E046E8">
        <w:br w:type="page"/>
      </w:r>
    </w:p>
    <w:p w:rsidR="001915CA" w:rsidRPr="00E046E8" w:rsidRDefault="001915CA" w:rsidP="001915CA">
      <w:pPr>
        <w:pStyle w:val="TITULO-Nivel3"/>
        <w:rPr>
          <w:noProof w:val="0"/>
        </w:rPr>
      </w:pPr>
      <w:r w:rsidRPr="00E046E8">
        <w:rPr>
          <w:noProof w:val="0"/>
        </w:rPr>
        <w:lastRenderedPageBreak/>
        <w:t xml:space="preserve">Seguridad y vigilancia: Actuaciones y tipos </w:t>
      </w:r>
      <w:r w:rsidRPr="00E046E8">
        <w:rPr>
          <w:noProof w:val="0"/>
        </w:rPr>
        <w:tab/>
      </w:r>
    </w:p>
    <w:p w:rsidR="001915CA" w:rsidRPr="00E046E8" w:rsidRDefault="001915CA" w:rsidP="001915CA">
      <w:pPr>
        <w:pStyle w:val="Normallistas"/>
        <w:numPr>
          <w:ilvl w:val="0"/>
          <w:numId w:val="0"/>
        </w:numPr>
        <w:ind w:left="928"/>
        <w:rPr>
          <w:b/>
          <w:bCs/>
          <w:szCs w:val="20"/>
        </w:rPr>
      </w:pPr>
    </w:p>
    <w:tbl>
      <w:tblPr>
        <w:tblStyle w:val="TablaGeneral"/>
        <w:tblW w:w="6581" w:type="dxa"/>
        <w:jc w:val="center"/>
        <w:tblLayout w:type="fixed"/>
        <w:tblLook w:val="00A0" w:firstRow="1" w:lastRow="0" w:firstColumn="1" w:lastColumn="0" w:noHBand="0" w:noVBand="0"/>
      </w:tblPr>
      <w:tblGrid>
        <w:gridCol w:w="5199"/>
        <w:gridCol w:w="1382"/>
      </w:tblGrid>
      <w:tr w:rsidR="001915CA" w:rsidRPr="00E046E8" w:rsidTr="001915CA">
        <w:trPr>
          <w:cnfStyle w:val="100000000000" w:firstRow="1" w:lastRow="0" w:firstColumn="0" w:lastColumn="0" w:oddVBand="0" w:evenVBand="0" w:oddHBand="0"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5199" w:type="dxa"/>
            <w:shd w:val="clear" w:color="auto" w:fill="auto"/>
          </w:tcPr>
          <w:p w:rsidR="001915CA" w:rsidRPr="00E046E8" w:rsidRDefault="001915CA" w:rsidP="001915CA">
            <w:pPr>
              <w:rPr>
                <w:b w:val="0"/>
                <w:caps w:val="0"/>
                <w:color w:val="31849B" w:themeColor="accent5" w:themeShade="BF"/>
                <w:sz w:val="18"/>
              </w:rPr>
            </w:pPr>
            <w:r w:rsidRPr="00E046E8">
              <w:rPr>
                <w:b w:val="0"/>
                <w:caps w:val="0"/>
                <w:color w:val="31849B" w:themeColor="accent5" w:themeShade="BF"/>
                <w:sz w:val="18"/>
              </w:rPr>
              <w:t>AGRESION</w:t>
            </w:r>
          </w:p>
        </w:tc>
        <w:tc>
          <w:tcPr>
            <w:tcW w:w="1382" w:type="dxa"/>
            <w:shd w:val="clear" w:color="auto" w:fill="auto"/>
          </w:tcPr>
          <w:p w:rsidR="001915CA" w:rsidRPr="00E046E8" w:rsidRDefault="001915CA" w:rsidP="001915CA">
            <w:pPr>
              <w:jc w:val="right"/>
              <w:cnfStyle w:val="100000000000" w:firstRow="1" w:lastRow="0" w:firstColumn="0" w:lastColumn="0" w:oddVBand="0" w:evenVBand="0" w:oddHBand="0" w:evenHBand="0" w:firstRowFirstColumn="0" w:firstRowLastColumn="0" w:lastRowFirstColumn="0" w:lastRowLastColumn="0"/>
              <w:rPr>
                <w:b w:val="0"/>
                <w:caps w:val="0"/>
                <w:color w:val="7F7F7F" w:themeColor="text1" w:themeTint="80"/>
                <w:sz w:val="18"/>
              </w:rPr>
            </w:pPr>
            <w:r w:rsidRPr="00E046E8">
              <w:rPr>
                <w:b w:val="0"/>
                <w:caps w:val="0"/>
                <w:color w:val="7F7F7F" w:themeColor="text1" w:themeTint="80"/>
                <w:sz w:val="18"/>
              </w:rPr>
              <w:t>1</w:t>
            </w:r>
          </w:p>
        </w:tc>
      </w:tr>
      <w:tr w:rsidR="001915CA" w:rsidRPr="00E046E8" w:rsidTr="001915CA">
        <w:trPr>
          <w:trHeight w:val="254"/>
          <w:jc w:val="center"/>
        </w:trPr>
        <w:tc>
          <w:tcPr>
            <w:cnfStyle w:val="001000000000" w:firstRow="0" w:lastRow="0" w:firstColumn="1" w:lastColumn="0" w:oddVBand="0" w:evenVBand="0" w:oddHBand="0" w:evenHBand="0" w:firstRowFirstColumn="0" w:firstRowLastColumn="0" w:lastRowFirstColumn="0" w:lastRowLastColumn="0"/>
            <w:tcW w:w="5199" w:type="dxa"/>
          </w:tcPr>
          <w:p w:rsidR="001915CA" w:rsidRPr="00E046E8" w:rsidRDefault="001915CA" w:rsidP="001915CA">
            <w:r w:rsidRPr="00E046E8">
              <w:t>CONTENCIÓ PSQ</w:t>
            </w:r>
          </w:p>
        </w:tc>
        <w:tc>
          <w:tcPr>
            <w:tcW w:w="1382" w:type="dxa"/>
            <w:shd w:val="clear" w:color="auto" w:fill="auto"/>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3</w:t>
            </w:r>
          </w:p>
        </w:tc>
      </w:tr>
      <w:tr w:rsidR="001915CA" w:rsidRPr="00E046E8" w:rsidTr="001915CA">
        <w:trPr>
          <w:trHeight w:val="415"/>
          <w:jc w:val="center"/>
        </w:trPr>
        <w:tc>
          <w:tcPr>
            <w:cnfStyle w:val="001000000000" w:firstRow="0" w:lastRow="0" w:firstColumn="1" w:lastColumn="0" w:oddVBand="0" w:evenVBand="0" w:oddHBand="0" w:evenHBand="0" w:firstRowFirstColumn="0" w:firstRowLastColumn="0" w:lastRowFirstColumn="0" w:lastRowLastColumn="0"/>
            <w:tcW w:w="5199" w:type="dxa"/>
          </w:tcPr>
          <w:p w:rsidR="001915CA" w:rsidRPr="00E046E8" w:rsidRDefault="001915CA" w:rsidP="001915CA">
            <w:r w:rsidRPr="00E046E8">
              <w:t>CONTENCION URG</w:t>
            </w:r>
          </w:p>
        </w:tc>
        <w:tc>
          <w:tcPr>
            <w:tcW w:w="1382" w:type="dxa"/>
            <w:shd w:val="clear" w:color="auto" w:fill="auto"/>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78</w:t>
            </w:r>
          </w:p>
        </w:tc>
      </w:tr>
      <w:tr w:rsidR="001915CA" w:rsidRPr="00E046E8" w:rsidTr="001915CA">
        <w:trPr>
          <w:trHeight w:val="391"/>
          <w:jc w:val="center"/>
        </w:trPr>
        <w:tc>
          <w:tcPr>
            <w:cnfStyle w:val="001000000000" w:firstRow="0" w:lastRow="0" w:firstColumn="1" w:lastColumn="0" w:oddVBand="0" w:evenVBand="0" w:oddHBand="0" w:evenHBand="0" w:firstRowFirstColumn="0" w:firstRowLastColumn="0" w:lastRowFirstColumn="0" w:lastRowLastColumn="0"/>
            <w:tcW w:w="5199" w:type="dxa"/>
          </w:tcPr>
          <w:p w:rsidR="001915CA" w:rsidRPr="00E046E8" w:rsidRDefault="001915CA" w:rsidP="001915CA">
            <w:r w:rsidRPr="00E046E8">
              <w:t>DESALOJO</w:t>
            </w:r>
          </w:p>
        </w:tc>
        <w:tc>
          <w:tcPr>
            <w:tcW w:w="1382" w:type="dxa"/>
            <w:shd w:val="clear" w:color="auto" w:fill="auto"/>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0</w:t>
            </w:r>
          </w:p>
        </w:tc>
      </w:tr>
      <w:tr w:rsidR="001915CA" w:rsidRPr="00E046E8" w:rsidTr="001915CA">
        <w:trPr>
          <w:trHeight w:val="381"/>
          <w:jc w:val="center"/>
        </w:trPr>
        <w:tc>
          <w:tcPr>
            <w:cnfStyle w:val="001000000000" w:firstRow="0" w:lastRow="0" w:firstColumn="1" w:lastColumn="0" w:oddVBand="0" w:evenVBand="0" w:oddHBand="0" w:evenHBand="0" w:firstRowFirstColumn="0" w:firstRowLastColumn="0" w:lastRowFirstColumn="0" w:lastRowLastColumn="0"/>
            <w:tcW w:w="5199" w:type="dxa"/>
          </w:tcPr>
          <w:p w:rsidR="001915CA" w:rsidRPr="00E046E8" w:rsidRDefault="001915CA" w:rsidP="001915CA">
            <w:r w:rsidRPr="00E046E8">
              <w:t>INTERV. EXTERIOR HOSPITAL</w:t>
            </w:r>
          </w:p>
        </w:tc>
        <w:tc>
          <w:tcPr>
            <w:tcW w:w="1382" w:type="dxa"/>
            <w:shd w:val="clear" w:color="auto" w:fill="auto"/>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57</w:t>
            </w:r>
          </w:p>
        </w:tc>
      </w:tr>
      <w:tr w:rsidR="001915CA" w:rsidRPr="00E046E8" w:rsidTr="001915CA">
        <w:trPr>
          <w:trHeight w:val="381"/>
          <w:jc w:val="center"/>
        </w:trPr>
        <w:tc>
          <w:tcPr>
            <w:cnfStyle w:val="001000000000" w:firstRow="0" w:lastRow="0" w:firstColumn="1" w:lastColumn="0" w:oddVBand="0" w:evenVBand="0" w:oddHBand="0" w:evenHBand="0" w:firstRowFirstColumn="0" w:firstRowLastColumn="0" w:lastRowFirstColumn="0" w:lastRowLastColumn="0"/>
            <w:tcW w:w="5199" w:type="dxa"/>
          </w:tcPr>
          <w:p w:rsidR="001915CA" w:rsidRPr="00E046E8" w:rsidRDefault="001915CA" w:rsidP="001915CA">
            <w:r w:rsidRPr="00E046E8">
              <w:t>INTERV. INTERIOR HOSPITAL</w:t>
            </w:r>
          </w:p>
        </w:tc>
        <w:tc>
          <w:tcPr>
            <w:tcW w:w="1382" w:type="dxa"/>
            <w:shd w:val="clear" w:color="auto" w:fill="auto"/>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385</w:t>
            </w:r>
          </w:p>
        </w:tc>
      </w:tr>
      <w:tr w:rsidR="001915CA" w:rsidRPr="00E046E8" w:rsidTr="001915CA">
        <w:trPr>
          <w:trHeight w:val="371"/>
          <w:jc w:val="center"/>
        </w:trPr>
        <w:tc>
          <w:tcPr>
            <w:cnfStyle w:val="001000000000" w:firstRow="0" w:lastRow="0" w:firstColumn="1" w:lastColumn="0" w:oddVBand="0" w:evenVBand="0" w:oddHBand="0" w:evenHBand="0" w:firstRowFirstColumn="0" w:firstRowLastColumn="0" w:lastRowFirstColumn="0" w:lastRowLastColumn="0"/>
            <w:tcW w:w="5199" w:type="dxa"/>
          </w:tcPr>
          <w:p w:rsidR="001915CA" w:rsidRPr="00E046E8" w:rsidRDefault="001915CA" w:rsidP="001915CA">
            <w:r w:rsidRPr="00E046E8">
              <w:t>INTERVENCION URG</w:t>
            </w:r>
          </w:p>
        </w:tc>
        <w:tc>
          <w:tcPr>
            <w:tcW w:w="1382" w:type="dxa"/>
            <w:shd w:val="clear" w:color="auto" w:fill="auto"/>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601</w:t>
            </w:r>
          </w:p>
        </w:tc>
      </w:tr>
      <w:tr w:rsidR="001915CA" w:rsidRPr="00E046E8" w:rsidTr="001915CA">
        <w:trPr>
          <w:trHeight w:val="361"/>
          <w:jc w:val="center"/>
        </w:trPr>
        <w:tc>
          <w:tcPr>
            <w:cnfStyle w:val="001000000000" w:firstRow="0" w:lastRow="0" w:firstColumn="1" w:lastColumn="0" w:oddVBand="0" w:evenVBand="0" w:oddHBand="0" w:evenHBand="0" w:firstRowFirstColumn="0" w:firstRowLastColumn="0" w:lastRowFirstColumn="0" w:lastRowLastColumn="0"/>
            <w:tcW w:w="5199" w:type="dxa"/>
          </w:tcPr>
          <w:p w:rsidR="001915CA" w:rsidRPr="00E046E8" w:rsidRDefault="001915CA" w:rsidP="001915CA">
            <w:r w:rsidRPr="00E046E8">
              <w:t>INTERV. HOSPITALIZACION</w:t>
            </w:r>
          </w:p>
        </w:tc>
        <w:tc>
          <w:tcPr>
            <w:tcW w:w="1382" w:type="dxa"/>
            <w:shd w:val="clear" w:color="auto" w:fill="auto"/>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413</w:t>
            </w:r>
          </w:p>
        </w:tc>
      </w:tr>
      <w:tr w:rsidR="001915CA" w:rsidRPr="00E046E8" w:rsidTr="001915CA">
        <w:trPr>
          <w:trHeight w:val="350"/>
          <w:jc w:val="center"/>
        </w:trPr>
        <w:tc>
          <w:tcPr>
            <w:cnfStyle w:val="001000000000" w:firstRow="0" w:lastRow="0" w:firstColumn="1" w:lastColumn="0" w:oddVBand="0" w:evenVBand="0" w:oddHBand="0" w:evenHBand="0" w:firstRowFirstColumn="0" w:firstRowLastColumn="0" w:lastRowFirstColumn="0" w:lastRowLastColumn="0"/>
            <w:tcW w:w="5199" w:type="dxa"/>
          </w:tcPr>
          <w:p w:rsidR="001915CA" w:rsidRPr="00E046E8" w:rsidRDefault="001915CA" w:rsidP="001915CA">
            <w:r w:rsidRPr="00E046E8">
              <w:t>INTERVENCION PSQ</w:t>
            </w:r>
          </w:p>
        </w:tc>
        <w:tc>
          <w:tcPr>
            <w:tcW w:w="1382" w:type="dxa"/>
            <w:shd w:val="clear" w:color="auto" w:fill="auto"/>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4</w:t>
            </w:r>
          </w:p>
        </w:tc>
      </w:tr>
      <w:tr w:rsidR="001915CA" w:rsidRPr="00E046E8" w:rsidTr="001915CA">
        <w:trPr>
          <w:trHeight w:val="350"/>
          <w:jc w:val="center"/>
        </w:trPr>
        <w:tc>
          <w:tcPr>
            <w:cnfStyle w:val="001000000000" w:firstRow="0" w:lastRow="0" w:firstColumn="1" w:lastColumn="0" w:oddVBand="0" w:evenVBand="0" w:oddHBand="0" w:evenHBand="0" w:firstRowFirstColumn="0" w:firstRowLastColumn="0" w:lastRowFirstColumn="0" w:lastRowLastColumn="0"/>
            <w:tcW w:w="5199" w:type="dxa"/>
          </w:tcPr>
          <w:p w:rsidR="001915CA" w:rsidRPr="00E046E8" w:rsidRDefault="001915CA" w:rsidP="001915CA">
            <w:r w:rsidRPr="00E046E8">
              <w:t>LLAMADA POLICIA MUNICIPAL</w:t>
            </w:r>
          </w:p>
        </w:tc>
        <w:tc>
          <w:tcPr>
            <w:tcW w:w="1382" w:type="dxa"/>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12</w:t>
            </w:r>
          </w:p>
        </w:tc>
      </w:tr>
      <w:tr w:rsidR="001915CA" w:rsidRPr="00E046E8" w:rsidTr="001915CA">
        <w:trPr>
          <w:trHeight w:val="84"/>
          <w:jc w:val="center"/>
        </w:trPr>
        <w:tc>
          <w:tcPr>
            <w:cnfStyle w:val="001000000000" w:firstRow="0" w:lastRow="0" w:firstColumn="1" w:lastColumn="0" w:oddVBand="0" w:evenVBand="0" w:oddHBand="0" w:evenHBand="0" w:firstRowFirstColumn="0" w:firstRowLastColumn="0" w:lastRowFirstColumn="0" w:lastRowLastColumn="0"/>
            <w:tcW w:w="5199" w:type="dxa"/>
          </w:tcPr>
          <w:p w:rsidR="001915CA" w:rsidRPr="00E046E8" w:rsidRDefault="001915CA" w:rsidP="001915CA">
            <w:r w:rsidRPr="00E046E8">
              <w:t>LLAMADA GUARDIA CIVIL</w:t>
            </w:r>
          </w:p>
        </w:tc>
        <w:tc>
          <w:tcPr>
            <w:tcW w:w="1382" w:type="dxa"/>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20</w:t>
            </w:r>
          </w:p>
        </w:tc>
      </w:tr>
      <w:tr w:rsidR="001915CA" w:rsidRPr="00E046E8" w:rsidTr="001915CA">
        <w:trPr>
          <w:trHeight w:val="350"/>
          <w:jc w:val="center"/>
        </w:trPr>
        <w:tc>
          <w:tcPr>
            <w:cnfStyle w:val="001000000000" w:firstRow="0" w:lastRow="0" w:firstColumn="1" w:lastColumn="0" w:oddVBand="0" w:evenVBand="0" w:oddHBand="0" w:evenHBand="0" w:firstRowFirstColumn="0" w:firstRowLastColumn="0" w:lastRowFirstColumn="0" w:lastRowLastColumn="0"/>
            <w:tcW w:w="5199" w:type="dxa"/>
          </w:tcPr>
          <w:p w:rsidR="001915CA" w:rsidRPr="00E046E8" w:rsidRDefault="001915CA" w:rsidP="001915CA">
            <w:r w:rsidRPr="00E046E8">
              <w:t>INTRUSION</w:t>
            </w:r>
          </w:p>
        </w:tc>
        <w:tc>
          <w:tcPr>
            <w:tcW w:w="1382" w:type="dxa"/>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0</w:t>
            </w:r>
          </w:p>
        </w:tc>
      </w:tr>
    </w:tbl>
    <w:p w:rsidR="001915CA" w:rsidRPr="00E046E8" w:rsidRDefault="001915CA" w:rsidP="001915CA">
      <w:pPr>
        <w:pStyle w:val="Normallistas"/>
        <w:numPr>
          <w:ilvl w:val="0"/>
          <w:numId w:val="0"/>
        </w:numPr>
        <w:ind w:left="928"/>
        <w:rPr>
          <w:b/>
          <w:bCs/>
          <w:szCs w:val="20"/>
        </w:rPr>
      </w:pPr>
    </w:p>
    <w:p w:rsidR="001915CA" w:rsidRPr="00E046E8" w:rsidRDefault="001915CA" w:rsidP="001915CA">
      <w:pPr>
        <w:pStyle w:val="TITULO-Nivel3"/>
        <w:rPr>
          <w:noProof w:val="0"/>
        </w:rPr>
      </w:pPr>
      <w:r w:rsidRPr="00E046E8">
        <w:rPr>
          <w:noProof w:val="0"/>
        </w:rPr>
        <w:t>Servicios Técnicos Actuaciones por oficios</w:t>
      </w:r>
      <w:r w:rsidRPr="00E046E8">
        <w:rPr>
          <w:noProof w:val="0"/>
        </w:rPr>
        <w:tab/>
      </w:r>
    </w:p>
    <w:p w:rsidR="001915CA" w:rsidRPr="00E046E8" w:rsidRDefault="001915CA" w:rsidP="001915CA">
      <w:pPr>
        <w:pStyle w:val="Normallistas"/>
        <w:numPr>
          <w:ilvl w:val="0"/>
          <w:numId w:val="0"/>
        </w:numPr>
        <w:ind w:left="568" w:hanging="284"/>
        <w:rPr>
          <w:b/>
          <w:bCs/>
          <w:szCs w:val="20"/>
        </w:rPr>
      </w:pPr>
    </w:p>
    <w:tbl>
      <w:tblPr>
        <w:tblStyle w:val="TablaGeneral"/>
        <w:tblW w:w="5000" w:type="pct"/>
        <w:tblLook w:val="0020" w:firstRow="1" w:lastRow="0" w:firstColumn="0" w:lastColumn="0" w:noHBand="0" w:noVBand="0"/>
      </w:tblPr>
      <w:tblGrid>
        <w:gridCol w:w="4700"/>
        <w:gridCol w:w="1609"/>
        <w:gridCol w:w="1628"/>
      </w:tblGrid>
      <w:tr w:rsidR="001915CA" w:rsidRPr="00E046E8" w:rsidTr="001915CA">
        <w:trPr>
          <w:cnfStyle w:val="100000000000" w:firstRow="1" w:lastRow="0" w:firstColumn="0" w:lastColumn="0" w:oddVBand="0" w:evenVBand="0" w:oddHBand="0" w:evenHBand="0" w:firstRowFirstColumn="0" w:firstRowLastColumn="0" w:lastRowFirstColumn="0" w:lastRowLastColumn="0"/>
          <w:trHeight w:val="269"/>
        </w:trPr>
        <w:tc>
          <w:tcPr>
            <w:tcW w:w="2995" w:type="pct"/>
          </w:tcPr>
          <w:p w:rsidR="001915CA" w:rsidRPr="00E046E8" w:rsidRDefault="001915CA" w:rsidP="001915CA">
            <w:pPr>
              <w:jc w:val="left"/>
              <w:rPr>
                <w:bCs/>
              </w:rPr>
            </w:pPr>
          </w:p>
        </w:tc>
        <w:tc>
          <w:tcPr>
            <w:cnfStyle w:val="000001000000" w:firstRow="0" w:lastRow="0" w:firstColumn="0" w:lastColumn="0" w:oddVBand="0" w:evenVBand="1" w:oddHBand="0" w:evenHBand="0" w:firstRowFirstColumn="0" w:firstRowLastColumn="0" w:lastRowFirstColumn="0" w:lastRowLastColumn="0"/>
            <w:tcW w:w="997" w:type="pct"/>
          </w:tcPr>
          <w:p w:rsidR="001915CA" w:rsidRPr="00E046E8" w:rsidRDefault="001915CA" w:rsidP="00250AC5">
            <w:pPr>
              <w:jc w:val="center"/>
              <w:rPr>
                <w:bCs/>
              </w:rPr>
            </w:pPr>
            <w:r w:rsidRPr="00E046E8">
              <w:rPr>
                <w:bCs/>
              </w:rPr>
              <w:t>preventivo</w:t>
            </w:r>
          </w:p>
        </w:tc>
        <w:tc>
          <w:tcPr>
            <w:tcW w:w="1008" w:type="pct"/>
          </w:tcPr>
          <w:p w:rsidR="001915CA" w:rsidRPr="00E046E8" w:rsidRDefault="001915CA" w:rsidP="00250AC5">
            <w:pPr>
              <w:jc w:val="center"/>
              <w:cnfStyle w:val="100000000000" w:firstRow="1" w:lastRow="0" w:firstColumn="0" w:lastColumn="0" w:oddVBand="0" w:evenVBand="0" w:oddHBand="0" w:evenHBand="0" w:firstRowFirstColumn="0" w:firstRowLastColumn="0" w:lastRowFirstColumn="0" w:lastRowLastColumn="0"/>
              <w:rPr>
                <w:bCs/>
              </w:rPr>
            </w:pPr>
            <w:r w:rsidRPr="00E046E8">
              <w:rPr>
                <w:bCs/>
              </w:rPr>
              <w:t>correctivo</w:t>
            </w:r>
          </w:p>
        </w:tc>
      </w:tr>
      <w:tr w:rsidR="001915CA" w:rsidRPr="00E046E8" w:rsidTr="001915CA">
        <w:trPr>
          <w:trHeight w:val="374"/>
        </w:trPr>
        <w:tc>
          <w:tcPr>
            <w:tcW w:w="2995" w:type="pct"/>
            <w:vAlign w:val="top"/>
          </w:tcPr>
          <w:p w:rsidR="001915CA" w:rsidRPr="00E046E8" w:rsidRDefault="001915CA" w:rsidP="001915CA">
            <w:pPr>
              <w:rPr>
                <w:sz w:val="18"/>
              </w:rPr>
            </w:pPr>
            <w:r w:rsidRPr="00E046E8">
              <w:rPr>
                <w:sz w:val="18"/>
              </w:rPr>
              <w:t>Climatización</w:t>
            </w:r>
          </w:p>
        </w:tc>
        <w:tc>
          <w:tcPr>
            <w:cnfStyle w:val="000001000000" w:firstRow="0" w:lastRow="0" w:firstColumn="0" w:lastColumn="0" w:oddVBand="0" w:evenVBand="1" w:oddHBand="0" w:evenHBand="0" w:firstRowFirstColumn="0" w:firstRowLastColumn="0" w:lastRowFirstColumn="0" w:lastRowLastColumn="0"/>
            <w:tcW w:w="997" w:type="pct"/>
            <w:shd w:val="clear" w:color="auto" w:fill="auto"/>
            <w:vAlign w:val="top"/>
          </w:tcPr>
          <w:p w:rsidR="001915CA" w:rsidRPr="00E046E8" w:rsidRDefault="001915CA" w:rsidP="001915CA">
            <w:pPr>
              <w:jc w:val="right"/>
              <w:rPr>
                <w:sz w:val="18"/>
              </w:rPr>
            </w:pPr>
            <w:r w:rsidRPr="00E046E8">
              <w:rPr>
                <w:sz w:val="18"/>
              </w:rPr>
              <w:t>317</w:t>
            </w:r>
          </w:p>
        </w:tc>
        <w:tc>
          <w:tcPr>
            <w:tcW w:w="1008" w:type="pct"/>
            <w:vAlign w:val="top"/>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1284</w:t>
            </w:r>
          </w:p>
        </w:tc>
      </w:tr>
      <w:tr w:rsidR="001915CA" w:rsidRPr="00E046E8" w:rsidTr="001915CA">
        <w:trPr>
          <w:trHeight w:val="374"/>
        </w:trPr>
        <w:tc>
          <w:tcPr>
            <w:tcW w:w="2995" w:type="pct"/>
            <w:vAlign w:val="top"/>
          </w:tcPr>
          <w:p w:rsidR="001915CA" w:rsidRPr="00E046E8" w:rsidRDefault="001915CA" w:rsidP="001915CA">
            <w:pPr>
              <w:rPr>
                <w:sz w:val="18"/>
              </w:rPr>
            </w:pPr>
            <w:r w:rsidRPr="00E046E8">
              <w:rPr>
                <w:sz w:val="18"/>
              </w:rPr>
              <w:t>Electricidad Media y Baja Tensión</w:t>
            </w:r>
          </w:p>
        </w:tc>
        <w:tc>
          <w:tcPr>
            <w:cnfStyle w:val="000001000000" w:firstRow="0" w:lastRow="0" w:firstColumn="0" w:lastColumn="0" w:oddVBand="0" w:evenVBand="1" w:oddHBand="0" w:evenHBand="0" w:firstRowFirstColumn="0" w:firstRowLastColumn="0" w:lastRowFirstColumn="0" w:lastRowLastColumn="0"/>
            <w:tcW w:w="997" w:type="pct"/>
            <w:shd w:val="clear" w:color="auto" w:fill="auto"/>
            <w:vAlign w:val="top"/>
          </w:tcPr>
          <w:p w:rsidR="001915CA" w:rsidRPr="00E046E8" w:rsidRDefault="001915CA" w:rsidP="001915CA">
            <w:pPr>
              <w:jc w:val="right"/>
              <w:rPr>
                <w:sz w:val="18"/>
              </w:rPr>
            </w:pPr>
            <w:r w:rsidRPr="00E046E8">
              <w:rPr>
                <w:sz w:val="18"/>
              </w:rPr>
              <w:t>525</w:t>
            </w:r>
          </w:p>
        </w:tc>
        <w:tc>
          <w:tcPr>
            <w:tcW w:w="1008" w:type="pct"/>
            <w:vAlign w:val="top"/>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924</w:t>
            </w:r>
          </w:p>
        </w:tc>
      </w:tr>
      <w:tr w:rsidR="001915CA" w:rsidRPr="00E046E8" w:rsidTr="001915CA">
        <w:trPr>
          <w:trHeight w:val="422"/>
        </w:trPr>
        <w:tc>
          <w:tcPr>
            <w:tcW w:w="2995" w:type="pct"/>
            <w:vAlign w:val="top"/>
          </w:tcPr>
          <w:p w:rsidR="001915CA" w:rsidRPr="00E046E8" w:rsidRDefault="001915CA" w:rsidP="001915CA">
            <w:pPr>
              <w:rPr>
                <w:sz w:val="18"/>
              </w:rPr>
            </w:pPr>
            <w:r w:rsidRPr="00E046E8">
              <w:rPr>
                <w:sz w:val="18"/>
              </w:rPr>
              <w:t>Fontanería y Saneamiento</w:t>
            </w:r>
          </w:p>
        </w:tc>
        <w:tc>
          <w:tcPr>
            <w:cnfStyle w:val="000001000000" w:firstRow="0" w:lastRow="0" w:firstColumn="0" w:lastColumn="0" w:oddVBand="0" w:evenVBand="1" w:oddHBand="0" w:evenHBand="0" w:firstRowFirstColumn="0" w:firstRowLastColumn="0" w:lastRowFirstColumn="0" w:lastRowLastColumn="0"/>
            <w:tcW w:w="997" w:type="pct"/>
            <w:shd w:val="clear" w:color="auto" w:fill="auto"/>
            <w:vAlign w:val="top"/>
          </w:tcPr>
          <w:p w:rsidR="001915CA" w:rsidRPr="00E046E8" w:rsidRDefault="001915CA" w:rsidP="001915CA">
            <w:pPr>
              <w:jc w:val="right"/>
              <w:rPr>
                <w:sz w:val="18"/>
              </w:rPr>
            </w:pPr>
            <w:r w:rsidRPr="00E046E8">
              <w:rPr>
                <w:sz w:val="18"/>
              </w:rPr>
              <w:t>136</w:t>
            </w:r>
          </w:p>
        </w:tc>
        <w:tc>
          <w:tcPr>
            <w:tcW w:w="1008" w:type="pct"/>
            <w:vAlign w:val="top"/>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871</w:t>
            </w:r>
          </w:p>
        </w:tc>
      </w:tr>
      <w:tr w:rsidR="001915CA" w:rsidRPr="00E046E8" w:rsidTr="001915CA">
        <w:trPr>
          <w:trHeight w:val="428"/>
        </w:trPr>
        <w:tc>
          <w:tcPr>
            <w:tcW w:w="2995" w:type="pct"/>
            <w:vAlign w:val="top"/>
          </w:tcPr>
          <w:p w:rsidR="001915CA" w:rsidRPr="00E046E8" w:rsidRDefault="001915CA" w:rsidP="001915CA">
            <w:pPr>
              <w:rPr>
                <w:sz w:val="18"/>
              </w:rPr>
            </w:pPr>
            <w:r w:rsidRPr="00E046E8">
              <w:rPr>
                <w:sz w:val="18"/>
              </w:rPr>
              <w:t>Instalación de protección contra incendios</w:t>
            </w:r>
          </w:p>
        </w:tc>
        <w:tc>
          <w:tcPr>
            <w:cnfStyle w:val="000001000000" w:firstRow="0" w:lastRow="0" w:firstColumn="0" w:lastColumn="0" w:oddVBand="0" w:evenVBand="1" w:oddHBand="0" w:evenHBand="0" w:firstRowFirstColumn="0" w:firstRowLastColumn="0" w:lastRowFirstColumn="0" w:lastRowLastColumn="0"/>
            <w:tcW w:w="997" w:type="pct"/>
            <w:shd w:val="clear" w:color="auto" w:fill="auto"/>
            <w:vAlign w:val="top"/>
          </w:tcPr>
          <w:p w:rsidR="001915CA" w:rsidRPr="00E046E8" w:rsidRDefault="001915CA" w:rsidP="001915CA">
            <w:pPr>
              <w:jc w:val="right"/>
              <w:rPr>
                <w:sz w:val="18"/>
              </w:rPr>
            </w:pPr>
            <w:r w:rsidRPr="00E046E8">
              <w:rPr>
                <w:sz w:val="18"/>
              </w:rPr>
              <w:t>62</w:t>
            </w:r>
          </w:p>
        </w:tc>
        <w:tc>
          <w:tcPr>
            <w:tcW w:w="1008" w:type="pct"/>
            <w:vAlign w:val="top"/>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85</w:t>
            </w:r>
          </w:p>
        </w:tc>
      </w:tr>
      <w:tr w:rsidR="001915CA" w:rsidRPr="00E046E8" w:rsidTr="001915CA">
        <w:trPr>
          <w:trHeight w:val="420"/>
        </w:trPr>
        <w:tc>
          <w:tcPr>
            <w:tcW w:w="2995" w:type="pct"/>
            <w:vAlign w:val="top"/>
          </w:tcPr>
          <w:p w:rsidR="001915CA" w:rsidRPr="00E046E8" w:rsidRDefault="001915CA" w:rsidP="001915CA">
            <w:pPr>
              <w:rPr>
                <w:sz w:val="18"/>
              </w:rPr>
            </w:pPr>
            <w:r w:rsidRPr="00E046E8">
              <w:rPr>
                <w:sz w:val="18"/>
              </w:rPr>
              <w:t>Instalaciones gases medicinales</w:t>
            </w:r>
          </w:p>
        </w:tc>
        <w:tc>
          <w:tcPr>
            <w:cnfStyle w:val="000001000000" w:firstRow="0" w:lastRow="0" w:firstColumn="0" w:lastColumn="0" w:oddVBand="0" w:evenVBand="1" w:oddHBand="0" w:evenHBand="0" w:firstRowFirstColumn="0" w:firstRowLastColumn="0" w:lastRowFirstColumn="0" w:lastRowLastColumn="0"/>
            <w:tcW w:w="997" w:type="pct"/>
            <w:shd w:val="clear" w:color="auto" w:fill="auto"/>
            <w:vAlign w:val="top"/>
          </w:tcPr>
          <w:p w:rsidR="001915CA" w:rsidRPr="00E046E8" w:rsidRDefault="001915CA" w:rsidP="001915CA">
            <w:pPr>
              <w:jc w:val="right"/>
              <w:rPr>
                <w:sz w:val="18"/>
              </w:rPr>
            </w:pPr>
            <w:r w:rsidRPr="00E046E8">
              <w:rPr>
                <w:sz w:val="18"/>
              </w:rPr>
              <w:t>20</w:t>
            </w:r>
          </w:p>
        </w:tc>
        <w:tc>
          <w:tcPr>
            <w:tcW w:w="1008" w:type="pct"/>
            <w:vAlign w:val="top"/>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848</w:t>
            </w:r>
          </w:p>
        </w:tc>
      </w:tr>
      <w:tr w:rsidR="001915CA" w:rsidRPr="00E046E8" w:rsidTr="001915CA">
        <w:trPr>
          <w:trHeight w:val="425"/>
        </w:trPr>
        <w:tc>
          <w:tcPr>
            <w:tcW w:w="2995" w:type="pct"/>
            <w:vAlign w:val="top"/>
          </w:tcPr>
          <w:p w:rsidR="001915CA" w:rsidRPr="00E046E8" w:rsidRDefault="001915CA" w:rsidP="001915CA">
            <w:pPr>
              <w:rPr>
                <w:sz w:val="18"/>
              </w:rPr>
            </w:pPr>
            <w:r w:rsidRPr="00E046E8">
              <w:rPr>
                <w:sz w:val="18"/>
              </w:rPr>
              <w:t>Instalaciones comunicaciones</w:t>
            </w:r>
          </w:p>
        </w:tc>
        <w:tc>
          <w:tcPr>
            <w:cnfStyle w:val="000001000000" w:firstRow="0" w:lastRow="0" w:firstColumn="0" w:lastColumn="0" w:oddVBand="0" w:evenVBand="1" w:oddHBand="0" w:evenHBand="0" w:firstRowFirstColumn="0" w:firstRowLastColumn="0" w:lastRowFirstColumn="0" w:lastRowLastColumn="0"/>
            <w:tcW w:w="997" w:type="pct"/>
            <w:shd w:val="clear" w:color="auto" w:fill="auto"/>
            <w:vAlign w:val="top"/>
          </w:tcPr>
          <w:p w:rsidR="001915CA" w:rsidRPr="00E046E8" w:rsidRDefault="001915CA" w:rsidP="001915CA">
            <w:pPr>
              <w:jc w:val="right"/>
              <w:rPr>
                <w:sz w:val="18"/>
              </w:rPr>
            </w:pPr>
            <w:r w:rsidRPr="00E046E8">
              <w:rPr>
                <w:sz w:val="18"/>
              </w:rPr>
              <w:t>38</w:t>
            </w:r>
          </w:p>
        </w:tc>
        <w:tc>
          <w:tcPr>
            <w:tcW w:w="1008" w:type="pct"/>
            <w:vAlign w:val="top"/>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201</w:t>
            </w:r>
          </w:p>
        </w:tc>
      </w:tr>
      <w:tr w:rsidR="001915CA" w:rsidRPr="00E046E8" w:rsidTr="001915CA">
        <w:trPr>
          <w:trHeight w:val="404"/>
        </w:trPr>
        <w:tc>
          <w:tcPr>
            <w:tcW w:w="2995" w:type="pct"/>
            <w:vAlign w:val="top"/>
          </w:tcPr>
          <w:p w:rsidR="001915CA" w:rsidRPr="00E046E8" w:rsidRDefault="001915CA" w:rsidP="001915CA">
            <w:pPr>
              <w:rPr>
                <w:sz w:val="18"/>
              </w:rPr>
            </w:pPr>
            <w:r w:rsidRPr="00E046E8">
              <w:rPr>
                <w:sz w:val="18"/>
              </w:rPr>
              <w:t>Instalaciones de seguridad e intrusismo</w:t>
            </w:r>
          </w:p>
        </w:tc>
        <w:tc>
          <w:tcPr>
            <w:cnfStyle w:val="000001000000" w:firstRow="0" w:lastRow="0" w:firstColumn="0" w:lastColumn="0" w:oddVBand="0" w:evenVBand="1" w:oddHBand="0" w:evenHBand="0" w:firstRowFirstColumn="0" w:firstRowLastColumn="0" w:lastRowFirstColumn="0" w:lastRowLastColumn="0"/>
            <w:tcW w:w="997" w:type="pct"/>
            <w:shd w:val="clear" w:color="auto" w:fill="auto"/>
            <w:vAlign w:val="top"/>
          </w:tcPr>
          <w:p w:rsidR="001915CA" w:rsidRPr="00E046E8" w:rsidRDefault="001915CA" w:rsidP="001915CA">
            <w:pPr>
              <w:jc w:val="right"/>
              <w:rPr>
                <w:sz w:val="18"/>
              </w:rPr>
            </w:pPr>
            <w:r w:rsidRPr="00E046E8">
              <w:rPr>
                <w:sz w:val="18"/>
              </w:rPr>
              <w:t>5</w:t>
            </w:r>
          </w:p>
        </w:tc>
        <w:tc>
          <w:tcPr>
            <w:tcW w:w="1008" w:type="pct"/>
            <w:vAlign w:val="top"/>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102</w:t>
            </w:r>
          </w:p>
        </w:tc>
      </w:tr>
      <w:tr w:rsidR="001915CA" w:rsidRPr="00E046E8" w:rsidTr="001915CA">
        <w:trPr>
          <w:trHeight w:val="424"/>
        </w:trPr>
        <w:tc>
          <w:tcPr>
            <w:tcW w:w="2995" w:type="pct"/>
            <w:vAlign w:val="top"/>
          </w:tcPr>
          <w:p w:rsidR="001915CA" w:rsidRPr="00E046E8" w:rsidRDefault="001915CA" w:rsidP="001915CA">
            <w:pPr>
              <w:rPr>
                <w:sz w:val="18"/>
              </w:rPr>
            </w:pPr>
            <w:r w:rsidRPr="00E046E8">
              <w:rPr>
                <w:sz w:val="18"/>
              </w:rPr>
              <w:t>Tratamiento de Legionella</w:t>
            </w:r>
          </w:p>
        </w:tc>
        <w:tc>
          <w:tcPr>
            <w:cnfStyle w:val="000001000000" w:firstRow="0" w:lastRow="0" w:firstColumn="0" w:lastColumn="0" w:oddVBand="0" w:evenVBand="1" w:oddHBand="0" w:evenHBand="0" w:firstRowFirstColumn="0" w:firstRowLastColumn="0" w:lastRowFirstColumn="0" w:lastRowLastColumn="0"/>
            <w:tcW w:w="997" w:type="pct"/>
            <w:shd w:val="clear" w:color="auto" w:fill="auto"/>
            <w:vAlign w:val="top"/>
          </w:tcPr>
          <w:p w:rsidR="001915CA" w:rsidRPr="00E046E8" w:rsidRDefault="001915CA" w:rsidP="001915CA">
            <w:pPr>
              <w:jc w:val="right"/>
              <w:rPr>
                <w:sz w:val="18"/>
              </w:rPr>
            </w:pPr>
            <w:r w:rsidRPr="00E046E8">
              <w:rPr>
                <w:sz w:val="18"/>
              </w:rPr>
              <w:t>197</w:t>
            </w:r>
          </w:p>
        </w:tc>
        <w:tc>
          <w:tcPr>
            <w:tcW w:w="1008" w:type="pct"/>
            <w:vAlign w:val="top"/>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14</w:t>
            </w:r>
          </w:p>
        </w:tc>
      </w:tr>
      <w:tr w:rsidR="001915CA" w:rsidRPr="00E046E8" w:rsidTr="001915CA">
        <w:trPr>
          <w:trHeight w:val="404"/>
        </w:trPr>
        <w:tc>
          <w:tcPr>
            <w:tcW w:w="2995" w:type="pct"/>
            <w:vAlign w:val="top"/>
          </w:tcPr>
          <w:p w:rsidR="001915CA" w:rsidRPr="00E046E8" w:rsidRDefault="00250AC5" w:rsidP="001915CA">
            <w:pPr>
              <w:rPr>
                <w:sz w:val="18"/>
              </w:rPr>
            </w:pPr>
            <w:r w:rsidRPr="00E046E8">
              <w:rPr>
                <w:sz w:val="18"/>
              </w:rPr>
              <w:t>I</w:t>
            </w:r>
            <w:r w:rsidR="001915CA" w:rsidRPr="00E046E8">
              <w:rPr>
                <w:sz w:val="18"/>
              </w:rPr>
              <w:t>nstalaciones gestión de residuos</w:t>
            </w:r>
          </w:p>
        </w:tc>
        <w:tc>
          <w:tcPr>
            <w:cnfStyle w:val="000001000000" w:firstRow="0" w:lastRow="0" w:firstColumn="0" w:lastColumn="0" w:oddVBand="0" w:evenVBand="1" w:oddHBand="0" w:evenHBand="0" w:firstRowFirstColumn="0" w:firstRowLastColumn="0" w:lastRowFirstColumn="0" w:lastRowLastColumn="0"/>
            <w:tcW w:w="997" w:type="pct"/>
            <w:shd w:val="clear" w:color="auto" w:fill="auto"/>
            <w:vAlign w:val="top"/>
          </w:tcPr>
          <w:p w:rsidR="001915CA" w:rsidRPr="00E046E8" w:rsidRDefault="001915CA" w:rsidP="001915CA">
            <w:pPr>
              <w:jc w:val="right"/>
              <w:rPr>
                <w:sz w:val="18"/>
              </w:rPr>
            </w:pPr>
            <w:r w:rsidRPr="00E046E8">
              <w:rPr>
                <w:sz w:val="18"/>
              </w:rPr>
              <w:t>9</w:t>
            </w:r>
          </w:p>
        </w:tc>
        <w:tc>
          <w:tcPr>
            <w:tcW w:w="1008" w:type="pct"/>
            <w:vAlign w:val="top"/>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85</w:t>
            </w:r>
          </w:p>
        </w:tc>
      </w:tr>
      <w:tr w:rsidR="001915CA" w:rsidRPr="00E046E8" w:rsidTr="001915CA">
        <w:trPr>
          <w:trHeight w:val="408"/>
        </w:trPr>
        <w:tc>
          <w:tcPr>
            <w:tcW w:w="2995" w:type="pct"/>
            <w:vAlign w:val="top"/>
          </w:tcPr>
          <w:p w:rsidR="001915CA" w:rsidRPr="00E046E8" w:rsidRDefault="001915CA" w:rsidP="001915CA">
            <w:pPr>
              <w:rPr>
                <w:sz w:val="18"/>
              </w:rPr>
            </w:pPr>
            <w:r w:rsidRPr="00E046E8">
              <w:rPr>
                <w:sz w:val="18"/>
              </w:rPr>
              <w:t>Ascensores y otros medios elevadores</w:t>
            </w:r>
          </w:p>
        </w:tc>
        <w:tc>
          <w:tcPr>
            <w:cnfStyle w:val="000001000000" w:firstRow="0" w:lastRow="0" w:firstColumn="0" w:lastColumn="0" w:oddVBand="0" w:evenVBand="1" w:oddHBand="0" w:evenHBand="0" w:firstRowFirstColumn="0" w:firstRowLastColumn="0" w:lastRowFirstColumn="0" w:lastRowLastColumn="0"/>
            <w:tcW w:w="997" w:type="pct"/>
            <w:shd w:val="clear" w:color="auto" w:fill="auto"/>
            <w:vAlign w:val="top"/>
          </w:tcPr>
          <w:p w:rsidR="001915CA" w:rsidRPr="00E046E8" w:rsidRDefault="001915CA" w:rsidP="001915CA">
            <w:pPr>
              <w:jc w:val="right"/>
              <w:rPr>
                <w:sz w:val="18"/>
              </w:rPr>
            </w:pPr>
            <w:r w:rsidRPr="00E046E8">
              <w:rPr>
                <w:sz w:val="18"/>
              </w:rPr>
              <w:t>428</w:t>
            </w:r>
          </w:p>
        </w:tc>
        <w:tc>
          <w:tcPr>
            <w:tcW w:w="1008" w:type="pct"/>
            <w:vAlign w:val="top"/>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54</w:t>
            </w:r>
          </w:p>
        </w:tc>
      </w:tr>
      <w:tr w:rsidR="001915CA" w:rsidRPr="00E046E8" w:rsidTr="001915CA">
        <w:trPr>
          <w:trHeight w:val="398"/>
        </w:trPr>
        <w:tc>
          <w:tcPr>
            <w:tcW w:w="2995" w:type="pct"/>
            <w:vAlign w:val="top"/>
          </w:tcPr>
          <w:p w:rsidR="001915CA" w:rsidRPr="00E046E8" w:rsidRDefault="001915CA" w:rsidP="001915CA">
            <w:pPr>
              <w:rPr>
                <w:sz w:val="18"/>
              </w:rPr>
            </w:pPr>
            <w:r w:rsidRPr="00E046E8">
              <w:rPr>
                <w:sz w:val="18"/>
              </w:rPr>
              <w:t>Mobiliario</w:t>
            </w:r>
          </w:p>
        </w:tc>
        <w:tc>
          <w:tcPr>
            <w:cnfStyle w:val="000001000000" w:firstRow="0" w:lastRow="0" w:firstColumn="0" w:lastColumn="0" w:oddVBand="0" w:evenVBand="1" w:oddHBand="0" w:evenHBand="0" w:firstRowFirstColumn="0" w:firstRowLastColumn="0" w:lastRowFirstColumn="0" w:lastRowLastColumn="0"/>
            <w:tcW w:w="997" w:type="pct"/>
            <w:shd w:val="clear" w:color="auto" w:fill="auto"/>
            <w:vAlign w:val="top"/>
          </w:tcPr>
          <w:p w:rsidR="001915CA" w:rsidRPr="00E046E8" w:rsidRDefault="001915CA" w:rsidP="001915CA">
            <w:pPr>
              <w:jc w:val="right"/>
              <w:rPr>
                <w:sz w:val="18"/>
              </w:rPr>
            </w:pPr>
            <w:r w:rsidRPr="00E046E8">
              <w:rPr>
                <w:sz w:val="18"/>
              </w:rPr>
              <w:t>255</w:t>
            </w:r>
          </w:p>
        </w:tc>
        <w:tc>
          <w:tcPr>
            <w:tcW w:w="1008" w:type="pct"/>
            <w:vAlign w:val="top"/>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1604</w:t>
            </w:r>
          </w:p>
        </w:tc>
      </w:tr>
      <w:tr w:rsidR="001915CA" w:rsidRPr="00E046E8" w:rsidTr="001915CA">
        <w:trPr>
          <w:trHeight w:val="374"/>
        </w:trPr>
        <w:tc>
          <w:tcPr>
            <w:tcW w:w="2995" w:type="pct"/>
            <w:vAlign w:val="top"/>
          </w:tcPr>
          <w:p w:rsidR="001915CA" w:rsidRPr="00E046E8" w:rsidRDefault="001915CA" w:rsidP="001915CA">
            <w:pPr>
              <w:rPr>
                <w:sz w:val="18"/>
              </w:rPr>
            </w:pPr>
            <w:r w:rsidRPr="00E046E8">
              <w:rPr>
                <w:sz w:val="18"/>
              </w:rPr>
              <w:t>Equipamiento no sanitario</w:t>
            </w:r>
          </w:p>
        </w:tc>
        <w:tc>
          <w:tcPr>
            <w:cnfStyle w:val="000001000000" w:firstRow="0" w:lastRow="0" w:firstColumn="0" w:lastColumn="0" w:oddVBand="0" w:evenVBand="1" w:oddHBand="0" w:evenHBand="0" w:firstRowFirstColumn="0" w:firstRowLastColumn="0" w:lastRowFirstColumn="0" w:lastRowLastColumn="0"/>
            <w:tcW w:w="997" w:type="pct"/>
            <w:shd w:val="clear" w:color="auto" w:fill="auto"/>
            <w:vAlign w:val="top"/>
          </w:tcPr>
          <w:p w:rsidR="001915CA" w:rsidRPr="00E046E8" w:rsidRDefault="001915CA" w:rsidP="001915CA">
            <w:pPr>
              <w:jc w:val="right"/>
              <w:rPr>
                <w:sz w:val="18"/>
              </w:rPr>
            </w:pPr>
            <w:r w:rsidRPr="00E046E8">
              <w:rPr>
                <w:sz w:val="18"/>
              </w:rPr>
              <w:t>69</w:t>
            </w:r>
          </w:p>
        </w:tc>
        <w:tc>
          <w:tcPr>
            <w:tcW w:w="1008" w:type="pct"/>
            <w:vAlign w:val="top"/>
          </w:tcPr>
          <w:p w:rsidR="001915CA" w:rsidRPr="00E046E8" w:rsidRDefault="001915CA" w:rsidP="001915CA">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1039</w:t>
            </w:r>
          </w:p>
        </w:tc>
      </w:tr>
    </w:tbl>
    <w:p w:rsidR="00621798" w:rsidRPr="00E046E8" w:rsidRDefault="00621798" w:rsidP="001915CA">
      <w:pPr>
        <w:pStyle w:val="Prrafodelista"/>
        <w:ind w:left="0"/>
        <w:rPr>
          <w:szCs w:val="20"/>
        </w:rPr>
      </w:pPr>
    </w:p>
    <w:p w:rsidR="00621798" w:rsidRPr="00E046E8" w:rsidRDefault="00621798">
      <w:pPr>
        <w:spacing w:before="0" w:line="240" w:lineRule="auto"/>
        <w:jc w:val="left"/>
        <w:rPr>
          <w:rFonts w:eastAsia="Calibri"/>
          <w:lang w:eastAsia="en-US"/>
        </w:rPr>
      </w:pPr>
      <w:r w:rsidRPr="00E046E8">
        <w:br w:type="page"/>
      </w:r>
    </w:p>
    <w:tbl>
      <w:tblPr>
        <w:tblStyle w:val="TablaGeneral"/>
        <w:tblW w:w="5000" w:type="pct"/>
        <w:tblLook w:val="00A0" w:firstRow="1" w:lastRow="0" w:firstColumn="1" w:lastColumn="0" w:noHBand="0" w:noVBand="0"/>
      </w:tblPr>
      <w:tblGrid>
        <w:gridCol w:w="1885"/>
        <w:gridCol w:w="3786"/>
        <w:gridCol w:w="2266"/>
      </w:tblGrid>
      <w:tr w:rsidR="001915CA" w:rsidRPr="00E046E8" w:rsidTr="00250AC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92" w:type="pct"/>
            <w:noWrap/>
            <w:hideMark/>
          </w:tcPr>
          <w:p w:rsidR="001915CA" w:rsidRPr="00E046E8" w:rsidRDefault="001915CA" w:rsidP="001915CA">
            <w:pPr>
              <w:jc w:val="center"/>
              <w:rPr>
                <w:rFonts w:ascii="Montserrat SemiBold" w:hAnsi="Montserrat SemiBold" w:cs="Times New Roman"/>
                <w:color w:val="7F7F7F" w:themeColor="text1" w:themeTint="80"/>
              </w:rPr>
            </w:pPr>
            <w:r w:rsidRPr="00E046E8">
              <w:rPr>
                <w:rFonts w:ascii="Montserrat SemiBold" w:hAnsi="Montserrat SemiBold" w:cs="Times New Roman"/>
                <w:color w:val="7F7F7F" w:themeColor="text1" w:themeTint="80"/>
              </w:rPr>
              <w:lastRenderedPageBreak/>
              <w:t>CONCEPTO</w:t>
            </w:r>
          </w:p>
        </w:tc>
        <w:tc>
          <w:tcPr>
            <w:tcW w:w="2417" w:type="pct"/>
            <w:noWrap/>
            <w:hideMark/>
          </w:tcPr>
          <w:p w:rsidR="001915CA" w:rsidRPr="00E046E8" w:rsidRDefault="001915CA" w:rsidP="001915CA">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7F7F7F" w:themeColor="text1" w:themeTint="80"/>
              </w:rPr>
            </w:pPr>
            <w:r w:rsidRPr="00E046E8">
              <w:rPr>
                <w:rFonts w:ascii="Montserrat SemiBold" w:hAnsi="Montserrat SemiBold" w:cs="Times New Roman"/>
                <w:color w:val="7F7F7F" w:themeColor="text1" w:themeTint="80"/>
              </w:rPr>
              <w:t>Descripción mejora</w:t>
            </w:r>
          </w:p>
        </w:tc>
        <w:tc>
          <w:tcPr>
            <w:cnfStyle w:val="000001000000" w:firstRow="0" w:lastRow="0" w:firstColumn="0" w:lastColumn="0" w:oddVBand="0" w:evenVBand="1" w:oddHBand="0" w:evenHBand="0" w:firstRowFirstColumn="0" w:firstRowLastColumn="0" w:lastRowFirstColumn="0" w:lastRowLastColumn="0"/>
            <w:tcW w:w="1392" w:type="pct"/>
            <w:noWrap/>
            <w:hideMark/>
          </w:tcPr>
          <w:p w:rsidR="001915CA" w:rsidRPr="00E046E8" w:rsidRDefault="001915CA" w:rsidP="001915CA">
            <w:pPr>
              <w:jc w:val="center"/>
              <w:rPr>
                <w:rFonts w:ascii="Montserrat SemiBold" w:hAnsi="Montserrat SemiBold" w:cs="Times New Roman"/>
                <w:color w:val="7F7F7F" w:themeColor="text1" w:themeTint="80"/>
              </w:rPr>
            </w:pPr>
            <w:r w:rsidRPr="00E046E8">
              <w:rPr>
                <w:rFonts w:ascii="Montserrat SemiBold" w:hAnsi="Montserrat SemiBold" w:cs="Times New Roman"/>
                <w:color w:val="7F7F7F" w:themeColor="text1" w:themeTint="80"/>
              </w:rPr>
              <w:t>Fecha ejecución</w:t>
            </w:r>
          </w:p>
        </w:tc>
      </w:tr>
      <w:tr w:rsidR="001915CA" w:rsidRPr="00E046E8" w:rsidTr="00250AC5">
        <w:trPr>
          <w:trHeight w:val="390"/>
        </w:trPr>
        <w:tc>
          <w:tcPr>
            <w:cnfStyle w:val="001000000000" w:firstRow="0" w:lastRow="0" w:firstColumn="1" w:lastColumn="0" w:oddVBand="0" w:evenVBand="0" w:oddHBand="0" w:evenHBand="0" w:firstRowFirstColumn="0" w:firstRowLastColumn="0" w:lastRowFirstColumn="0" w:lastRowLastColumn="0"/>
            <w:tcW w:w="1192" w:type="pct"/>
            <w:hideMark/>
          </w:tcPr>
          <w:p w:rsidR="001915CA" w:rsidRPr="00E046E8" w:rsidRDefault="001915CA" w:rsidP="001915CA">
            <w:pPr>
              <w:rPr>
                <w:rFonts w:cs="Times New Roman"/>
                <w:szCs w:val="18"/>
              </w:rPr>
            </w:pPr>
            <w:r w:rsidRPr="00E046E8">
              <w:rPr>
                <w:rFonts w:cs="Times New Roman"/>
                <w:szCs w:val="18"/>
              </w:rPr>
              <w:t>Señalización recorridos COVID</w:t>
            </w:r>
          </w:p>
        </w:tc>
        <w:tc>
          <w:tcPr>
            <w:tcW w:w="2417" w:type="pct"/>
            <w:hideMark/>
          </w:tcPr>
          <w:p w:rsidR="001915CA" w:rsidRPr="00E046E8" w:rsidRDefault="001915CA" w:rsidP="001915CA">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E046E8">
              <w:rPr>
                <w:rFonts w:cs="Times New Roman"/>
                <w:sz w:val="18"/>
                <w:szCs w:val="18"/>
              </w:rPr>
              <w:t>Fabricación instalación vinilos y cartelería COVID</w:t>
            </w:r>
          </w:p>
        </w:tc>
        <w:tc>
          <w:tcPr>
            <w:cnfStyle w:val="000001000000" w:firstRow="0" w:lastRow="0" w:firstColumn="0" w:lastColumn="0" w:oddVBand="0" w:evenVBand="1" w:oddHBand="0" w:evenHBand="0" w:firstRowFirstColumn="0" w:firstRowLastColumn="0" w:lastRowFirstColumn="0" w:lastRowLastColumn="0"/>
            <w:tcW w:w="1392" w:type="pct"/>
            <w:hideMark/>
          </w:tcPr>
          <w:p w:rsidR="001915CA" w:rsidRPr="00E046E8" w:rsidRDefault="001915CA" w:rsidP="00621798">
            <w:pPr>
              <w:jc w:val="center"/>
              <w:rPr>
                <w:rFonts w:cs="Times New Roman"/>
                <w:sz w:val="18"/>
                <w:szCs w:val="18"/>
              </w:rPr>
            </w:pPr>
            <w:r w:rsidRPr="00E046E8">
              <w:rPr>
                <w:rFonts w:cs="Times New Roman"/>
                <w:sz w:val="18"/>
                <w:szCs w:val="18"/>
              </w:rPr>
              <w:t>may-20</w:t>
            </w:r>
          </w:p>
        </w:tc>
      </w:tr>
      <w:tr w:rsidR="001915CA" w:rsidRPr="00E046E8" w:rsidTr="00250AC5">
        <w:trPr>
          <w:trHeight w:val="330"/>
        </w:trPr>
        <w:tc>
          <w:tcPr>
            <w:cnfStyle w:val="001000000000" w:firstRow="0" w:lastRow="0" w:firstColumn="1" w:lastColumn="0" w:oddVBand="0" w:evenVBand="0" w:oddHBand="0" w:evenHBand="0" w:firstRowFirstColumn="0" w:firstRowLastColumn="0" w:lastRowFirstColumn="0" w:lastRowLastColumn="0"/>
            <w:tcW w:w="1192" w:type="pct"/>
            <w:hideMark/>
          </w:tcPr>
          <w:p w:rsidR="001915CA" w:rsidRPr="00E046E8" w:rsidRDefault="001915CA" w:rsidP="001915CA">
            <w:pPr>
              <w:rPr>
                <w:rFonts w:cs="Times New Roman"/>
                <w:szCs w:val="18"/>
              </w:rPr>
            </w:pPr>
            <w:r w:rsidRPr="00E046E8">
              <w:rPr>
                <w:rFonts w:cs="Times New Roman"/>
                <w:szCs w:val="18"/>
              </w:rPr>
              <w:t>Señalización recorridos COVID</w:t>
            </w:r>
          </w:p>
        </w:tc>
        <w:tc>
          <w:tcPr>
            <w:tcW w:w="2417" w:type="pct"/>
            <w:hideMark/>
          </w:tcPr>
          <w:p w:rsidR="001915CA" w:rsidRPr="00E046E8" w:rsidRDefault="001915CA" w:rsidP="001915CA">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E046E8">
              <w:rPr>
                <w:rFonts w:cs="Times New Roman"/>
                <w:sz w:val="18"/>
                <w:szCs w:val="18"/>
              </w:rPr>
              <w:t>Fabricación y montaje postes con cinta para circuitos COVID</w:t>
            </w:r>
          </w:p>
        </w:tc>
        <w:tc>
          <w:tcPr>
            <w:cnfStyle w:val="000001000000" w:firstRow="0" w:lastRow="0" w:firstColumn="0" w:lastColumn="0" w:oddVBand="0" w:evenVBand="1" w:oddHBand="0" w:evenHBand="0" w:firstRowFirstColumn="0" w:firstRowLastColumn="0" w:lastRowFirstColumn="0" w:lastRowLastColumn="0"/>
            <w:tcW w:w="1392" w:type="pct"/>
            <w:hideMark/>
          </w:tcPr>
          <w:p w:rsidR="001915CA" w:rsidRPr="00E046E8" w:rsidRDefault="001915CA" w:rsidP="00621798">
            <w:pPr>
              <w:jc w:val="center"/>
              <w:rPr>
                <w:rFonts w:cs="Times New Roman"/>
                <w:sz w:val="18"/>
                <w:szCs w:val="18"/>
              </w:rPr>
            </w:pPr>
            <w:r w:rsidRPr="00E046E8">
              <w:rPr>
                <w:rFonts w:cs="Times New Roman"/>
                <w:sz w:val="18"/>
                <w:szCs w:val="18"/>
              </w:rPr>
              <w:t>may-20</w:t>
            </w:r>
          </w:p>
        </w:tc>
      </w:tr>
      <w:tr w:rsidR="001915CA" w:rsidRPr="00E046E8" w:rsidTr="00250AC5">
        <w:trPr>
          <w:trHeight w:val="330"/>
        </w:trPr>
        <w:tc>
          <w:tcPr>
            <w:cnfStyle w:val="001000000000" w:firstRow="0" w:lastRow="0" w:firstColumn="1" w:lastColumn="0" w:oddVBand="0" w:evenVBand="0" w:oddHBand="0" w:evenHBand="0" w:firstRowFirstColumn="0" w:firstRowLastColumn="0" w:lastRowFirstColumn="0" w:lastRowLastColumn="0"/>
            <w:tcW w:w="1192" w:type="pct"/>
            <w:hideMark/>
          </w:tcPr>
          <w:p w:rsidR="001915CA" w:rsidRPr="00E046E8" w:rsidRDefault="001915CA" w:rsidP="001915CA">
            <w:pPr>
              <w:rPr>
                <w:rFonts w:cs="Times New Roman"/>
                <w:szCs w:val="18"/>
              </w:rPr>
            </w:pPr>
            <w:r w:rsidRPr="00E046E8">
              <w:rPr>
                <w:rFonts w:cs="Times New Roman"/>
                <w:szCs w:val="18"/>
              </w:rPr>
              <w:t>Exclusas UCE COVID</w:t>
            </w:r>
          </w:p>
        </w:tc>
        <w:tc>
          <w:tcPr>
            <w:tcW w:w="2417" w:type="pct"/>
            <w:hideMark/>
          </w:tcPr>
          <w:p w:rsidR="001915CA" w:rsidRPr="00E046E8" w:rsidRDefault="001915CA" w:rsidP="001915CA">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E046E8">
              <w:rPr>
                <w:rFonts w:cs="Times New Roman"/>
                <w:sz w:val="18"/>
                <w:szCs w:val="18"/>
              </w:rPr>
              <w:t>Montaje doble puerta acceso UCE</w:t>
            </w:r>
          </w:p>
        </w:tc>
        <w:tc>
          <w:tcPr>
            <w:cnfStyle w:val="000001000000" w:firstRow="0" w:lastRow="0" w:firstColumn="0" w:lastColumn="0" w:oddVBand="0" w:evenVBand="1" w:oddHBand="0" w:evenHBand="0" w:firstRowFirstColumn="0" w:firstRowLastColumn="0" w:lastRowFirstColumn="0" w:lastRowLastColumn="0"/>
            <w:tcW w:w="1392" w:type="pct"/>
            <w:hideMark/>
          </w:tcPr>
          <w:p w:rsidR="001915CA" w:rsidRPr="00E046E8" w:rsidRDefault="001915CA" w:rsidP="00621798">
            <w:pPr>
              <w:jc w:val="center"/>
              <w:rPr>
                <w:rFonts w:cs="Times New Roman"/>
                <w:sz w:val="18"/>
                <w:szCs w:val="18"/>
              </w:rPr>
            </w:pPr>
            <w:r w:rsidRPr="00E046E8">
              <w:rPr>
                <w:rFonts w:cs="Times New Roman"/>
                <w:sz w:val="18"/>
                <w:szCs w:val="18"/>
              </w:rPr>
              <w:t>mar-20</w:t>
            </w:r>
          </w:p>
        </w:tc>
      </w:tr>
      <w:tr w:rsidR="001915CA" w:rsidRPr="00E046E8" w:rsidTr="00250AC5">
        <w:trPr>
          <w:trHeight w:val="975"/>
        </w:trPr>
        <w:tc>
          <w:tcPr>
            <w:cnfStyle w:val="001000000000" w:firstRow="0" w:lastRow="0" w:firstColumn="1" w:lastColumn="0" w:oddVBand="0" w:evenVBand="0" w:oddHBand="0" w:evenHBand="0" w:firstRowFirstColumn="0" w:firstRowLastColumn="0" w:lastRowFirstColumn="0" w:lastRowLastColumn="0"/>
            <w:tcW w:w="1192" w:type="pct"/>
            <w:hideMark/>
          </w:tcPr>
          <w:p w:rsidR="001915CA" w:rsidRPr="00E046E8" w:rsidRDefault="001915CA" w:rsidP="001915CA">
            <w:pPr>
              <w:rPr>
                <w:rFonts w:cs="Times New Roman"/>
                <w:szCs w:val="18"/>
              </w:rPr>
            </w:pPr>
            <w:r w:rsidRPr="00E046E8">
              <w:rPr>
                <w:rFonts w:cs="Times New Roman"/>
                <w:szCs w:val="18"/>
              </w:rPr>
              <w:t>Refuerzo instalaciones eléctricas UCE</w:t>
            </w:r>
          </w:p>
        </w:tc>
        <w:tc>
          <w:tcPr>
            <w:tcW w:w="2417" w:type="pct"/>
            <w:hideMark/>
          </w:tcPr>
          <w:p w:rsidR="001915CA" w:rsidRPr="00E046E8" w:rsidRDefault="001915CA" w:rsidP="001915CA">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E046E8">
              <w:rPr>
                <w:rFonts w:cs="Times New Roman"/>
                <w:sz w:val="18"/>
                <w:szCs w:val="18"/>
              </w:rPr>
              <w:t>Dotación de nuevos circuitos eléctricos y tomas. Nuevo SAI, dotando camas UCE y UCIR de soporte a baterías. Duplicar potencia cabeceros e independizar circuitos</w:t>
            </w:r>
          </w:p>
        </w:tc>
        <w:tc>
          <w:tcPr>
            <w:cnfStyle w:val="000001000000" w:firstRow="0" w:lastRow="0" w:firstColumn="0" w:lastColumn="0" w:oddVBand="0" w:evenVBand="1" w:oddHBand="0" w:evenHBand="0" w:firstRowFirstColumn="0" w:firstRowLastColumn="0" w:lastRowFirstColumn="0" w:lastRowLastColumn="0"/>
            <w:tcW w:w="1392" w:type="pct"/>
            <w:hideMark/>
          </w:tcPr>
          <w:p w:rsidR="001915CA" w:rsidRPr="00E046E8" w:rsidRDefault="001915CA" w:rsidP="00621798">
            <w:pPr>
              <w:jc w:val="center"/>
              <w:rPr>
                <w:rFonts w:cs="Times New Roman"/>
                <w:sz w:val="18"/>
                <w:szCs w:val="18"/>
              </w:rPr>
            </w:pPr>
            <w:r w:rsidRPr="00E046E8">
              <w:rPr>
                <w:rFonts w:cs="Times New Roman"/>
                <w:sz w:val="18"/>
                <w:szCs w:val="18"/>
              </w:rPr>
              <w:t>jun-20</w:t>
            </w:r>
          </w:p>
        </w:tc>
      </w:tr>
      <w:tr w:rsidR="001915CA" w:rsidRPr="00E046E8" w:rsidTr="00250AC5">
        <w:trPr>
          <w:trHeight w:val="600"/>
        </w:trPr>
        <w:tc>
          <w:tcPr>
            <w:cnfStyle w:val="001000000000" w:firstRow="0" w:lastRow="0" w:firstColumn="1" w:lastColumn="0" w:oddVBand="0" w:evenVBand="0" w:oddHBand="0" w:evenHBand="0" w:firstRowFirstColumn="0" w:firstRowLastColumn="0" w:lastRowFirstColumn="0" w:lastRowLastColumn="0"/>
            <w:tcW w:w="1192" w:type="pct"/>
            <w:hideMark/>
          </w:tcPr>
          <w:p w:rsidR="001915CA" w:rsidRPr="00E046E8" w:rsidRDefault="001915CA" w:rsidP="001915CA">
            <w:pPr>
              <w:rPr>
                <w:rFonts w:cs="Times New Roman"/>
                <w:szCs w:val="18"/>
              </w:rPr>
            </w:pPr>
            <w:r w:rsidRPr="00E046E8">
              <w:rPr>
                <w:rFonts w:cs="Times New Roman"/>
                <w:szCs w:val="18"/>
              </w:rPr>
              <w:t>Reforma instalaciones O2 y Vacío UCE</w:t>
            </w:r>
          </w:p>
        </w:tc>
        <w:tc>
          <w:tcPr>
            <w:tcW w:w="2417" w:type="pct"/>
            <w:hideMark/>
          </w:tcPr>
          <w:p w:rsidR="001915CA" w:rsidRPr="00E046E8" w:rsidRDefault="001915CA" w:rsidP="001915CA">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E046E8">
              <w:rPr>
                <w:rFonts w:cs="Times New Roman"/>
                <w:sz w:val="18"/>
                <w:szCs w:val="18"/>
              </w:rPr>
              <w:t>Desinstalación antiguos circuitos aumentando sección de tuberías de distribución a boxes UCE y UCIR de O2 y Vacío</w:t>
            </w:r>
          </w:p>
        </w:tc>
        <w:tc>
          <w:tcPr>
            <w:cnfStyle w:val="000001000000" w:firstRow="0" w:lastRow="0" w:firstColumn="0" w:lastColumn="0" w:oddVBand="0" w:evenVBand="1" w:oddHBand="0" w:evenHBand="0" w:firstRowFirstColumn="0" w:firstRowLastColumn="0" w:lastRowFirstColumn="0" w:lastRowLastColumn="0"/>
            <w:tcW w:w="1392" w:type="pct"/>
            <w:hideMark/>
          </w:tcPr>
          <w:p w:rsidR="001915CA" w:rsidRPr="00E046E8" w:rsidRDefault="001915CA" w:rsidP="00621798">
            <w:pPr>
              <w:jc w:val="center"/>
              <w:rPr>
                <w:rFonts w:cs="Times New Roman"/>
                <w:sz w:val="18"/>
                <w:szCs w:val="18"/>
              </w:rPr>
            </w:pPr>
            <w:r w:rsidRPr="00E046E8">
              <w:rPr>
                <w:rFonts w:cs="Times New Roman"/>
                <w:sz w:val="18"/>
                <w:szCs w:val="18"/>
              </w:rPr>
              <w:t>jun-20</w:t>
            </w:r>
          </w:p>
        </w:tc>
      </w:tr>
      <w:tr w:rsidR="001915CA" w:rsidRPr="00E046E8" w:rsidTr="00250AC5">
        <w:trPr>
          <w:trHeight w:val="900"/>
        </w:trPr>
        <w:tc>
          <w:tcPr>
            <w:cnfStyle w:val="001000000000" w:firstRow="0" w:lastRow="0" w:firstColumn="1" w:lastColumn="0" w:oddVBand="0" w:evenVBand="0" w:oddHBand="0" w:evenHBand="0" w:firstRowFirstColumn="0" w:firstRowLastColumn="0" w:lastRowFirstColumn="0" w:lastRowLastColumn="0"/>
            <w:tcW w:w="1192" w:type="pct"/>
            <w:hideMark/>
          </w:tcPr>
          <w:p w:rsidR="001915CA" w:rsidRPr="00E046E8" w:rsidRDefault="001915CA" w:rsidP="001915CA">
            <w:pPr>
              <w:rPr>
                <w:rFonts w:cs="Times New Roman"/>
                <w:szCs w:val="18"/>
              </w:rPr>
            </w:pPr>
            <w:r w:rsidRPr="00E046E8">
              <w:rPr>
                <w:rFonts w:cs="Times New Roman"/>
                <w:szCs w:val="18"/>
              </w:rPr>
              <w:t>Reguladores de presión O2 en ramales</w:t>
            </w:r>
          </w:p>
        </w:tc>
        <w:tc>
          <w:tcPr>
            <w:tcW w:w="2417" w:type="pct"/>
            <w:hideMark/>
          </w:tcPr>
          <w:p w:rsidR="001915CA" w:rsidRPr="00E046E8" w:rsidRDefault="001915CA" w:rsidP="001915CA">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E046E8">
              <w:rPr>
                <w:rFonts w:cs="Times New Roman"/>
                <w:sz w:val="18"/>
                <w:szCs w:val="18"/>
              </w:rPr>
              <w:t>Instalación de doble regulación de presión en circuitos de O2 de plantas/zonas para independizar presiones de suministro respecto de la central del Hospital</w:t>
            </w:r>
          </w:p>
        </w:tc>
        <w:tc>
          <w:tcPr>
            <w:cnfStyle w:val="000001000000" w:firstRow="0" w:lastRow="0" w:firstColumn="0" w:lastColumn="0" w:oddVBand="0" w:evenVBand="1" w:oddHBand="0" w:evenHBand="0" w:firstRowFirstColumn="0" w:firstRowLastColumn="0" w:lastRowFirstColumn="0" w:lastRowLastColumn="0"/>
            <w:tcW w:w="1392" w:type="pct"/>
            <w:hideMark/>
          </w:tcPr>
          <w:p w:rsidR="001915CA" w:rsidRPr="00E046E8" w:rsidRDefault="001915CA" w:rsidP="00621798">
            <w:pPr>
              <w:jc w:val="center"/>
              <w:rPr>
                <w:rFonts w:cs="Times New Roman"/>
                <w:sz w:val="18"/>
                <w:szCs w:val="18"/>
              </w:rPr>
            </w:pPr>
            <w:r w:rsidRPr="00E046E8">
              <w:rPr>
                <w:rFonts w:cs="Times New Roman"/>
                <w:sz w:val="18"/>
                <w:szCs w:val="18"/>
              </w:rPr>
              <w:t>jun-20</w:t>
            </w:r>
          </w:p>
        </w:tc>
      </w:tr>
      <w:tr w:rsidR="001915CA" w:rsidRPr="00E046E8" w:rsidTr="00250AC5">
        <w:trPr>
          <w:trHeight w:val="315"/>
        </w:trPr>
        <w:tc>
          <w:tcPr>
            <w:cnfStyle w:val="001000000000" w:firstRow="0" w:lastRow="0" w:firstColumn="1" w:lastColumn="0" w:oddVBand="0" w:evenVBand="0" w:oddHBand="0" w:evenHBand="0" w:firstRowFirstColumn="0" w:firstRowLastColumn="0" w:lastRowFirstColumn="0" w:lastRowLastColumn="0"/>
            <w:tcW w:w="1192" w:type="pct"/>
            <w:hideMark/>
          </w:tcPr>
          <w:p w:rsidR="001915CA" w:rsidRPr="00E046E8" w:rsidRDefault="001915CA" w:rsidP="001915CA">
            <w:pPr>
              <w:rPr>
                <w:rFonts w:cs="Times New Roman"/>
                <w:szCs w:val="18"/>
              </w:rPr>
            </w:pPr>
            <w:r w:rsidRPr="00E046E8">
              <w:rPr>
                <w:rFonts w:cs="Times New Roman"/>
                <w:szCs w:val="18"/>
              </w:rPr>
              <w:t>Señalización recorridos COVID</w:t>
            </w:r>
          </w:p>
        </w:tc>
        <w:tc>
          <w:tcPr>
            <w:tcW w:w="2417" w:type="pct"/>
            <w:hideMark/>
          </w:tcPr>
          <w:p w:rsidR="001915CA" w:rsidRPr="00E046E8" w:rsidRDefault="001915CA" w:rsidP="001915CA">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E046E8">
              <w:rPr>
                <w:rFonts w:cs="Times New Roman"/>
                <w:sz w:val="18"/>
                <w:szCs w:val="18"/>
              </w:rPr>
              <w:t>Fabricación vinilos asientos COVID</w:t>
            </w:r>
          </w:p>
        </w:tc>
        <w:tc>
          <w:tcPr>
            <w:cnfStyle w:val="000001000000" w:firstRow="0" w:lastRow="0" w:firstColumn="0" w:lastColumn="0" w:oddVBand="0" w:evenVBand="1" w:oddHBand="0" w:evenHBand="0" w:firstRowFirstColumn="0" w:firstRowLastColumn="0" w:lastRowFirstColumn="0" w:lastRowLastColumn="0"/>
            <w:tcW w:w="1392" w:type="pct"/>
            <w:hideMark/>
          </w:tcPr>
          <w:p w:rsidR="001915CA" w:rsidRPr="00E046E8" w:rsidRDefault="001915CA" w:rsidP="00621798">
            <w:pPr>
              <w:jc w:val="center"/>
              <w:rPr>
                <w:rFonts w:cs="Times New Roman"/>
                <w:sz w:val="18"/>
                <w:szCs w:val="18"/>
              </w:rPr>
            </w:pPr>
            <w:r w:rsidRPr="00E046E8">
              <w:rPr>
                <w:rFonts w:cs="Times New Roman"/>
                <w:sz w:val="18"/>
                <w:szCs w:val="18"/>
              </w:rPr>
              <w:t>may-20</w:t>
            </w:r>
          </w:p>
        </w:tc>
      </w:tr>
      <w:tr w:rsidR="001915CA" w:rsidRPr="00E046E8" w:rsidTr="00250AC5">
        <w:trPr>
          <w:trHeight w:val="600"/>
        </w:trPr>
        <w:tc>
          <w:tcPr>
            <w:cnfStyle w:val="001000000000" w:firstRow="0" w:lastRow="0" w:firstColumn="1" w:lastColumn="0" w:oddVBand="0" w:evenVBand="0" w:oddHBand="0" w:evenHBand="0" w:firstRowFirstColumn="0" w:firstRowLastColumn="0" w:lastRowFirstColumn="0" w:lastRowLastColumn="0"/>
            <w:tcW w:w="1192" w:type="pct"/>
            <w:hideMark/>
          </w:tcPr>
          <w:p w:rsidR="001915CA" w:rsidRPr="00E046E8" w:rsidRDefault="001915CA" w:rsidP="001915CA">
            <w:pPr>
              <w:rPr>
                <w:rFonts w:cs="Times New Roman"/>
                <w:szCs w:val="18"/>
              </w:rPr>
            </w:pPr>
            <w:r w:rsidRPr="00E046E8">
              <w:rPr>
                <w:rFonts w:cs="Times New Roman"/>
                <w:szCs w:val="18"/>
              </w:rPr>
              <w:t>Extracción 3 gabinetes ENDOSCOPIAS</w:t>
            </w:r>
          </w:p>
        </w:tc>
        <w:tc>
          <w:tcPr>
            <w:tcW w:w="2417" w:type="pct"/>
            <w:hideMark/>
          </w:tcPr>
          <w:p w:rsidR="001915CA" w:rsidRPr="00E046E8" w:rsidRDefault="001915CA" w:rsidP="001915CA">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E046E8">
              <w:rPr>
                <w:rFonts w:cs="Times New Roman"/>
                <w:sz w:val="18"/>
                <w:szCs w:val="18"/>
              </w:rPr>
              <w:t xml:space="preserve">Mejora de renovación de aire en gabinetes endoscopias. Apoyo a extracción UTAS para forzar renovación. </w:t>
            </w:r>
          </w:p>
        </w:tc>
        <w:tc>
          <w:tcPr>
            <w:cnfStyle w:val="000001000000" w:firstRow="0" w:lastRow="0" w:firstColumn="0" w:lastColumn="0" w:oddVBand="0" w:evenVBand="1" w:oddHBand="0" w:evenHBand="0" w:firstRowFirstColumn="0" w:firstRowLastColumn="0" w:lastRowFirstColumn="0" w:lastRowLastColumn="0"/>
            <w:tcW w:w="1392" w:type="pct"/>
            <w:hideMark/>
          </w:tcPr>
          <w:p w:rsidR="001915CA" w:rsidRPr="00E046E8" w:rsidRDefault="001915CA" w:rsidP="00621798">
            <w:pPr>
              <w:jc w:val="center"/>
              <w:rPr>
                <w:rFonts w:cs="Times New Roman"/>
                <w:sz w:val="18"/>
                <w:szCs w:val="18"/>
              </w:rPr>
            </w:pPr>
            <w:r w:rsidRPr="00E046E8">
              <w:rPr>
                <w:rFonts w:cs="Times New Roman"/>
                <w:sz w:val="18"/>
                <w:szCs w:val="18"/>
              </w:rPr>
              <w:t>jul-20</w:t>
            </w:r>
          </w:p>
        </w:tc>
      </w:tr>
      <w:tr w:rsidR="001915CA" w:rsidRPr="00E046E8" w:rsidTr="00250AC5">
        <w:trPr>
          <w:trHeight w:val="1200"/>
        </w:trPr>
        <w:tc>
          <w:tcPr>
            <w:cnfStyle w:val="001000000000" w:firstRow="0" w:lastRow="0" w:firstColumn="1" w:lastColumn="0" w:oddVBand="0" w:evenVBand="0" w:oddHBand="0" w:evenHBand="0" w:firstRowFirstColumn="0" w:firstRowLastColumn="0" w:lastRowFirstColumn="0" w:lastRowLastColumn="0"/>
            <w:tcW w:w="1192" w:type="pct"/>
            <w:hideMark/>
          </w:tcPr>
          <w:p w:rsidR="001915CA" w:rsidRPr="00E046E8" w:rsidRDefault="001915CA" w:rsidP="001915CA">
            <w:pPr>
              <w:rPr>
                <w:rFonts w:cs="Times New Roman"/>
                <w:szCs w:val="18"/>
              </w:rPr>
            </w:pPr>
            <w:r w:rsidRPr="00E046E8">
              <w:rPr>
                <w:rFonts w:cs="Times New Roman"/>
                <w:szCs w:val="18"/>
              </w:rPr>
              <w:t>Reubicación consultas MAXILOFACIAL</w:t>
            </w:r>
          </w:p>
        </w:tc>
        <w:tc>
          <w:tcPr>
            <w:tcW w:w="2417" w:type="pct"/>
            <w:hideMark/>
          </w:tcPr>
          <w:p w:rsidR="001915CA" w:rsidRPr="00E046E8" w:rsidRDefault="001915CA" w:rsidP="001915CA">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E046E8">
              <w:rPr>
                <w:rFonts w:cs="Times New Roman"/>
                <w:sz w:val="18"/>
                <w:szCs w:val="18"/>
              </w:rPr>
              <w:t>Reubicación de 2 consultas de MAXILOFACIAL, traslado de las de PEDIATRIA. Se dota a cada espacio de una sala para intervenciones con Panel de Aislamiento y SAI y de UTA nueva para garantizar renovación de aire.</w:t>
            </w:r>
          </w:p>
        </w:tc>
        <w:tc>
          <w:tcPr>
            <w:cnfStyle w:val="000001000000" w:firstRow="0" w:lastRow="0" w:firstColumn="0" w:lastColumn="0" w:oddVBand="0" w:evenVBand="1" w:oddHBand="0" w:evenHBand="0" w:firstRowFirstColumn="0" w:firstRowLastColumn="0" w:lastRowFirstColumn="0" w:lastRowLastColumn="0"/>
            <w:tcW w:w="1392" w:type="pct"/>
            <w:hideMark/>
          </w:tcPr>
          <w:p w:rsidR="001915CA" w:rsidRPr="00E046E8" w:rsidRDefault="001915CA" w:rsidP="00621798">
            <w:pPr>
              <w:jc w:val="center"/>
              <w:rPr>
                <w:rFonts w:cs="Times New Roman"/>
                <w:sz w:val="18"/>
                <w:szCs w:val="18"/>
              </w:rPr>
            </w:pPr>
            <w:r w:rsidRPr="00E046E8">
              <w:rPr>
                <w:rFonts w:cs="Times New Roman"/>
                <w:sz w:val="18"/>
                <w:szCs w:val="18"/>
              </w:rPr>
              <w:t>ago-20</w:t>
            </w:r>
          </w:p>
        </w:tc>
      </w:tr>
      <w:tr w:rsidR="001915CA" w:rsidRPr="00E046E8" w:rsidTr="00250AC5">
        <w:trPr>
          <w:trHeight w:val="600"/>
        </w:trPr>
        <w:tc>
          <w:tcPr>
            <w:cnfStyle w:val="001000000000" w:firstRow="0" w:lastRow="0" w:firstColumn="1" w:lastColumn="0" w:oddVBand="0" w:evenVBand="0" w:oddHBand="0" w:evenHBand="0" w:firstRowFirstColumn="0" w:firstRowLastColumn="0" w:lastRowFirstColumn="0" w:lastRowLastColumn="0"/>
            <w:tcW w:w="1192" w:type="pct"/>
            <w:hideMark/>
          </w:tcPr>
          <w:p w:rsidR="001915CA" w:rsidRPr="00E046E8" w:rsidRDefault="001915CA" w:rsidP="001915CA">
            <w:pPr>
              <w:rPr>
                <w:rFonts w:cs="Times New Roman"/>
                <w:szCs w:val="18"/>
              </w:rPr>
            </w:pPr>
            <w:r w:rsidRPr="00E046E8">
              <w:rPr>
                <w:rFonts w:cs="Times New Roman"/>
                <w:szCs w:val="18"/>
              </w:rPr>
              <w:t>Consulta BRONCOSCOPIAS</w:t>
            </w:r>
          </w:p>
        </w:tc>
        <w:tc>
          <w:tcPr>
            <w:tcW w:w="2417" w:type="pct"/>
            <w:hideMark/>
          </w:tcPr>
          <w:p w:rsidR="001915CA" w:rsidRPr="00E046E8" w:rsidRDefault="001915CA" w:rsidP="001915CA">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E046E8">
              <w:rPr>
                <w:rFonts w:cs="Times New Roman"/>
                <w:sz w:val="18"/>
                <w:szCs w:val="18"/>
              </w:rPr>
              <w:t>Creación de exclusa automática y control de presión para la sala de broncoscopias</w:t>
            </w:r>
          </w:p>
        </w:tc>
        <w:tc>
          <w:tcPr>
            <w:cnfStyle w:val="000001000000" w:firstRow="0" w:lastRow="0" w:firstColumn="0" w:lastColumn="0" w:oddVBand="0" w:evenVBand="1" w:oddHBand="0" w:evenHBand="0" w:firstRowFirstColumn="0" w:firstRowLastColumn="0" w:lastRowFirstColumn="0" w:lastRowLastColumn="0"/>
            <w:tcW w:w="1392" w:type="pct"/>
            <w:hideMark/>
          </w:tcPr>
          <w:p w:rsidR="001915CA" w:rsidRPr="00E046E8" w:rsidRDefault="001915CA" w:rsidP="00621798">
            <w:pPr>
              <w:jc w:val="center"/>
              <w:rPr>
                <w:rFonts w:cs="Times New Roman"/>
                <w:sz w:val="18"/>
                <w:szCs w:val="18"/>
              </w:rPr>
            </w:pPr>
            <w:r w:rsidRPr="00E046E8">
              <w:rPr>
                <w:rFonts w:cs="Times New Roman"/>
                <w:sz w:val="18"/>
                <w:szCs w:val="18"/>
              </w:rPr>
              <w:t>nov-20</w:t>
            </w:r>
          </w:p>
        </w:tc>
      </w:tr>
    </w:tbl>
    <w:p w:rsidR="001915CA" w:rsidRPr="00E046E8" w:rsidRDefault="001915CA" w:rsidP="001915CA">
      <w:pPr>
        <w:pStyle w:val="Prrafodelista"/>
        <w:ind w:left="0"/>
        <w:rPr>
          <w:szCs w:val="20"/>
        </w:rPr>
      </w:pPr>
    </w:p>
    <w:p w:rsidR="001915CA" w:rsidRPr="00E046E8" w:rsidRDefault="001915CA" w:rsidP="001915CA">
      <w:pPr>
        <w:pStyle w:val="Prrafodelista"/>
        <w:ind w:left="360"/>
        <w:rPr>
          <w:szCs w:val="20"/>
        </w:rPr>
      </w:pPr>
    </w:p>
    <w:p w:rsidR="00621798" w:rsidRPr="00E046E8" w:rsidRDefault="00621798">
      <w:pPr>
        <w:spacing w:before="0" w:line="240" w:lineRule="auto"/>
        <w:jc w:val="left"/>
        <w:rPr>
          <w:rFonts w:ascii="Montserrat SemiBold" w:eastAsia="Calibri" w:hAnsi="Montserrat SemiBold"/>
          <w:b/>
          <w:bCs/>
          <w:sz w:val="24"/>
          <w:szCs w:val="24"/>
          <w:lang w:eastAsia="en-US"/>
        </w:rPr>
      </w:pPr>
      <w:r w:rsidRPr="00E046E8">
        <w:rPr>
          <w:rFonts w:ascii="Montserrat SemiBold" w:hAnsi="Montserrat SemiBold"/>
          <w:b/>
          <w:bCs/>
          <w:sz w:val="24"/>
          <w:szCs w:val="24"/>
        </w:rPr>
        <w:br w:type="page"/>
      </w:r>
    </w:p>
    <w:p w:rsidR="00621798" w:rsidRPr="00E046E8" w:rsidRDefault="001915CA" w:rsidP="00621798">
      <w:pPr>
        <w:spacing w:after="240" w:line="240" w:lineRule="auto"/>
        <w:rPr>
          <w:rStyle w:val="TITULO-Nivel3Car"/>
          <w:rFonts w:ascii="Montserrat Medium" w:hAnsi="Montserrat Medium"/>
          <w:noProof w:val="0"/>
          <w:color w:val="auto"/>
          <w:sz w:val="20"/>
        </w:rPr>
      </w:pPr>
      <w:r w:rsidRPr="00E046E8">
        <w:rPr>
          <w:rStyle w:val="TITULO-Nivel3Car"/>
          <w:noProof w:val="0"/>
        </w:rPr>
        <w:lastRenderedPageBreak/>
        <w:t>Electromedicina</w:t>
      </w:r>
    </w:p>
    <w:p w:rsidR="001915CA" w:rsidRPr="00E046E8" w:rsidRDefault="001915CA" w:rsidP="00621798">
      <w:pPr>
        <w:spacing w:before="0"/>
      </w:pPr>
      <w:r w:rsidRPr="00E046E8">
        <w:t xml:space="preserve">El </w:t>
      </w:r>
      <w:r w:rsidR="00250AC5" w:rsidRPr="00E046E8">
        <w:t>Servicio de E</w:t>
      </w:r>
      <w:r w:rsidRPr="00E046E8">
        <w:t xml:space="preserve">lectromedicina se encarga del mantenimiento y control del equipamiento médico. Durante el año 2020 </w:t>
      </w:r>
      <w:r w:rsidR="00250AC5" w:rsidRPr="00E046E8">
        <w:t xml:space="preserve">este </w:t>
      </w:r>
      <w:r w:rsidRPr="00E046E8">
        <w:t xml:space="preserve">servicio dedicó gran parte de sus recursos a colaborar con los servicios para cubrir las necesidades que tenían debido a la </w:t>
      </w:r>
      <w:r w:rsidR="00250AC5" w:rsidRPr="00E046E8">
        <w:t>COVID-19</w:t>
      </w:r>
      <w:r w:rsidRPr="00E046E8">
        <w:t>, ejecutando, entre otras, las siguientes funciones:</w:t>
      </w:r>
    </w:p>
    <w:p w:rsidR="001915CA" w:rsidRPr="00E046E8" w:rsidRDefault="001915CA" w:rsidP="00621798">
      <w:pPr>
        <w:spacing w:before="0"/>
      </w:pPr>
    </w:p>
    <w:p w:rsidR="001915CA" w:rsidRPr="00E046E8" w:rsidRDefault="001915CA" w:rsidP="00621798">
      <w:pPr>
        <w:spacing w:before="0"/>
      </w:pPr>
      <w:r w:rsidRPr="00E046E8">
        <w:t>Control de entrada y salida de equipos en el Hospital: Se recibieron 60 bombas de infusión, 8 bombas de nutrición, 13 respiradores, 7 mezcladores de gases con humidificador alto flujo</w:t>
      </w:r>
      <w:r w:rsidR="00250AC5" w:rsidRPr="00E046E8">
        <w:t>,</w:t>
      </w:r>
      <w:r w:rsidRPr="00E046E8">
        <w:t xml:space="preserve"> 37 monitores para paciente, etc. En total en el año 2020 se recibieron un total de 274 equipos, muchos de ellos, para dar soporte adicional durante la pandemia.</w:t>
      </w:r>
    </w:p>
    <w:p w:rsidR="001915CA" w:rsidRPr="00E046E8" w:rsidRDefault="001915CA" w:rsidP="00621798">
      <w:pPr>
        <w:spacing w:before="0"/>
      </w:pPr>
    </w:p>
    <w:p w:rsidR="001915CA" w:rsidRPr="00E046E8" w:rsidRDefault="001915CA" w:rsidP="00621798">
      <w:pPr>
        <w:spacing w:before="0"/>
      </w:pPr>
      <w:r w:rsidRPr="00E046E8">
        <w:t>La puesta en marcha y verificación de funcionamiento de todos los equipos que entraban en el HUGV o salía para otro centro eran comprobados por Electromedicina.</w:t>
      </w:r>
    </w:p>
    <w:p w:rsidR="001915CA" w:rsidRPr="00E046E8" w:rsidRDefault="001915CA" w:rsidP="00621798">
      <w:pPr>
        <w:spacing w:before="0"/>
      </w:pPr>
    </w:p>
    <w:p w:rsidR="001915CA" w:rsidRPr="00E046E8" w:rsidRDefault="001915CA" w:rsidP="00621798">
      <w:pPr>
        <w:spacing w:before="0"/>
      </w:pPr>
      <w:r w:rsidRPr="00E046E8">
        <w:t>Dotación e instalación de equipos en nuevas ubicaciones del Hospital (nuevas camas de UCI, REA, …).</w:t>
      </w:r>
    </w:p>
    <w:p w:rsidR="001915CA" w:rsidRPr="00E046E8" w:rsidRDefault="001915CA" w:rsidP="00621798">
      <w:pPr>
        <w:spacing w:before="0"/>
      </w:pPr>
    </w:p>
    <w:p w:rsidR="001915CA" w:rsidRPr="00E046E8" w:rsidRDefault="001915CA" w:rsidP="00621798">
      <w:pPr>
        <w:spacing w:before="0"/>
      </w:pPr>
      <w:r w:rsidRPr="00E046E8">
        <w:t>Se trasladaron unidades y montaron nuevas zonas según las necesidades del Hospital (Hospital de Día, …).</w:t>
      </w:r>
    </w:p>
    <w:p w:rsidR="001915CA" w:rsidRPr="00E046E8" w:rsidRDefault="001915CA" w:rsidP="00621798">
      <w:pPr>
        <w:spacing w:before="0"/>
      </w:pPr>
    </w:p>
    <w:p w:rsidR="001915CA" w:rsidRPr="00E046E8" w:rsidRDefault="001915CA" w:rsidP="00621798">
      <w:pPr>
        <w:spacing w:before="0"/>
      </w:pPr>
      <w:r w:rsidRPr="00E046E8">
        <w:t>Se trasladaron equipos entre Hospitales según necesidad.</w:t>
      </w:r>
    </w:p>
    <w:p w:rsidR="001915CA" w:rsidRPr="00E046E8" w:rsidRDefault="001915CA" w:rsidP="00621798">
      <w:pPr>
        <w:spacing w:before="0"/>
      </w:pPr>
    </w:p>
    <w:p w:rsidR="001915CA" w:rsidRPr="00E046E8" w:rsidRDefault="001915CA" w:rsidP="00621798">
      <w:pPr>
        <w:spacing w:before="0"/>
      </w:pPr>
      <w:r w:rsidRPr="00E046E8">
        <w:t>Se optimizaron los recursos del Hospital cediendo equipos de unos servicios a otros.</w:t>
      </w:r>
    </w:p>
    <w:p w:rsidR="001915CA" w:rsidRPr="00E046E8" w:rsidRDefault="001915CA" w:rsidP="00621798">
      <w:pPr>
        <w:spacing w:before="0"/>
      </w:pPr>
    </w:p>
    <w:p w:rsidR="001915CA" w:rsidRPr="00E046E8" w:rsidRDefault="001915CA" w:rsidP="001915CA">
      <w:pPr>
        <w:pStyle w:val="Prrafodelista"/>
        <w:ind w:left="360"/>
        <w:rPr>
          <w:szCs w:val="20"/>
        </w:rPr>
      </w:pPr>
    </w:p>
    <w:p w:rsidR="001915CA" w:rsidRPr="00E046E8" w:rsidRDefault="001915CA" w:rsidP="00621798">
      <w:pPr>
        <w:spacing w:after="240" w:line="240" w:lineRule="auto"/>
        <w:rPr>
          <w:rStyle w:val="TITULO-Nivel3Car"/>
          <w:noProof w:val="0"/>
        </w:rPr>
      </w:pPr>
      <w:r w:rsidRPr="00E046E8">
        <w:rPr>
          <w:rStyle w:val="TITULO-Nivel3Car"/>
          <w:noProof w:val="0"/>
        </w:rPr>
        <w:t xml:space="preserve">Régimen jurídico:  Actuaciones y tipos    </w:t>
      </w:r>
    </w:p>
    <w:p w:rsidR="001915CA" w:rsidRPr="00E046E8" w:rsidRDefault="001915CA" w:rsidP="00621798">
      <w:pPr>
        <w:spacing w:before="0"/>
      </w:pPr>
      <w:r w:rsidRPr="00E046E8">
        <w:t xml:space="preserve">Control de las reclamaciones extrajudiciales, patrimoniales y judiciales recibidas para detectar y corregir posibles errores producidos. Se ha diseñado y puesto en marcha una aplicación en la que hemos registrado todas las reclamaciones de responsabilidad civil y de daños materiales recibidas para poder realizar informes de seguimiento por años, servicios, reproches, tipos de reclamación ... </w:t>
      </w:r>
    </w:p>
    <w:p w:rsidR="001915CA" w:rsidRPr="00E046E8" w:rsidRDefault="001915CA" w:rsidP="00621798">
      <w:pPr>
        <w:spacing w:before="0"/>
      </w:pPr>
    </w:p>
    <w:p w:rsidR="001915CA" w:rsidRPr="00E046E8" w:rsidRDefault="001915CA" w:rsidP="00621798">
      <w:pPr>
        <w:spacing w:before="0"/>
      </w:pPr>
      <w:r w:rsidRPr="00E046E8">
        <w:t>Formalización de un protocolo de actuación con el S</w:t>
      </w:r>
      <w:r w:rsidR="00A35384" w:rsidRPr="00E046E8">
        <w:t>ervicio Madrileño de Salud</w:t>
      </w:r>
      <w:r w:rsidRPr="00E046E8">
        <w:t xml:space="preserve"> ante reclamaciones patrimoniales de consideración dudosa o a estimar. Se ha acordado celebrar con </w:t>
      </w:r>
      <w:r w:rsidR="00A35384" w:rsidRPr="00E046E8">
        <w:t>éste</w:t>
      </w:r>
      <w:r w:rsidRPr="00E046E8">
        <w:t xml:space="preserve"> comisiones de seguimiento de las reclamaciones en las que no existe una postura unánime entre las partes. </w:t>
      </w:r>
    </w:p>
    <w:p w:rsidR="001915CA" w:rsidRPr="00E046E8" w:rsidRDefault="001915CA" w:rsidP="00621798">
      <w:pPr>
        <w:spacing w:before="0"/>
      </w:pPr>
    </w:p>
    <w:p w:rsidR="001915CA" w:rsidRPr="00E046E8" w:rsidRDefault="001915CA" w:rsidP="00621798">
      <w:pPr>
        <w:spacing w:before="0"/>
      </w:pPr>
      <w:r w:rsidRPr="00E046E8">
        <w:lastRenderedPageBreak/>
        <w:t xml:space="preserve">Seguimiento de contratos formalizados. Se ha diseñado y puesto en marcha una aplicación que permite la consulta y registro de los contratos celebrados. Está pendiente de informática su mejora para que incluya el aviso de los vencimientos. </w:t>
      </w:r>
    </w:p>
    <w:p w:rsidR="001915CA" w:rsidRPr="00E046E8" w:rsidRDefault="001915CA" w:rsidP="00621798">
      <w:pPr>
        <w:spacing w:before="0"/>
      </w:pPr>
    </w:p>
    <w:p w:rsidR="001915CA" w:rsidRPr="00E046E8" w:rsidRDefault="001915CA" w:rsidP="00621798">
      <w:pPr>
        <w:spacing w:before="0"/>
      </w:pPr>
      <w:r w:rsidRPr="00E046E8">
        <w:t>Instauración de un Portal para el Comité de Ética Asistencial de los cuatro hospitales públicos. Facilita información a los profesionales de los hospitales y la resolución de consultas.</w:t>
      </w:r>
    </w:p>
    <w:p w:rsidR="001915CA" w:rsidRPr="00E046E8" w:rsidRDefault="001915CA" w:rsidP="00621798">
      <w:pPr>
        <w:spacing w:before="0"/>
      </w:pPr>
    </w:p>
    <w:p w:rsidR="001915CA" w:rsidRPr="00E046E8" w:rsidRDefault="001915CA" w:rsidP="00621798">
      <w:pPr>
        <w:spacing w:before="0"/>
      </w:pPr>
      <w:r w:rsidRPr="00E046E8">
        <w:t>Atención, durante la pandemia, a personas que contactaban con el hospital al objeto de realizar una donación particular o de empresas. Se atendió a todos los donantes, se les realizó el seguimiento de la donación y la emisión de los correspondientes certificados. Igualmente, se les remitió una carta de agradecimiento por parte de la Gerencia.</w:t>
      </w:r>
      <w:bookmarkStart w:id="103" w:name="_Hlk81482708"/>
    </w:p>
    <w:p w:rsidR="001915CA" w:rsidRPr="00E046E8" w:rsidRDefault="001915CA" w:rsidP="001915CA">
      <w:pPr>
        <w:pStyle w:val="Normallistas"/>
        <w:numPr>
          <w:ilvl w:val="0"/>
          <w:numId w:val="0"/>
        </w:numPr>
        <w:ind w:left="720"/>
        <w:rPr>
          <w:rFonts w:cs="Times New Roman"/>
          <w:szCs w:val="20"/>
        </w:rPr>
      </w:pPr>
    </w:p>
    <w:p w:rsidR="00207921" w:rsidRPr="00E046E8" w:rsidRDefault="00207921" w:rsidP="00207921">
      <w:pPr>
        <w:pStyle w:val="TITULO-Nivel3"/>
        <w:rPr>
          <w:noProof w:val="0"/>
        </w:rPr>
      </w:pPr>
      <w:r w:rsidRPr="00E046E8">
        <w:rPr>
          <w:noProof w:val="0"/>
        </w:rPr>
        <w:t>Gestión Ambiental</w:t>
      </w:r>
      <w:r w:rsidRPr="00E046E8">
        <w:rPr>
          <w:noProof w:val="0"/>
        </w:rPr>
        <w:tab/>
      </w:r>
      <w:r w:rsidRPr="00E046E8">
        <w:rPr>
          <w:noProof w:val="0"/>
        </w:rPr>
        <w:tab/>
      </w:r>
    </w:p>
    <w:p w:rsidR="00207921" w:rsidRPr="00E046E8" w:rsidRDefault="00207921" w:rsidP="00207921">
      <w:r w:rsidRPr="00E046E8">
        <w:t>El Hospital se encuentra Certificado bajo la Norma ISO 14001.</w:t>
      </w:r>
    </w:p>
    <w:p w:rsidR="00207921" w:rsidRPr="00E046E8" w:rsidRDefault="00207921" w:rsidP="00207921">
      <w:r w:rsidRPr="00E046E8">
        <w:t>En relación con las buenas prácticas en gestión ambiental, se realiza la revisión de la guía de Buenas Prácticas Ambientales, que es remitida a los principales proveedores.</w:t>
      </w:r>
    </w:p>
    <w:p w:rsidR="00207921" w:rsidRPr="00E046E8" w:rsidRDefault="00207921" w:rsidP="00207921">
      <w:pPr>
        <w:pStyle w:val="Normallistas"/>
        <w:numPr>
          <w:ilvl w:val="0"/>
          <w:numId w:val="0"/>
        </w:numPr>
        <w:ind w:left="568"/>
        <w:rPr>
          <w:rFonts w:eastAsia="Times New Roman"/>
          <w:szCs w:val="20"/>
          <w:lang w:eastAsia="es-ES"/>
        </w:rPr>
      </w:pPr>
    </w:p>
    <w:p w:rsidR="00207921" w:rsidRPr="00E046E8" w:rsidRDefault="00207921" w:rsidP="00207921">
      <w:pPr>
        <w:pStyle w:val="Nombredetabla"/>
        <w:rPr>
          <w:noProof w:val="0"/>
        </w:rPr>
      </w:pPr>
      <w:r w:rsidRPr="00E046E8">
        <w:rPr>
          <w:noProof w:val="0"/>
        </w:rPr>
        <w:t>Volumen por tipo de residuos</w:t>
      </w:r>
    </w:p>
    <w:p w:rsidR="00207921" w:rsidRPr="00E046E8" w:rsidRDefault="00207921" w:rsidP="00207921">
      <w:pPr>
        <w:pStyle w:val="Normallistas"/>
        <w:numPr>
          <w:ilvl w:val="0"/>
          <w:numId w:val="0"/>
        </w:numPr>
        <w:ind w:left="928"/>
        <w:rPr>
          <w:szCs w:val="20"/>
        </w:rPr>
      </w:pPr>
    </w:p>
    <w:tbl>
      <w:tblPr>
        <w:tblStyle w:val="TablaGeneral"/>
        <w:tblW w:w="6581" w:type="dxa"/>
        <w:jc w:val="center"/>
        <w:tblLayout w:type="fixed"/>
        <w:tblLook w:val="0020" w:firstRow="1" w:lastRow="0" w:firstColumn="0" w:lastColumn="0" w:noHBand="0" w:noVBand="0"/>
      </w:tblPr>
      <w:tblGrid>
        <w:gridCol w:w="5199"/>
        <w:gridCol w:w="1382"/>
      </w:tblGrid>
      <w:tr w:rsidR="00207921" w:rsidRPr="00E046E8" w:rsidTr="00FE5D91">
        <w:trPr>
          <w:cnfStyle w:val="100000000000" w:firstRow="1" w:lastRow="0" w:firstColumn="0" w:lastColumn="0" w:oddVBand="0" w:evenVBand="0" w:oddHBand="0" w:evenHBand="0" w:firstRowFirstColumn="0" w:firstRowLastColumn="0" w:lastRowFirstColumn="0" w:lastRowLastColumn="0"/>
          <w:trHeight w:val="254"/>
          <w:jc w:val="center"/>
        </w:trPr>
        <w:tc>
          <w:tcPr>
            <w:tcW w:w="5199" w:type="dxa"/>
            <w:shd w:val="clear" w:color="auto" w:fill="auto"/>
            <w:vAlign w:val="top"/>
          </w:tcPr>
          <w:p w:rsidR="00207921" w:rsidRPr="00E046E8" w:rsidRDefault="00207921" w:rsidP="00FE5D91">
            <w:pPr>
              <w:jc w:val="left"/>
              <w:rPr>
                <w:b w:val="0"/>
                <w:caps w:val="0"/>
                <w:color w:val="7F7F7F" w:themeColor="text1" w:themeTint="80"/>
              </w:rPr>
            </w:pPr>
            <w:r w:rsidRPr="00E046E8">
              <w:rPr>
                <w:b w:val="0"/>
                <w:caps w:val="0"/>
                <w:color w:val="7F7F7F" w:themeColor="text1" w:themeTint="80"/>
              </w:rPr>
              <w:t>RESIDUOS DE OBRA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tcPr>
          <w:p w:rsidR="00207921" w:rsidRPr="00E046E8" w:rsidRDefault="00207921" w:rsidP="00FE5D91">
            <w:pPr>
              <w:jc w:val="right"/>
              <w:rPr>
                <w:b w:val="0"/>
                <w:caps w:val="0"/>
                <w:color w:val="7F7F7F" w:themeColor="text1" w:themeTint="80"/>
              </w:rPr>
            </w:pPr>
            <w:r w:rsidRPr="00E046E8">
              <w:rPr>
                <w:b w:val="0"/>
                <w:caps w:val="0"/>
                <w:color w:val="7F7F7F" w:themeColor="text1" w:themeTint="80"/>
              </w:rPr>
              <w:t>118.920 kg</w:t>
            </w:r>
          </w:p>
        </w:tc>
      </w:tr>
      <w:tr w:rsidR="00207921" w:rsidRPr="00E046E8" w:rsidTr="00FE5D91">
        <w:trPr>
          <w:trHeight w:val="254"/>
          <w:jc w:val="center"/>
        </w:trPr>
        <w:tc>
          <w:tcPr>
            <w:tcW w:w="5199" w:type="dxa"/>
            <w:vAlign w:val="top"/>
          </w:tcPr>
          <w:p w:rsidR="00207921" w:rsidRPr="00E046E8" w:rsidRDefault="00207921" w:rsidP="00FE5D91">
            <w:pPr>
              <w:rPr>
                <w:sz w:val="20"/>
              </w:rPr>
            </w:pPr>
            <w:r w:rsidRPr="00E046E8">
              <w:rPr>
                <w:sz w:val="20"/>
              </w:rPr>
              <w:t>RAES</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tcPr>
          <w:p w:rsidR="00207921" w:rsidRPr="00E046E8" w:rsidRDefault="00207921" w:rsidP="00FE5D91">
            <w:pPr>
              <w:jc w:val="right"/>
              <w:rPr>
                <w:sz w:val="20"/>
              </w:rPr>
            </w:pPr>
            <w:r w:rsidRPr="00E046E8">
              <w:rPr>
                <w:sz w:val="20"/>
              </w:rPr>
              <w:t>1.508 kg</w:t>
            </w:r>
          </w:p>
        </w:tc>
      </w:tr>
      <w:tr w:rsidR="00207921" w:rsidRPr="00E046E8" w:rsidTr="00FE5D91">
        <w:trPr>
          <w:trHeight w:val="415"/>
          <w:jc w:val="center"/>
        </w:trPr>
        <w:tc>
          <w:tcPr>
            <w:tcW w:w="5199" w:type="dxa"/>
            <w:vAlign w:val="top"/>
          </w:tcPr>
          <w:p w:rsidR="00207921" w:rsidRPr="00E046E8" w:rsidRDefault="00207921" w:rsidP="00FE5D91">
            <w:pPr>
              <w:rPr>
                <w:sz w:val="20"/>
              </w:rPr>
            </w:pPr>
            <w:r w:rsidRPr="00E046E8">
              <w:rPr>
                <w:sz w:val="20"/>
              </w:rPr>
              <w:t>PAPEL CONFIDENCIAL</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tcPr>
          <w:p w:rsidR="00207921" w:rsidRPr="00E046E8" w:rsidRDefault="00207921" w:rsidP="00FE5D91">
            <w:pPr>
              <w:jc w:val="right"/>
              <w:rPr>
                <w:sz w:val="20"/>
              </w:rPr>
            </w:pPr>
            <w:r w:rsidRPr="00E046E8">
              <w:rPr>
                <w:sz w:val="20"/>
              </w:rPr>
              <w:t>12.620 kg</w:t>
            </w:r>
          </w:p>
        </w:tc>
      </w:tr>
      <w:tr w:rsidR="00207921" w:rsidRPr="00E046E8" w:rsidTr="00FE5D91">
        <w:trPr>
          <w:trHeight w:val="391"/>
          <w:jc w:val="center"/>
        </w:trPr>
        <w:tc>
          <w:tcPr>
            <w:tcW w:w="5199" w:type="dxa"/>
            <w:vAlign w:val="top"/>
          </w:tcPr>
          <w:p w:rsidR="00207921" w:rsidRPr="00E046E8" w:rsidRDefault="00207921" w:rsidP="00FE5D91">
            <w:pPr>
              <w:rPr>
                <w:sz w:val="20"/>
              </w:rPr>
            </w:pPr>
            <w:r w:rsidRPr="00E046E8">
              <w:rPr>
                <w:sz w:val="20"/>
              </w:rPr>
              <w:t>TUBOS FLUORESCENTES</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tcPr>
          <w:p w:rsidR="00207921" w:rsidRPr="00E046E8" w:rsidRDefault="00207921" w:rsidP="00FE5D91">
            <w:pPr>
              <w:jc w:val="right"/>
              <w:rPr>
                <w:sz w:val="20"/>
              </w:rPr>
            </w:pPr>
            <w:r w:rsidRPr="00E046E8">
              <w:rPr>
                <w:sz w:val="20"/>
              </w:rPr>
              <w:t>183 kg</w:t>
            </w:r>
          </w:p>
        </w:tc>
      </w:tr>
      <w:tr w:rsidR="00207921" w:rsidRPr="00E046E8" w:rsidTr="00FE5D91">
        <w:trPr>
          <w:trHeight w:val="381"/>
          <w:jc w:val="center"/>
        </w:trPr>
        <w:tc>
          <w:tcPr>
            <w:tcW w:w="5199" w:type="dxa"/>
            <w:vAlign w:val="top"/>
          </w:tcPr>
          <w:p w:rsidR="00207921" w:rsidRPr="00E046E8" w:rsidRDefault="00207921" w:rsidP="00FE5D91">
            <w:pPr>
              <w:rPr>
                <w:sz w:val="20"/>
              </w:rPr>
            </w:pPr>
            <w:r w:rsidRPr="00E046E8">
              <w:rPr>
                <w:sz w:val="20"/>
              </w:rPr>
              <w:t>AGUAS DE LAB</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tcPr>
          <w:p w:rsidR="00207921" w:rsidRPr="00E046E8" w:rsidRDefault="00207921" w:rsidP="00FE5D91">
            <w:pPr>
              <w:jc w:val="right"/>
              <w:rPr>
                <w:sz w:val="20"/>
              </w:rPr>
            </w:pPr>
            <w:r w:rsidRPr="00E046E8">
              <w:rPr>
                <w:sz w:val="20"/>
              </w:rPr>
              <w:t>124.498 kg</w:t>
            </w:r>
          </w:p>
        </w:tc>
      </w:tr>
    </w:tbl>
    <w:p w:rsidR="00207921" w:rsidRPr="00E046E8" w:rsidRDefault="00207921" w:rsidP="00207921">
      <w:pPr>
        <w:pStyle w:val="Normallistas"/>
        <w:numPr>
          <w:ilvl w:val="0"/>
          <w:numId w:val="0"/>
        </w:numPr>
        <w:ind w:left="928"/>
        <w:rPr>
          <w:szCs w:val="20"/>
        </w:rPr>
      </w:pPr>
    </w:p>
    <w:p w:rsidR="00207921" w:rsidRPr="00E046E8" w:rsidRDefault="00207921" w:rsidP="00207921">
      <w:pPr>
        <w:pStyle w:val="Normallistas"/>
        <w:numPr>
          <w:ilvl w:val="0"/>
          <w:numId w:val="0"/>
        </w:numPr>
        <w:ind w:left="928"/>
        <w:rPr>
          <w:szCs w:val="20"/>
        </w:rPr>
      </w:pPr>
    </w:p>
    <w:p w:rsidR="002909AE" w:rsidRPr="00E046E8" w:rsidRDefault="002909AE">
      <w:pPr>
        <w:spacing w:before="0" w:line="240" w:lineRule="auto"/>
        <w:jc w:val="left"/>
      </w:pPr>
      <w:r w:rsidRPr="00E046E8">
        <w:br w:type="page"/>
      </w:r>
    </w:p>
    <w:p w:rsidR="00207921" w:rsidRPr="00E046E8" w:rsidRDefault="00207921" w:rsidP="00207921">
      <w:r w:rsidRPr="00E046E8">
        <w:lastRenderedPageBreak/>
        <w:t>En relación con los indicadores establecidos por el Servicio Madrileño de Salud:</w:t>
      </w:r>
    </w:p>
    <w:p w:rsidR="00207921" w:rsidRPr="00E046E8" w:rsidRDefault="00207921" w:rsidP="00207921">
      <w:pPr>
        <w:pStyle w:val="Normallistas"/>
        <w:numPr>
          <w:ilvl w:val="0"/>
          <w:numId w:val="0"/>
        </w:numPr>
        <w:ind w:left="928"/>
        <w:rPr>
          <w:b/>
          <w:bCs/>
          <w:szCs w:val="20"/>
        </w:rPr>
      </w:pPr>
    </w:p>
    <w:tbl>
      <w:tblPr>
        <w:tblStyle w:val="TablaGeneral"/>
        <w:tblW w:w="7937" w:type="dxa"/>
        <w:tblLook w:val="04A0" w:firstRow="1" w:lastRow="0" w:firstColumn="1" w:lastColumn="0" w:noHBand="0" w:noVBand="1"/>
      </w:tblPr>
      <w:tblGrid>
        <w:gridCol w:w="2697"/>
        <w:gridCol w:w="1576"/>
        <w:gridCol w:w="1113"/>
        <w:gridCol w:w="1136"/>
        <w:gridCol w:w="1415"/>
      </w:tblGrid>
      <w:tr w:rsidR="00207921" w:rsidRPr="00E046E8" w:rsidTr="002909AE">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698" w:type="dxa"/>
            <w:noWrap/>
            <w:hideMark/>
          </w:tcPr>
          <w:p w:rsidR="00207921" w:rsidRPr="00E046E8" w:rsidRDefault="00207921" w:rsidP="00FE5D91">
            <w:pPr>
              <w:rPr>
                <w:rFonts w:cs="Times New Roman"/>
                <w:b w:val="0"/>
                <w:bCs/>
              </w:rPr>
            </w:pPr>
          </w:p>
        </w:tc>
        <w:tc>
          <w:tcPr>
            <w:tcW w:w="1574" w:type="dxa"/>
            <w:noWrap/>
            <w:hideMark/>
          </w:tcPr>
          <w:p w:rsidR="00207921" w:rsidRPr="00E046E8" w:rsidRDefault="00207921" w:rsidP="00FE5D91">
            <w:pPr>
              <w:cnfStyle w:val="100000000000" w:firstRow="1" w:lastRow="0" w:firstColumn="0" w:lastColumn="0" w:oddVBand="0" w:evenVBand="0" w:oddHBand="0" w:evenHBand="0" w:firstRowFirstColumn="0" w:firstRowLastColumn="0" w:lastRowFirstColumn="0" w:lastRowLastColumn="0"/>
              <w:rPr>
                <w:rFonts w:cs="Times New Roman"/>
                <w:b w:val="0"/>
                <w:bCs/>
              </w:rPr>
            </w:pPr>
          </w:p>
        </w:tc>
        <w:tc>
          <w:tcPr>
            <w:tcW w:w="3665" w:type="dxa"/>
            <w:gridSpan w:val="3"/>
            <w:noWrap/>
            <w:hideMark/>
          </w:tcPr>
          <w:p w:rsidR="00207921" w:rsidRPr="00E046E8" w:rsidRDefault="00207921" w:rsidP="00FE5D9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b w:val="0"/>
                <w:bCs/>
                <w:color w:val="000000"/>
              </w:rPr>
            </w:pPr>
            <w:r w:rsidRPr="00E046E8">
              <w:rPr>
                <w:rFonts w:ascii="Montserrat SemiBold" w:hAnsi="Montserrat SemiBold" w:cs="Times New Roman"/>
                <w:b w:val="0"/>
                <w:bCs/>
                <w:color w:val="7F7F7F" w:themeColor="text1" w:themeTint="80"/>
              </w:rPr>
              <w:t>AÑO 2020</w:t>
            </w:r>
          </w:p>
        </w:tc>
      </w:tr>
      <w:tr w:rsidR="002909AE" w:rsidRPr="00E046E8" w:rsidTr="002909AE">
        <w:trPr>
          <w:trHeight w:val="1236"/>
        </w:trPr>
        <w:tc>
          <w:tcPr>
            <w:cnfStyle w:val="001000000000" w:firstRow="0" w:lastRow="0" w:firstColumn="1" w:lastColumn="0" w:oddVBand="0" w:evenVBand="0" w:oddHBand="0" w:evenHBand="0" w:firstRowFirstColumn="0" w:firstRowLastColumn="0" w:lastRowFirstColumn="0" w:lastRowLastColumn="0"/>
            <w:tcW w:w="2698" w:type="dxa"/>
            <w:hideMark/>
          </w:tcPr>
          <w:p w:rsidR="00207921" w:rsidRPr="00E046E8" w:rsidRDefault="00207921" w:rsidP="002909AE">
            <w:pPr>
              <w:jc w:val="left"/>
              <w:rPr>
                <w:rFonts w:cs="Times New Roman"/>
                <w:b/>
                <w:bCs/>
                <w:color w:val="7F7F7F" w:themeColor="text1" w:themeTint="80"/>
              </w:rPr>
            </w:pPr>
            <w:r w:rsidRPr="00E046E8">
              <w:rPr>
                <w:rFonts w:cs="Times New Roman"/>
                <w:b/>
                <w:bCs/>
                <w:color w:val="7F7F7F" w:themeColor="text1" w:themeTint="80"/>
              </w:rPr>
              <w:t>ASPECTO AMBIENTAL</w:t>
            </w:r>
          </w:p>
        </w:tc>
        <w:tc>
          <w:tcPr>
            <w:tcW w:w="1574" w:type="dxa"/>
            <w:hideMark/>
          </w:tcPr>
          <w:p w:rsidR="00207921" w:rsidRPr="00E046E8" w:rsidRDefault="00207921" w:rsidP="00FE5D91">
            <w:pPr>
              <w:jc w:val="center"/>
              <w:cnfStyle w:val="000000000000" w:firstRow="0" w:lastRow="0" w:firstColumn="0" w:lastColumn="0" w:oddVBand="0" w:evenVBand="0" w:oddHBand="0" w:evenHBand="0" w:firstRowFirstColumn="0" w:firstRowLastColumn="0" w:lastRowFirstColumn="0" w:lastRowLastColumn="0"/>
              <w:rPr>
                <w:rFonts w:cs="Times New Roman"/>
                <w:b/>
                <w:bCs/>
              </w:rPr>
            </w:pPr>
            <w:r w:rsidRPr="00E046E8">
              <w:rPr>
                <w:rFonts w:cs="Times New Roman"/>
                <w:b/>
                <w:bCs/>
              </w:rPr>
              <w:t>INDICADOR</w:t>
            </w:r>
          </w:p>
        </w:tc>
        <w:tc>
          <w:tcPr>
            <w:tcW w:w="1113" w:type="dxa"/>
            <w:hideMark/>
          </w:tcPr>
          <w:p w:rsidR="00207921" w:rsidRPr="00E046E8" w:rsidRDefault="00207921" w:rsidP="00FE5D91">
            <w:pPr>
              <w:jc w:val="center"/>
              <w:cnfStyle w:val="000000000000" w:firstRow="0" w:lastRow="0" w:firstColumn="0" w:lastColumn="0" w:oddVBand="0" w:evenVBand="0" w:oddHBand="0" w:evenHBand="0" w:firstRowFirstColumn="0" w:firstRowLastColumn="0" w:lastRowFirstColumn="0" w:lastRowLastColumn="0"/>
              <w:rPr>
                <w:rFonts w:cs="Times New Roman"/>
                <w:b/>
                <w:bCs/>
              </w:rPr>
            </w:pPr>
            <w:r w:rsidRPr="00E046E8">
              <w:rPr>
                <w:rFonts w:cs="Times New Roman"/>
                <w:b/>
                <w:bCs/>
              </w:rPr>
              <w:t>VILLALBA 2020</w:t>
            </w:r>
          </w:p>
        </w:tc>
        <w:tc>
          <w:tcPr>
            <w:tcW w:w="1136" w:type="dxa"/>
            <w:hideMark/>
          </w:tcPr>
          <w:p w:rsidR="00207921" w:rsidRPr="00E046E8" w:rsidRDefault="00207921" w:rsidP="00FE5D91">
            <w:pPr>
              <w:jc w:val="center"/>
              <w:cnfStyle w:val="000000000000" w:firstRow="0" w:lastRow="0" w:firstColumn="0" w:lastColumn="0" w:oddVBand="0" w:evenVBand="0" w:oddHBand="0" w:evenHBand="0" w:firstRowFirstColumn="0" w:firstRowLastColumn="0" w:lastRowFirstColumn="0" w:lastRowLastColumn="0"/>
              <w:rPr>
                <w:rFonts w:cs="Times New Roman"/>
                <w:b/>
                <w:bCs/>
              </w:rPr>
            </w:pPr>
            <w:r w:rsidRPr="00E046E8">
              <w:rPr>
                <w:rFonts w:cs="Times New Roman"/>
                <w:b/>
                <w:bCs/>
              </w:rPr>
              <w:t>MEDIANA DE GRUPO</w:t>
            </w:r>
          </w:p>
        </w:tc>
        <w:tc>
          <w:tcPr>
            <w:tcW w:w="1416" w:type="dxa"/>
            <w:hideMark/>
          </w:tcPr>
          <w:p w:rsidR="00207921" w:rsidRPr="00E046E8" w:rsidRDefault="00207921" w:rsidP="002909AE">
            <w:pPr>
              <w:jc w:val="center"/>
              <w:cnfStyle w:val="000000000000" w:firstRow="0" w:lastRow="0" w:firstColumn="0" w:lastColumn="0" w:oddVBand="0" w:evenVBand="0" w:oddHBand="0" w:evenHBand="0" w:firstRowFirstColumn="0" w:firstRowLastColumn="0" w:lastRowFirstColumn="0" w:lastRowLastColumn="0"/>
              <w:rPr>
                <w:rFonts w:cs="Times New Roman"/>
                <w:b/>
                <w:bCs/>
              </w:rPr>
            </w:pPr>
            <w:r w:rsidRPr="00E046E8">
              <w:rPr>
                <w:rFonts w:cs="Times New Roman"/>
                <w:b/>
                <w:bCs/>
              </w:rPr>
              <w:t>MEDIANA S</w:t>
            </w:r>
            <w:r w:rsidR="002909AE" w:rsidRPr="00E046E8">
              <w:rPr>
                <w:rFonts w:cs="Times New Roman"/>
                <w:b/>
                <w:bCs/>
              </w:rPr>
              <w:t>ERVICIO MADRILEÑO DE SALUD</w:t>
            </w:r>
          </w:p>
        </w:tc>
      </w:tr>
      <w:tr w:rsidR="002909AE" w:rsidRPr="00E046E8" w:rsidTr="002909AE">
        <w:trPr>
          <w:trHeight w:val="676"/>
        </w:trPr>
        <w:tc>
          <w:tcPr>
            <w:cnfStyle w:val="001000000000" w:firstRow="0" w:lastRow="0" w:firstColumn="1" w:lastColumn="0" w:oddVBand="0" w:evenVBand="0" w:oddHBand="0" w:evenHBand="0" w:firstRowFirstColumn="0" w:firstRowLastColumn="0" w:lastRowFirstColumn="0" w:lastRowLastColumn="0"/>
            <w:tcW w:w="2698" w:type="dxa"/>
            <w:hideMark/>
          </w:tcPr>
          <w:p w:rsidR="00207921" w:rsidRPr="00E046E8" w:rsidRDefault="00207921" w:rsidP="00793A87">
            <w:pPr>
              <w:jc w:val="left"/>
              <w:rPr>
                <w:rFonts w:cs="Times New Roman"/>
              </w:rPr>
            </w:pPr>
            <w:r w:rsidRPr="00E046E8">
              <w:rPr>
                <w:rFonts w:cs="Times New Roman"/>
              </w:rPr>
              <w:t>Generación de residuos no peligrosos</w:t>
            </w:r>
          </w:p>
        </w:tc>
        <w:tc>
          <w:tcPr>
            <w:tcW w:w="1574" w:type="dxa"/>
            <w:hideMark/>
          </w:tcPr>
          <w:p w:rsidR="00207921" w:rsidRPr="00E046E8" w:rsidRDefault="00207921" w:rsidP="00793A87">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kg/año/estancia</w:t>
            </w:r>
          </w:p>
        </w:tc>
        <w:tc>
          <w:tcPr>
            <w:tcW w:w="1113"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9,09</w:t>
            </w:r>
          </w:p>
        </w:tc>
        <w:tc>
          <w:tcPr>
            <w:tcW w:w="113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7,51</w:t>
            </w:r>
          </w:p>
        </w:tc>
        <w:tc>
          <w:tcPr>
            <w:tcW w:w="141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7,48</w:t>
            </w:r>
          </w:p>
        </w:tc>
      </w:tr>
      <w:tr w:rsidR="002909AE" w:rsidRPr="00E046E8" w:rsidTr="002909AE">
        <w:trPr>
          <w:trHeight w:val="676"/>
        </w:trPr>
        <w:tc>
          <w:tcPr>
            <w:cnfStyle w:val="001000000000" w:firstRow="0" w:lastRow="0" w:firstColumn="1" w:lastColumn="0" w:oddVBand="0" w:evenVBand="0" w:oddHBand="0" w:evenHBand="0" w:firstRowFirstColumn="0" w:firstRowLastColumn="0" w:lastRowFirstColumn="0" w:lastRowLastColumn="0"/>
            <w:tcW w:w="2698" w:type="dxa"/>
            <w:hideMark/>
          </w:tcPr>
          <w:p w:rsidR="00207921" w:rsidRPr="00E046E8" w:rsidRDefault="00207921" w:rsidP="00793A87">
            <w:pPr>
              <w:jc w:val="left"/>
              <w:rPr>
                <w:rFonts w:cs="Times New Roman"/>
              </w:rPr>
            </w:pPr>
            <w:r w:rsidRPr="00E046E8">
              <w:rPr>
                <w:rFonts w:cs="Times New Roman"/>
              </w:rPr>
              <w:t>Generación de residuos peligrosos</w:t>
            </w:r>
          </w:p>
        </w:tc>
        <w:tc>
          <w:tcPr>
            <w:tcW w:w="1574" w:type="dxa"/>
            <w:hideMark/>
          </w:tcPr>
          <w:p w:rsidR="00207921" w:rsidRPr="00E046E8" w:rsidRDefault="00207921" w:rsidP="00793A87">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kg/año/estancia</w:t>
            </w:r>
          </w:p>
        </w:tc>
        <w:tc>
          <w:tcPr>
            <w:tcW w:w="1113"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3,54</w:t>
            </w:r>
          </w:p>
        </w:tc>
        <w:tc>
          <w:tcPr>
            <w:tcW w:w="113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2,55</w:t>
            </w:r>
          </w:p>
        </w:tc>
        <w:tc>
          <w:tcPr>
            <w:tcW w:w="141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2,54</w:t>
            </w:r>
          </w:p>
        </w:tc>
      </w:tr>
      <w:tr w:rsidR="002909AE" w:rsidRPr="00E046E8" w:rsidTr="002909AE">
        <w:trPr>
          <w:trHeight w:val="676"/>
        </w:trPr>
        <w:tc>
          <w:tcPr>
            <w:cnfStyle w:val="001000000000" w:firstRow="0" w:lastRow="0" w:firstColumn="1" w:lastColumn="0" w:oddVBand="0" w:evenVBand="0" w:oddHBand="0" w:evenHBand="0" w:firstRowFirstColumn="0" w:firstRowLastColumn="0" w:lastRowFirstColumn="0" w:lastRowLastColumn="0"/>
            <w:tcW w:w="2698" w:type="dxa"/>
            <w:hideMark/>
          </w:tcPr>
          <w:p w:rsidR="00207921" w:rsidRPr="00E046E8" w:rsidRDefault="00207921" w:rsidP="00793A87">
            <w:pPr>
              <w:jc w:val="left"/>
              <w:rPr>
                <w:rFonts w:cs="Times New Roman"/>
              </w:rPr>
            </w:pPr>
            <w:r w:rsidRPr="00E046E8">
              <w:rPr>
                <w:rFonts w:cs="Times New Roman"/>
              </w:rPr>
              <w:t>Generación de residuos biosanitarios clase III</w:t>
            </w:r>
          </w:p>
        </w:tc>
        <w:tc>
          <w:tcPr>
            <w:tcW w:w="1574" w:type="dxa"/>
            <w:hideMark/>
          </w:tcPr>
          <w:p w:rsidR="00207921" w:rsidRPr="00E046E8" w:rsidRDefault="00207921" w:rsidP="00793A87">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kg/año/estancia</w:t>
            </w:r>
          </w:p>
        </w:tc>
        <w:tc>
          <w:tcPr>
            <w:tcW w:w="1113"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1,45</w:t>
            </w:r>
          </w:p>
        </w:tc>
        <w:tc>
          <w:tcPr>
            <w:tcW w:w="113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2,18</w:t>
            </w:r>
          </w:p>
        </w:tc>
        <w:tc>
          <w:tcPr>
            <w:tcW w:w="141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2,23</w:t>
            </w:r>
          </w:p>
        </w:tc>
      </w:tr>
      <w:tr w:rsidR="002909AE" w:rsidRPr="00E046E8" w:rsidTr="002909AE">
        <w:trPr>
          <w:trHeight w:val="676"/>
        </w:trPr>
        <w:tc>
          <w:tcPr>
            <w:cnfStyle w:val="001000000000" w:firstRow="0" w:lastRow="0" w:firstColumn="1" w:lastColumn="0" w:oddVBand="0" w:evenVBand="0" w:oddHBand="0" w:evenHBand="0" w:firstRowFirstColumn="0" w:firstRowLastColumn="0" w:lastRowFirstColumn="0" w:lastRowLastColumn="0"/>
            <w:tcW w:w="2698" w:type="dxa"/>
            <w:hideMark/>
          </w:tcPr>
          <w:p w:rsidR="00207921" w:rsidRPr="00E046E8" w:rsidRDefault="00207921" w:rsidP="00793A87">
            <w:pPr>
              <w:jc w:val="left"/>
              <w:rPr>
                <w:rFonts w:cs="Times New Roman"/>
              </w:rPr>
            </w:pPr>
            <w:r w:rsidRPr="00E046E8">
              <w:rPr>
                <w:rFonts w:cs="Times New Roman"/>
              </w:rPr>
              <w:t>Generación de residuos químicos clase V</w:t>
            </w:r>
          </w:p>
        </w:tc>
        <w:tc>
          <w:tcPr>
            <w:tcW w:w="1574" w:type="dxa"/>
            <w:hideMark/>
          </w:tcPr>
          <w:p w:rsidR="00207921" w:rsidRPr="00E046E8" w:rsidRDefault="00207921" w:rsidP="00793A87">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kg/año/estancia</w:t>
            </w:r>
          </w:p>
        </w:tc>
        <w:tc>
          <w:tcPr>
            <w:tcW w:w="1113"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2,67</w:t>
            </w:r>
          </w:p>
        </w:tc>
        <w:tc>
          <w:tcPr>
            <w:tcW w:w="113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0,20</w:t>
            </w:r>
          </w:p>
        </w:tc>
        <w:tc>
          <w:tcPr>
            <w:tcW w:w="141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0,18</w:t>
            </w:r>
          </w:p>
        </w:tc>
      </w:tr>
      <w:tr w:rsidR="002909AE" w:rsidRPr="00E046E8" w:rsidTr="002909AE">
        <w:trPr>
          <w:trHeight w:val="676"/>
        </w:trPr>
        <w:tc>
          <w:tcPr>
            <w:cnfStyle w:val="001000000000" w:firstRow="0" w:lastRow="0" w:firstColumn="1" w:lastColumn="0" w:oddVBand="0" w:evenVBand="0" w:oddHBand="0" w:evenHBand="0" w:firstRowFirstColumn="0" w:firstRowLastColumn="0" w:lastRowFirstColumn="0" w:lastRowLastColumn="0"/>
            <w:tcW w:w="2698" w:type="dxa"/>
            <w:hideMark/>
          </w:tcPr>
          <w:p w:rsidR="00207921" w:rsidRPr="00E046E8" w:rsidRDefault="00207921" w:rsidP="00793A87">
            <w:pPr>
              <w:jc w:val="left"/>
              <w:rPr>
                <w:rFonts w:cs="Times New Roman"/>
              </w:rPr>
            </w:pPr>
            <w:r w:rsidRPr="00E046E8">
              <w:rPr>
                <w:rFonts w:cs="Times New Roman"/>
              </w:rPr>
              <w:t>Generación de residuos citotóxicos clase VI</w:t>
            </w:r>
          </w:p>
        </w:tc>
        <w:tc>
          <w:tcPr>
            <w:tcW w:w="1574" w:type="dxa"/>
            <w:hideMark/>
          </w:tcPr>
          <w:p w:rsidR="00207921" w:rsidRPr="00E046E8" w:rsidRDefault="00207921" w:rsidP="00793A87">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kg/año/estancia</w:t>
            </w:r>
          </w:p>
        </w:tc>
        <w:tc>
          <w:tcPr>
            <w:tcW w:w="1113"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0,07</w:t>
            </w:r>
          </w:p>
        </w:tc>
        <w:tc>
          <w:tcPr>
            <w:tcW w:w="113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0,08</w:t>
            </w:r>
          </w:p>
        </w:tc>
        <w:tc>
          <w:tcPr>
            <w:tcW w:w="141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0,07</w:t>
            </w:r>
          </w:p>
        </w:tc>
      </w:tr>
      <w:tr w:rsidR="002909AE" w:rsidRPr="00E046E8" w:rsidTr="002909AE">
        <w:trPr>
          <w:trHeight w:val="498"/>
        </w:trPr>
        <w:tc>
          <w:tcPr>
            <w:cnfStyle w:val="001000000000" w:firstRow="0" w:lastRow="0" w:firstColumn="1" w:lastColumn="0" w:oddVBand="0" w:evenVBand="0" w:oddHBand="0" w:evenHBand="0" w:firstRowFirstColumn="0" w:firstRowLastColumn="0" w:lastRowFirstColumn="0" w:lastRowLastColumn="0"/>
            <w:tcW w:w="2698" w:type="dxa"/>
            <w:hideMark/>
          </w:tcPr>
          <w:p w:rsidR="00207921" w:rsidRPr="00E046E8" w:rsidRDefault="00207921" w:rsidP="00793A87">
            <w:pPr>
              <w:jc w:val="left"/>
              <w:rPr>
                <w:rFonts w:cs="Times New Roman"/>
              </w:rPr>
            </w:pPr>
            <w:r w:rsidRPr="00E046E8">
              <w:rPr>
                <w:rFonts w:cs="Times New Roman"/>
              </w:rPr>
              <w:t>Consumo de agua</w:t>
            </w:r>
          </w:p>
        </w:tc>
        <w:tc>
          <w:tcPr>
            <w:tcW w:w="1574" w:type="dxa"/>
            <w:hideMark/>
          </w:tcPr>
          <w:p w:rsidR="00207921" w:rsidRPr="00E046E8" w:rsidRDefault="00207921" w:rsidP="00793A87">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m3/año/estancia</w:t>
            </w:r>
          </w:p>
        </w:tc>
        <w:tc>
          <w:tcPr>
            <w:tcW w:w="1113"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0,79</w:t>
            </w:r>
          </w:p>
        </w:tc>
        <w:tc>
          <w:tcPr>
            <w:tcW w:w="113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0,77</w:t>
            </w:r>
          </w:p>
        </w:tc>
        <w:tc>
          <w:tcPr>
            <w:tcW w:w="141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0,72</w:t>
            </w:r>
          </w:p>
        </w:tc>
      </w:tr>
      <w:tr w:rsidR="002909AE" w:rsidRPr="00E046E8" w:rsidTr="002909AE">
        <w:trPr>
          <w:trHeight w:val="498"/>
        </w:trPr>
        <w:tc>
          <w:tcPr>
            <w:cnfStyle w:val="001000000000" w:firstRow="0" w:lastRow="0" w:firstColumn="1" w:lastColumn="0" w:oddVBand="0" w:evenVBand="0" w:oddHBand="0" w:evenHBand="0" w:firstRowFirstColumn="0" w:firstRowLastColumn="0" w:lastRowFirstColumn="0" w:lastRowLastColumn="0"/>
            <w:tcW w:w="2698" w:type="dxa"/>
            <w:hideMark/>
          </w:tcPr>
          <w:p w:rsidR="00207921" w:rsidRPr="00E046E8" w:rsidRDefault="00207921" w:rsidP="00793A87">
            <w:pPr>
              <w:jc w:val="left"/>
              <w:rPr>
                <w:rFonts w:cs="Times New Roman"/>
              </w:rPr>
            </w:pPr>
            <w:r w:rsidRPr="00E046E8">
              <w:rPr>
                <w:rFonts w:cs="Times New Roman"/>
              </w:rPr>
              <w:t>Consumo de electricidad</w:t>
            </w:r>
          </w:p>
        </w:tc>
        <w:tc>
          <w:tcPr>
            <w:tcW w:w="1574" w:type="dxa"/>
            <w:hideMark/>
          </w:tcPr>
          <w:p w:rsidR="00207921" w:rsidRPr="00E046E8" w:rsidRDefault="00207921" w:rsidP="00793A87">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Kwh/año/m2</w:t>
            </w:r>
          </w:p>
        </w:tc>
        <w:tc>
          <w:tcPr>
            <w:tcW w:w="1113"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113,62</w:t>
            </w:r>
          </w:p>
        </w:tc>
        <w:tc>
          <w:tcPr>
            <w:tcW w:w="113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123,37</w:t>
            </w:r>
          </w:p>
        </w:tc>
        <w:tc>
          <w:tcPr>
            <w:tcW w:w="141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128,95</w:t>
            </w:r>
          </w:p>
        </w:tc>
      </w:tr>
      <w:tr w:rsidR="002909AE" w:rsidRPr="00E046E8" w:rsidTr="002909AE">
        <w:trPr>
          <w:trHeight w:val="498"/>
        </w:trPr>
        <w:tc>
          <w:tcPr>
            <w:cnfStyle w:val="001000000000" w:firstRow="0" w:lastRow="0" w:firstColumn="1" w:lastColumn="0" w:oddVBand="0" w:evenVBand="0" w:oddHBand="0" w:evenHBand="0" w:firstRowFirstColumn="0" w:firstRowLastColumn="0" w:lastRowFirstColumn="0" w:lastRowLastColumn="0"/>
            <w:tcW w:w="2698" w:type="dxa"/>
            <w:hideMark/>
          </w:tcPr>
          <w:p w:rsidR="00207921" w:rsidRPr="00E046E8" w:rsidRDefault="00207921" w:rsidP="00793A87">
            <w:pPr>
              <w:jc w:val="left"/>
              <w:rPr>
                <w:rFonts w:cs="Times New Roman"/>
              </w:rPr>
            </w:pPr>
            <w:r w:rsidRPr="00E046E8">
              <w:rPr>
                <w:rFonts w:cs="Times New Roman"/>
              </w:rPr>
              <w:t>Consumo de gasoil</w:t>
            </w:r>
          </w:p>
        </w:tc>
        <w:tc>
          <w:tcPr>
            <w:tcW w:w="1574" w:type="dxa"/>
            <w:hideMark/>
          </w:tcPr>
          <w:p w:rsidR="00207921" w:rsidRPr="00E046E8" w:rsidRDefault="00207921" w:rsidP="00793A87">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dm3/año/m2</w:t>
            </w:r>
          </w:p>
        </w:tc>
        <w:tc>
          <w:tcPr>
            <w:tcW w:w="1113"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0,02</w:t>
            </w:r>
          </w:p>
        </w:tc>
        <w:tc>
          <w:tcPr>
            <w:tcW w:w="113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0,00</w:t>
            </w:r>
          </w:p>
        </w:tc>
        <w:tc>
          <w:tcPr>
            <w:tcW w:w="141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0,00</w:t>
            </w:r>
          </w:p>
        </w:tc>
      </w:tr>
      <w:tr w:rsidR="002909AE" w:rsidRPr="00E046E8" w:rsidTr="002909AE">
        <w:trPr>
          <w:trHeight w:val="498"/>
        </w:trPr>
        <w:tc>
          <w:tcPr>
            <w:cnfStyle w:val="001000000000" w:firstRow="0" w:lastRow="0" w:firstColumn="1" w:lastColumn="0" w:oddVBand="0" w:evenVBand="0" w:oddHBand="0" w:evenHBand="0" w:firstRowFirstColumn="0" w:firstRowLastColumn="0" w:lastRowFirstColumn="0" w:lastRowLastColumn="0"/>
            <w:tcW w:w="2698" w:type="dxa"/>
            <w:hideMark/>
          </w:tcPr>
          <w:p w:rsidR="00207921" w:rsidRPr="00E046E8" w:rsidRDefault="00207921" w:rsidP="00793A87">
            <w:pPr>
              <w:jc w:val="left"/>
              <w:rPr>
                <w:rFonts w:cs="Times New Roman"/>
              </w:rPr>
            </w:pPr>
            <w:r w:rsidRPr="00E046E8">
              <w:rPr>
                <w:rFonts w:cs="Times New Roman"/>
              </w:rPr>
              <w:t>Consumo gas Natural</w:t>
            </w:r>
          </w:p>
        </w:tc>
        <w:tc>
          <w:tcPr>
            <w:tcW w:w="1574" w:type="dxa"/>
            <w:hideMark/>
          </w:tcPr>
          <w:p w:rsidR="00207921" w:rsidRPr="00E046E8" w:rsidRDefault="00207921" w:rsidP="00793A87">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Kwh/año/m2</w:t>
            </w:r>
          </w:p>
        </w:tc>
        <w:tc>
          <w:tcPr>
            <w:tcW w:w="1113"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130,58</w:t>
            </w:r>
          </w:p>
        </w:tc>
        <w:tc>
          <w:tcPr>
            <w:tcW w:w="113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114,67</w:t>
            </w:r>
          </w:p>
        </w:tc>
        <w:tc>
          <w:tcPr>
            <w:tcW w:w="141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120,75</w:t>
            </w:r>
          </w:p>
        </w:tc>
      </w:tr>
      <w:tr w:rsidR="002909AE" w:rsidRPr="00E046E8" w:rsidTr="002909AE">
        <w:trPr>
          <w:trHeight w:val="498"/>
        </w:trPr>
        <w:tc>
          <w:tcPr>
            <w:cnfStyle w:val="001000000000" w:firstRow="0" w:lastRow="0" w:firstColumn="1" w:lastColumn="0" w:oddVBand="0" w:evenVBand="0" w:oddHBand="0" w:evenHBand="0" w:firstRowFirstColumn="0" w:firstRowLastColumn="0" w:lastRowFirstColumn="0" w:lastRowLastColumn="0"/>
            <w:tcW w:w="2698" w:type="dxa"/>
            <w:hideMark/>
          </w:tcPr>
          <w:p w:rsidR="00207921" w:rsidRPr="00E046E8" w:rsidRDefault="00207921" w:rsidP="00793A87">
            <w:pPr>
              <w:jc w:val="left"/>
              <w:rPr>
                <w:rFonts w:cs="Times New Roman"/>
              </w:rPr>
            </w:pPr>
            <w:r w:rsidRPr="00E046E8">
              <w:rPr>
                <w:rFonts w:cs="Times New Roman"/>
              </w:rPr>
              <w:t xml:space="preserve">Consumo de papel </w:t>
            </w:r>
          </w:p>
        </w:tc>
        <w:tc>
          <w:tcPr>
            <w:tcW w:w="1574" w:type="dxa"/>
            <w:hideMark/>
          </w:tcPr>
          <w:p w:rsidR="00207921" w:rsidRPr="00E046E8" w:rsidRDefault="00207921" w:rsidP="00793A87">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Kgs /año/estancia</w:t>
            </w:r>
          </w:p>
        </w:tc>
        <w:tc>
          <w:tcPr>
            <w:tcW w:w="1113"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0,17</w:t>
            </w:r>
          </w:p>
        </w:tc>
        <w:tc>
          <w:tcPr>
            <w:tcW w:w="113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0,29</w:t>
            </w:r>
          </w:p>
        </w:tc>
        <w:tc>
          <w:tcPr>
            <w:tcW w:w="141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0,27</w:t>
            </w:r>
          </w:p>
        </w:tc>
      </w:tr>
      <w:tr w:rsidR="002909AE" w:rsidRPr="00E046E8" w:rsidTr="002909AE">
        <w:trPr>
          <w:trHeight w:val="1318"/>
        </w:trPr>
        <w:tc>
          <w:tcPr>
            <w:cnfStyle w:val="001000000000" w:firstRow="0" w:lastRow="0" w:firstColumn="1" w:lastColumn="0" w:oddVBand="0" w:evenVBand="0" w:oddHBand="0" w:evenHBand="0" w:firstRowFirstColumn="0" w:firstRowLastColumn="0" w:lastRowFirstColumn="0" w:lastRowLastColumn="0"/>
            <w:tcW w:w="2698" w:type="dxa"/>
            <w:hideMark/>
          </w:tcPr>
          <w:p w:rsidR="00207921" w:rsidRPr="00E046E8" w:rsidRDefault="00207921" w:rsidP="00793A87">
            <w:pPr>
              <w:jc w:val="left"/>
              <w:rPr>
                <w:rFonts w:cs="Times New Roman"/>
              </w:rPr>
            </w:pPr>
            <w:r w:rsidRPr="00E046E8">
              <w:rPr>
                <w:rFonts w:cs="Times New Roman"/>
              </w:rPr>
              <w:t>Residuos reciclados</w:t>
            </w:r>
          </w:p>
        </w:tc>
        <w:tc>
          <w:tcPr>
            <w:tcW w:w="1574" w:type="dxa"/>
            <w:hideMark/>
          </w:tcPr>
          <w:p w:rsidR="00207921" w:rsidRPr="00E046E8" w:rsidRDefault="00207921" w:rsidP="00793A87">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 xml:space="preserve">% de Kgs </w:t>
            </w:r>
            <w:r w:rsidR="00E046E8" w:rsidRPr="00E046E8">
              <w:rPr>
                <w:rFonts w:cs="Times New Roman"/>
              </w:rPr>
              <w:t>residuos</w:t>
            </w:r>
            <w:r w:rsidRPr="00E046E8">
              <w:rPr>
                <w:rFonts w:cs="Times New Roman"/>
              </w:rPr>
              <w:t xml:space="preserve"> reciclables o valorizables/Kgs de residuos no peligrosos</w:t>
            </w:r>
          </w:p>
        </w:tc>
        <w:tc>
          <w:tcPr>
            <w:tcW w:w="1113"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15,87%</w:t>
            </w:r>
          </w:p>
        </w:tc>
        <w:tc>
          <w:tcPr>
            <w:tcW w:w="113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16,44%</w:t>
            </w:r>
          </w:p>
        </w:tc>
        <w:tc>
          <w:tcPr>
            <w:tcW w:w="141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17,73%</w:t>
            </w:r>
          </w:p>
        </w:tc>
      </w:tr>
      <w:tr w:rsidR="002909AE" w:rsidRPr="00E046E8" w:rsidTr="002909AE">
        <w:trPr>
          <w:trHeight w:val="1247"/>
        </w:trPr>
        <w:tc>
          <w:tcPr>
            <w:cnfStyle w:val="001000000000" w:firstRow="0" w:lastRow="0" w:firstColumn="1" w:lastColumn="0" w:oddVBand="0" w:evenVBand="0" w:oddHBand="0" w:evenHBand="0" w:firstRowFirstColumn="0" w:firstRowLastColumn="0" w:lastRowFirstColumn="0" w:lastRowLastColumn="0"/>
            <w:tcW w:w="2698" w:type="dxa"/>
            <w:hideMark/>
          </w:tcPr>
          <w:p w:rsidR="00207921" w:rsidRPr="00E046E8" w:rsidRDefault="00207921" w:rsidP="00793A87">
            <w:pPr>
              <w:jc w:val="left"/>
              <w:rPr>
                <w:rFonts w:cs="Times New Roman"/>
              </w:rPr>
            </w:pPr>
            <w:r w:rsidRPr="00E046E8">
              <w:rPr>
                <w:rFonts w:cs="Times New Roman"/>
              </w:rPr>
              <w:t>Consumo energético total = consumo de electricidad + consumo de combustibles utilizados</w:t>
            </w:r>
          </w:p>
        </w:tc>
        <w:tc>
          <w:tcPr>
            <w:tcW w:w="1574" w:type="dxa"/>
            <w:hideMark/>
          </w:tcPr>
          <w:p w:rsidR="00207921" w:rsidRPr="00E046E8" w:rsidRDefault="00207921" w:rsidP="00793A87">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Kwh/año/m2</w:t>
            </w:r>
          </w:p>
        </w:tc>
        <w:tc>
          <w:tcPr>
            <w:tcW w:w="1113"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244,42</w:t>
            </w:r>
          </w:p>
        </w:tc>
        <w:tc>
          <w:tcPr>
            <w:tcW w:w="113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244,42</w:t>
            </w:r>
          </w:p>
        </w:tc>
        <w:tc>
          <w:tcPr>
            <w:tcW w:w="1416" w:type="dxa"/>
            <w:noWrap/>
            <w:hideMark/>
          </w:tcPr>
          <w:p w:rsidR="00207921" w:rsidRPr="00E046E8" w:rsidRDefault="00207921" w:rsidP="002909AE">
            <w:pPr>
              <w:jc w:val="right"/>
              <w:cnfStyle w:val="000000000000" w:firstRow="0" w:lastRow="0" w:firstColumn="0" w:lastColumn="0" w:oddVBand="0" w:evenVBand="0" w:oddHBand="0" w:evenHBand="0" w:firstRowFirstColumn="0" w:firstRowLastColumn="0" w:lastRowFirstColumn="0" w:lastRowLastColumn="0"/>
              <w:rPr>
                <w:rFonts w:cs="Times New Roman"/>
              </w:rPr>
            </w:pPr>
            <w:r w:rsidRPr="00E046E8">
              <w:rPr>
                <w:rFonts w:cs="Times New Roman"/>
              </w:rPr>
              <w:t>250,19</w:t>
            </w:r>
          </w:p>
        </w:tc>
      </w:tr>
    </w:tbl>
    <w:p w:rsidR="00207921" w:rsidRPr="00E046E8" w:rsidRDefault="00207921" w:rsidP="00207921">
      <w:pPr>
        <w:pStyle w:val="Normallistas"/>
        <w:numPr>
          <w:ilvl w:val="0"/>
          <w:numId w:val="0"/>
        </w:numPr>
        <w:ind w:left="928"/>
        <w:rPr>
          <w:szCs w:val="20"/>
        </w:rPr>
      </w:pPr>
    </w:p>
    <w:p w:rsidR="00207921" w:rsidRPr="00E046E8" w:rsidRDefault="00207921" w:rsidP="00207921">
      <w:pPr>
        <w:spacing w:before="0" w:line="240" w:lineRule="auto"/>
        <w:jc w:val="left"/>
        <w:rPr>
          <w:rFonts w:ascii="Montserrat SemiBold" w:hAnsi="Montserrat SemiBold"/>
          <w:color w:val="48ACC6"/>
          <w:sz w:val="24"/>
        </w:rPr>
      </w:pPr>
      <w:r w:rsidRPr="00E046E8">
        <w:br w:type="page"/>
      </w:r>
    </w:p>
    <w:p w:rsidR="00207921" w:rsidRPr="00E046E8" w:rsidRDefault="00207921" w:rsidP="00207921">
      <w:pPr>
        <w:pStyle w:val="TITULO-Nivel3"/>
        <w:rPr>
          <w:noProof w:val="0"/>
        </w:rPr>
      </w:pPr>
      <w:r w:rsidRPr="00E046E8">
        <w:rPr>
          <w:noProof w:val="0"/>
        </w:rPr>
        <w:lastRenderedPageBreak/>
        <w:t xml:space="preserve">Planes específicos para adecuación de consumos de Gas, Electricidad, Agua, otros </w:t>
      </w:r>
    </w:p>
    <w:p w:rsidR="00207921" w:rsidRPr="00E046E8" w:rsidRDefault="00207921" w:rsidP="00207921">
      <w:pPr>
        <w:pStyle w:val="Normallistas"/>
        <w:numPr>
          <w:ilvl w:val="0"/>
          <w:numId w:val="0"/>
        </w:numPr>
        <w:ind w:left="928"/>
        <w:rPr>
          <w:szCs w:val="20"/>
        </w:rPr>
      </w:pPr>
    </w:p>
    <w:p w:rsidR="00207921" w:rsidRPr="00E046E8" w:rsidRDefault="00207921" w:rsidP="00207921">
      <w:pPr>
        <w:pStyle w:val="Normallistas"/>
      </w:pPr>
      <w:r w:rsidRPr="00E046E8">
        <w:rPr>
          <w:b/>
          <w:color w:val="7F7F7F" w:themeColor="text1" w:themeTint="80"/>
        </w:rPr>
        <w:t xml:space="preserve">ELECTRICIDAD: </w:t>
      </w:r>
      <w:r w:rsidRPr="00E046E8">
        <w:t>Reducción de consumo de energía eléctrica en un 2%. Resultados: Incremento del 4% en términos absolutos. Bajada importante de actos asistenciales no así de las necesidades de climatización de espacios.</w:t>
      </w:r>
    </w:p>
    <w:p w:rsidR="00207921" w:rsidRPr="00E046E8" w:rsidRDefault="00207921" w:rsidP="00207921">
      <w:pPr>
        <w:pStyle w:val="Normallistas"/>
        <w:numPr>
          <w:ilvl w:val="0"/>
          <w:numId w:val="0"/>
        </w:numPr>
        <w:ind w:left="360"/>
      </w:pPr>
    </w:p>
    <w:p w:rsidR="00207921" w:rsidRPr="00E046E8" w:rsidRDefault="00207921" w:rsidP="00207921">
      <w:pPr>
        <w:pStyle w:val="Normallistas"/>
      </w:pPr>
      <w:r w:rsidRPr="00E046E8">
        <w:rPr>
          <w:b/>
          <w:color w:val="7F7F7F" w:themeColor="text1" w:themeTint="80"/>
        </w:rPr>
        <w:t>GAS:</w:t>
      </w:r>
      <w:r w:rsidRPr="00E046E8">
        <w:t xml:space="preserve"> Reducción del consumo de GAS NATURAL total del edificio respecto al año anterior. Se toma como unidad de medida kWt/acto asistencial. Resultados: Incremento del 7% del consumo de gas. Se observa una desviación importante desde que se maximizan las variables de ventilación.</w:t>
      </w:r>
    </w:p>
    <w:p w:rsidR="00207921" w:rsidRPr="00E046E8" w:rsidRDefault="00207921" w:rsidP="00207921">
      <w:pPr>
        <w:pStyle w:val="Normallistas"/>
        <w:numPr>
          <w:ilvl w:val="0"/>
          <w:numId w:val="0"/>
        </w:numPr>
        <w:ind w:left="360"/>
      </w:pPr>
    </w:p>
    <w:p w:rsidR="00207921" w:rsidRPr="00E046E8" w:rsidRDefault="00207921" w:rsidP="00207921">
      <w:pPr>
        <w:pStyle w:val="Normallistas"/>
      </w:pPr>
      <w:r w:rsidRPr="00E046E8">
        <w:rPr>
          <w:b/>
          <w:color w:val="7F7F7F" w:themeColor="text1" w:themeTint="80"/>
        </w:rPr>
        <w:t>AGUA:</w:t>
      </w:r>
      <w:r w:rsidRPr="00E046E8">
        <w:t xml:space="preserve"> Reducción de consumo de Agua en un 2%. Ahorro del 2% obtenido. Objetivo cumplido. Buena implementación de aprovechamiento de agua de osmosis. Menor necesidad de riego que en años anteriores.</w:t>
      </w:r>
    </w:p>
    <w:p w:rsidR="00207921" w:rsidRPr="00E046E8" w:rsidRDefault="00207921" w:rsidP="00207921">
      <w:pPr>
        <w:pStyle w:val="Normallistas"/>
        <w:numPr>
          <w:ilvl w:val="0"/>
          <w:numId w:val="0"/>
        </w:numPr>
        <w:ind w:left="360"/>
      </w:pPr>
    </w:p>
    <w:p w:rsidR="00207921" w:rsidRPr="00E046E8" w:rsidRDefault="00207921" w:rsidP="00207921">
      <w:pPr>
        <w:pStyle w:val="Normallistas"/>
      </w:pPr>
      <w:r w:rsidRPr="00E046E8">
        <w:t xml:space="preserve">Disminuir en un 1%, la evolución de </w:t>
      </w:r>
      <w:r w:rsidRPr="00E046E8">
        <w:rPr>
          <w:b/>
          <w:color w:val="7F7F7F" w:themeColor="text1" w:themeTint="80"/>
        </w:rPr>
        <w:t>residuos Clase VI,</w:t>
      </w:r>
      <w:r w:rsidRPr="00E046E8">
        <w:t xml:space="preserve"> realizando las acciones determinadas (inspecciones y formación) para controlar y mejorar la correcta segregación de estos. Se producen un total de 3.728 kg. No se cumple el objetivo establecido ya que, en 2019, terminamos el año con 2.047 kg. Esto ha sido motivado por ser un año difícil con la pandemia y por la atención extra de pacientes de otro Hospital. Formación para la correcta segregación en la que se ha formado a 32 profesionales.</w:t>
      </w:r>
    </w:p>
    <w:p w:rsidR="00207921" w:rsidRPr="00E046E8" w:rsidRDefault="00207921" w:rsidP="00207921">
      <w:pPr>
        <w:pStyle w:val="Normallistas"/>
        <w:numPr>
          <w:ilvl w:val="0"/>
          <w:numId w:val="0"/>
        </w:numPr>
        <w:ind w:left="360"/>
      </w:pPr>
    </w:p>
    <w:p w:rsidR="00207921" w:rsidRPr="00E046E8" w:rsidRDefault="00207921" w:rsidP="00207921">
      <w:pPr>
        <w:pStyle w:val="Normallistas"/>
        <w:rPr>
          <w:rStyle w:val="volume"/>
        </w:rPr>
      </w:pPr>
      <w:r w:rsidRPr="00E046E8">
        <w:t xml:space="preserve">Disminuir los kg en un 2% de </w:t>
      </w:r>
      <w:r w:rsidRPr="00E046E8">
        <w:rPr>
          <w:b/>
          <w:color w:val="7F7F7F" w:themeColor="text1" w:themeTint="80"/>
        </w:rPr>
        <w:t>envases contaminados.</w:t>
      </w:r>
      <w:r w:rsidRPr="00E046E8">
        <w:rPr>
          <w:color w:val="7F7F7F" w:themeColor="text1" w:themeTint="80"/>
        </w:rPr>
        <w:t xml:space="preserve"> </w:t>
      </w:r>
      <w:r w:rsidRPr="00E046E8">
        <w:t>El total de kilos en 2020 ha sido de 720 Kilos frente a los 644 del año 2019. Un total de 74 kg más debido al año de pandemia en el que se han utilizado un mayor número de envases contaminados.</w:t>
      </w:r>
      <w:r w:rsidRPr="00E046E8">
        <w:rPr>
          <w:rStyle w:val="volume"/>
        </w:rPr>
        <w:br w:type="page"/>
      </w:r>
    </w:p>
    <w:p w:rsidR="001915CA" w:rsidRPr="00E046E8" w:rsidRDefault="00AE0B77" w:rsidP="00AE0B77">
      <w:pPr>
        <w:pStyle w:val="TITULO-Nivel2"/>
        <w:rPr>
          <w:noProof w:val="0"/>
        </w:rPr>
      </w:pPr>
      <w:bookmarkStart w:id="104" w:name="_Toc85610592"/>
      <w:r w:rsidRPr="00E046E8">
        <w:rPr>
          <w:noProof w:val="0"/>
        </w:rPr>
        <w:lastRenderedPageBreak/>
        <w:t>Sistemas y tecnología de la información</w:t>
      </w:r>
      <w:bookmarkEnd w:id="104"/>
    </w:p>
    <w:bookmarkEnd w:id="103"/>
    <w:p w:rsidR="001915CA" w:rsidRPr="00E046E8" w:rsidRDefault="001915CA" w:rsidP="00621798">
      <w:pPr>
        <w:spacing w:before="0"/>
        <w:rPr>
          <w:rStyle w:val="volume"/>
        </w:rPr>
      </w:pPr>
    </w:p>
    <w:p w:rsidR="001915CA" w:rsidRPr="00E046E8" w:rsidRDefault="001915CA" w:rsidP="001915CA">
      <w:pPr>
        <w:rPr>
          <w:rStyle w:val="volume"/>
        </w:rPr>
      </w:pPr>
      <w:r w:rsidRPr="00E046E8">
        <w:rPr>
          <w:rStyle w:val="volume"/>
        </w:rPr>
        <w:t>Nuestro objetivo es proporcionar soluciones adecuadas en calidad, tiempo y forma a las necesidades del negocio del centro, en línea con los objetivos estratégicos marcados</w:t>
      </w:r>
      <w:r w:rsidR="00A35384" w:rsidRPr="00E046E8">
        <w:rPr>
          <w:rStyle w:val="volume"/>
        </w:rPr>
        <w:t>;</w:t>
      </w:r>
      <w:r w:rsidRPr="00E046E8">
        <w:rPr>
          <w:rStyle w:val="volume"/>
        </w:rPr>
        <w:t xml:space="preserve"> Salud de paciente, Experiencia del paciente y Eficiencia, ha sido una prioridad durante el año 2020 para el equipo de trabajo de Sistemas y Tecnologías de la Información. </w:t>
      </w:r>
    </w:p>
    <w:p w:rsidR="001915CA" w:rsidRPr="00E046E8" w:rsidRDefault="001915CA" w:rsidP="001915CA">
      <w:pPr>
        <w:rPr>
          <w:rStyle w:val="volume"/>
        </w:rPr>
      </w:pPr>
    </w:p>
    <w:p w:rsidR="001915CA" w:rsidRPr="00E046E8" w:rsidRDefault="001915CA" w:rsidP="001915CA">
      <w:pPr>
        <w:rPr>
          <w:rStyle w:val="volume"/>
        </w:rPr>
      </w:pPr>
      <w:r w:rsidRPr="00E046E8">
        <w:rPr>
          <w:rStyle w:val="volume"/>
        </w:rPr>
        <w:t xml:space="preserve">Estas áreas de producto atienden </w:t>
      </w:r>
      <w:r w:rsidR="00A35384" w:rsidRPr="00E046E8">
        <w:rPr>
          <w:rStyle w:val="volume"/>
        </w:rPr>
        <w:t>la demanda que les llega de la G</w:t>
      </w:r>
      <w:r w:rsidRPr="00E046E8">
        <w:rPr>
          <w:rStyle w:val="volume"/>
        </w:rPr>
        <w:t xml:space="preserve">erencia, de la dirección y desde los servicios o departamentos que tienen asignados, conformándola en forma de proyectos y actividades que son demandadas en parte a las áreas de operación, principalmente: Casiopea y Desarrollo, Integraciones y Aplicaciones, Sistemas e Infraestructura y Business Intelligence. El equipo se completa con el área transversal Big Data, la colaboración experta de los Consultores Clínicos y con las áreas funcionales de Calidad y Protección de Datos y Oficina de Proyectos.    </w:t>
      </w:r>
    </w:p>
    <w:p w:rsidR="001915CA" w:rsidRPr="00E046E8" w:rsidRDefault="001915CA" w:rsidP="001915CA">
      <w:pPr>
        <w:rPr>
          <w:rStyle w:val="volume"/>
        </w:rPr>
      </w:pPr>
    </w:p>
    <w:p w:rsidR="001915CA" w:rsidRPr="00E046E8" w:rsidRDefault="00A35384" w:rsidP="001915CA">
      <w:pPr>
        <w:rPr>
          <w:rStyle w:val="volume"/>
        </w:rPr>
      </w:pPr>
      <w:r w:rsidRPr="00E046E8">
        <w:rPr>
          <w:rStyle w:val="volume"/>
        </w:rPr>
        <w:t>A continuación, se deja</w:t>
      </w:r>
      <w:r w:rsidR="001915CA" w:rsidRPr="00E046E8">
        <w:rPr>
          <w:rStyle w:val="volume"/>
        </w:rPr>
        <w:t xml:space="preserve"> constancia de los proyectos / módulos implantados durante 2020, de la actividad realizada, resaltando las líneas COVID y PAPERLESS muy presentes este año.</w:t>
      </w:r>
    </w:p>
    <w:p w:rsidR="00AE0B77" w:rsidRPr="00E046E8" w:rsidRDefault="00621798" w:rsidP="001915CA">
      <w:pPr>
        <w:pStyle w:val="TITULO-Nivel4"/>
        <w:rPr>
          <w:rStyle w:val="volume"/>
        </w:rPr>
      </w:pPr>
      <w:r w:rsidRPr="00E046E8">
        <w:rPr>
          <w:rStyle w:val="volume"/>
        </w:rPr>
        <w:br/>
      </w:r>
    </w:p>
    <w:p w:rsidR="00D24FB8" w:rsidRDefault="00D24FB8">
      <w:pPr>
        <w:spacing w:before="0" w:line="240" w:lineRule="auto"/>
        <w:jc w:val="left"/>
        <w:rPr>
          <w:rStyle w:val="volume"/>
          <w:rFonts w:ascii="Montserrat SemiBold" w:hAnsi="Montserrat SemiBold"/>
          <w:color w:val="48ACC6"/>
          <w:sz w:val="24"/>
        </w:rPr>
      </w:pPr>
      <w:r>
        <w:rPr>
          <w:rStyle w:val="volume"/>
        </w:rPr>
        <w:br w:type="page"/>
      </w:r>
    </w:p>
    <w:p w:rsidR="001915CA" w:rsidRPr="00E046E8" w:rsidRDefault="001915CA" w:rsidP="00AE0B77">
      <w:pPr>
        <w:pStyle w:val="TITULO-Nivel3"/>
        <w:rPr>
          <w:rStyle w:val="volume"/>
          <w:noProof w:val="0"/>
        </w:rPr>
      </w:pPr>
      <w:r w:rsidRPr="00E046E8">
        <w:rPr>
          <w:rStyle w:val="volume"/>
          <w:noProof w:val="0"/>
        </w:rPr>
        <w:lastRenderedPageBreak/>
        <w:t>Personal</w:t>
      </w:r>
    </w:p>
    <w:p w:rsidR="001915CA" w:rsidRPr="00E046E8" w:rsidRDefault="001915CA" w:rsidP="001915CA">
      <w:pPr>
        <w:rPr>
          <w:rStyle w:val="volume"/>
        </w:rPr>
      </w:pPr>
      <w:r w:rsidRPr="00E046E8">
        <w:rPr>
          <w:rFonts w:ascii="Calibri" w:hAnsi="Calibri" w:cs="ArialNarrow"/>
          <w:b/>
          <w:bCs/>
          <w:noProof/>
        </w:rPr>
        <w:drawing>
          <wp:inline distT="0" distB="0" distL="0" distR="0" wp14:anchorId="60D70C11" wp14:editId="34F6E289">
            <wp:extent cx="5039995" cy="3445828"/>
            <wp:effectExtent l="0" t="0" r="46355" b="59690"/>
            <wp:docPr id="12" name="Diagrama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AE0B77" w:rsidRPr="00E046E8" w:rsidRDefault="00AE0B77">
      <w:pPr>
        <w:spacing w:before="0" w:line="240" w:lineRule="auto"/>
        <w:jc w:val="left"/>
        <w:rPr>
          <w:rStyle w:val="volume"/>
          <w:b/>
          <w:color w:val="7F7F7F" w:themeColor="text1" w:themeTint="80"/>
        </w:rPr>
      </w:pPr>
      <w:r w:rsidRPr="00E046E8">
        <w:rPr>
          <w:rStyle w:val="volume"/>
        </w:rPr>
        <w:br w:type="page"/>
      </w:r>
    </w:p>
    <w:p w:rsidR="001915CA" w:rsidRPr="00E046E8" w:rsidRDefault="001915CA" w:rsidP="00AE0B77">
      <w:pPr>
        <w:pStyle w:val="TITULO-Nivel3"/>
        <w:rPr>
          <w:rStyle w:val="volume"/>
          <w:noProof w:val="0"/>
        </w:rPr>
      </w:pPr>
      <w:r w:rsidRPr="00E046E8">
        <w:rPr>
          <w:rStyle w:val="volume"/>
          <w:noProof w:val="0"/>
        </w:rPr>
        <w:lastRenderedPageBreak/>
        <w:t>Actividad en 2020</w:t>
      </w:r>
    </w:p>
    <w:p w:rsidR="001915CA" w:rsidRPr="00E046E8" w:rsidRDefault="001915CA" w:rsidP="001915CA">
      <w:pPr>
        <w:rPr>
          <w:rStyle w:val="volume"/>
        </w:rPr>
      </w:pPr>
      <w:r w:rsidRPr="00E046E8">
        <w:rPr>
          <w:rStyle w:val="volume"/>
        </w:rPr>
        <w:t>Durante este año, marcado por la Pandemia</w:t>
      </w:r>
      <w:r w:rsidR="00A35384" w:rsidRPr="00E046E8">
        <w:rPr>
          <w:rStyle w:val="volume"/>
        </w:rPr>
        <w:t>,</w:t>
      </w:r>
      <w:r w:rsidRPr="00E046E8">
        <w:rPr>
          <w:rStyle w:val="volume"/>
        </w:rPr>
        <w:t xml:space="preserve"> nos hemos centrado en:</w:t>
      </w:r>
    </w:p>
    <w:p w:rsidR="001915CA" w:rsidRPr="00E046E8" w:rsidRDefault="001915CA" w:rsidP="00621798">
      <w:pPr>
        <w:pStyle w:val="Normallistas"/>
        <w:rPr>
          <w:rStyle w:val="volume"/>
        </w:rPr>
      </w:pPr>
      <w:r w:rsidRPr="00E046E8">
        <w:rPr>
          <w:rStyle w:val="volume"/>
        </w:rPr>
        <w:t>Habilitar el teletrabajo a todos los trabajadores del centro. Nunca se había registrado esta necesidad en modo masivo, obligándonos a facilitar conexiones VPN, facilitar un muy elevado número de portátiles, teléfonos móviles y fomentar el uso de herramientas colaborativas / de video conferencia, preparando manuales y dando soporte.</w:t>
      </w:r>
    </w:p>
    <w:p w:rsidR="001915CA" w:rsidRPr="00E046E8" w:rsidRDefault="001915CA" w:rsidP="00621798">
      <w:pPr>
        <w:pStyle w:val="Normallistas"/>
        <w:rPr>
          <w:rStyle w:val="volume"/>
        </w:rPr>
      </w:pPr>
      <w:r w:rsidRPr="00E046E8">
        <w:rPr>
          <w:rStyle w:val="volume"/>
        </w:rPr>
        <w:t>Detección y registro de pacientes COVID positivo o sospechosos: creándose iconos específicos para COVID en el HIS (Casiopea), creando y modificándose formularios, prestaciones, nuevas integraciones para las pruebas.</w:t>
      </w:r>
    </w:p>
    <w:p w:rsidR="001915CA" w:rsidRPr="00E046E8" w:rsidRDefault="001915CA" w:rsidP="00621798">
      <w:pPr>
        <w:pStyle w:val="Normallistas"/>
        <w:rPr>
          <w:rStyle w:val="volume"/>
        </w:rPr>
      </w:pPr>
      <w:r w:rsidRPr="00E046E8">
        <w:rPr>
          <w:rStyle w:val="volume"/>
        </w:rPr>
        <w:t>Cubrir las necesidades de información de cara al consumo interno y de las Instituciones, se realizan más de 30 informes y Cuadros de mandos específicos.</w:t>
      </w:r>
    </w:p>
    <w:p w:rsidR="001915CA" w:rsidRPr="00E046E8" w:rsidRDefault="001915CA" w:rsidP="00621798">
      <w:pPr>
        <w:pStyle w:val="Normallistas"/>
        <w:rPr>
          <w:rStyle w:val="volume"/>
        </w:rPr>
      </w:pPr>
      <w:r w:rsidRPr="00E046E8">
        <w:rPr>
          <w:rStyle w:val="volume"/>
        </w:rPr>
        <w:t>El crecimiento de la demanda asistencial condujo a modificaciones en la estructura misma de los centros: UCIS, Despachos, controles.</w:t>
      </w:r>
    </w:p>
    <w:p w:rsidR="001915CA" w:rsidRPr="00E046E8" w:rsidRDefault="001915CA" w:rsidP="00621798">
      <w:pPr>
        <w:pStyle w:val="Normallistas"/>
        <w:rPr>
          <w:rStyle w:val="volume"/>
        </w:rPr>
      </w:pPr>
      <w:r w:rsidRPr="00E046E8">
        <w:rPr>
          <w:rStyle w:val="volume"/>
        </w:rPr>
        <w:t>El aislamiento de los pacientes nos llevó a buscar soluciones para comunicarse con sus familiares y facultativos. Se habilitó un sistema seguro “Visita Virtual” por el cual los pacientes se comunicaban por videoconferencia con sus familiares.</w:t>
      </w:r>
    </w:p>
    <w:p w:rsidR="001915CA" w:rsidRPr="00E046E8" w:rsidRDefault="001915CA" w:rsidP="00621798">
      <w:pPr>
        <w:pStyle w:val="Normallistas"/>
        <w:rPr>
          <w:rStyle w:val="volume"/>
        </w:rPr>
      </w:pPr>
      <w:r w:rsidRPr="00E046E8">
        <w:rPr>
          <w:rStyle w:val="volume"/>
        </w:rPr>
        <w:t>Revisión de permisos de acceso a nuevos médicos o desplazados desde otros centros.</w:t>
      </w:r>
    </w:p>
    <w:p w:rsidR="001915CA" w:rsidRPr="00E046E8" w:rsidRDefault="001915CA" w:rsidP="00621798">
      <w:pPr>
        <w:pStyle w:val="Normallistas"/>
        <w:rPr>
          <w:rStyle w:val="volume"/>
        </w:rPr>
      </w:pPr>
      <w:r w:rsidRPr="00E046E8">
        <w:rPr>
          <w:rStyle w:val="volume"/>
        </w:rPr>
        <w:t>Publicación de información relevante en Web e Intranet.</w:t>
      </w:r>
    </w:p>
    <w:p w:rsidR="001915CA" w:rsidRPr="00E046E8" w:rsidRDefault="001915CA" w:rsidP="00621798">
      <w:pPr>
        <w:pStyle w:val="Normallistas"/>
        <w:rPr>
          <w:rStyle w:val="volume"/>
        </w:rPr>
      </w:pPr>
      <w:r w:rsidRPr="00E046E8">
        <w:rPr>
          <w:rStyle w:val="volume"/>
        </w:rPr>
        <w:t>Creación y publicación de videos informativos e informativos en Zonas de personal y pacientes.</w:t>
      </w:r>
    </w:p>
    <w:p w:rsidR="001915CA" w:rsidRPr="00E046E8" w:rsidRDefault="001915CA" w:rsidP="00621798">
      <w:pPr>
        <w:pStyle w:val="Normallistas"/>
        <w:rPr>
          <w:rStyle w:val="volume"/>
        </w:rPr>
      </w:pPr>
      <w:r w:rsidRPr="00E046E8">
        <w:rPr>
          <w:rStyle w:val="volume"/>
        </w:rPr>
        <w:t>Potenciación de Servicios No Presenciales: transformación de citas presenciales en no presenciales, uso de videoconsulta integrada en Casiopea, terapias grupales por videoconferencia…</w:t>
      </w:r>
    </w:p>
    <w:p w:rsidR="001915CA" w:rsidRPr="00E046E8" w:rsidRDefault="001915CA" w:rsidP="00621798">
      <w:pPr>
        <w:pStyle w:val="Normallistas"/>
        <w:rPr>
          <w:rStyle w:val="volume"/>
        </w:rPr>
      </w:pPr>
      <w:r w:rsidRPr="00E046E8">
        <w:rPr>
          <w:rStyle w:val="volume"/>
        </w:rPr>
        <w:t>Comunicaciones masivas a pacientes, de cancelación o modificación de actividad a No presencial.</w:t>
      </w:r>
    </w:p>
    <w:p w:rsidR="001915CA" w:rsidRPr="00E046E8" w:rsidRDefault="001915CA" w:rsidP="00621798">
      <w:pPr>
        <w:pStyle w:val="Normallistas"/>
        <w:rPr>
          <w:rStyle w:val="volume"/>
        </w:rPr>
      </w:pPr>
      <w:r w:rsidRPr="00E046E8">
        <w:rPr>
          <w:rStyle w:val="volume"/>
        </w:rPr>
        <w:t>Asignación de recomendaciones y mensajes diversos para pacientes en el Portal del Paciente.</w:t>
      </w:r>
    </w:p>
    <w:p w:rsidR="001915CA" w:rsidRPr="00E046E8" w:rsidRDefault="001915CA" w:rsidP="001915CA">
      <w:pPr>
        <w:pStyle w:val="TITULO-Nivel4"/>
      </w:pPr>
    </w:p>
    <w:p w:rsidR="00AE0B77" w:rsidRPr="00E046E8" w:rsidRDefault="00FA3ECE">
      <w:pPr>
        <w:spacing w:before="0" w:line="240" w:lineRule="auto"/>
        <w:jc w:val="left"/>
        <w:rPr>
          <w:rFonts w:ascii="Montserrat SemiBold" w:hAnsi="Montserrat SemiBold"/>
          <w:color w:val="48ACC6"/>
          <w:sz w:val="24"/>
        </w:rPr>
      </w:pPr>
      <w:r w:rsidRPr="00E046E8">
        <w:t>Seguidamente se describen por áreas los proyectos más destacados.</w:t>
      </w:r>
      <w:r w:rsidR="00AE0B77" w:rsidRPr="00E046E8">
        <w:br w:type="page"/>
      </w:r>
    </w:p>
    <w:p w:rsidR="001915CA" w:rsidRPr="00E046E8" w:rsidRDefault="001915CA" w:rsidP="00FA3ECE">
      <w:pPr>
        <w:pStyle w:val="TITULO-Nivel3"/>
        <w:rPr>
          <w:noProof w:val="0"/>
        </w:rPr>
      </w:pPr>
      <w:r w:rsidRPr="00E046E8">
        <w:rPr>
          <w:noProof w:val="0"/>
        </w:rPr>
        <w:lastRenderedPageBreak/>
        <w:t>Implantación aTurnos: Planificación de Jornada Laboral</w:t>
      </w:r>
    </w:p>
    <w:p w:rsidR="001915CA" w:rsidRPr="00E046E8" w:rsidRDefault="001915CA" w:rsidP="00FE5D91">
      <w:pPr>
        <w:spacing w:before="0"/>
        <w:rPr>
          <w:rStyle w:val="volume"/>
          <w:b/>
          <w:bCs/>
        </w:rPr>
      </w:pPr>
    </w:p>
    <w:p w:rsidR="001915CA" w:rsidRPr="00E046E8" w:rsidRDefault="001915CA" w:rsidP="00FE5D91">
      <w:pPr>
        <w:spacing w:before="0"/>
        <w:rPr>
          <w:rStyle w:val="volume"/>
        </w:rPr>
      </w:pPr>
      <w:r w:rsidRPr="00E046E8">
        <w:rPr>
          <w:rStyle w:val="volume"/>
        </w:rPr>
        <w:t>No es sólo un proyecto de actualización tecnológica donde se sustituye el anterior sistema por aTurnos. La situación futura tiene un mayor alcance que el anterior, donde además aparecen nuevos procesos/necesidades que no existían, como el fichaje de jornada.</w:t>
      </w:r>
    </w:p>
    <w:p w:rsidR="001915CA" w:rsidRPr="00E046E8" w:rsidRDefault="001915CA" w:rsidP="00FE5D91">
      <w:pPr>
        <w:spacing w:before="0"/>
        <w:rPr>
          <w:rStyle w:val="volume"/>
        </w:rPr>
      </w:pPr>
    </w:p>
    <w:p w:rsidR="001915CA" w:rsidRPr="00E046E8" w:rsidRDefault="001915CA" w:rsidP="00FE5D91">
      <w:pPr>
        <w:spacing w:before="0"/>
        <w:rPr>
          <w:rStyle w:val="volume"/>
        </w:rPr>
      </w:pPr>
      <w:r w:rsidRPr="00E046E8">
        <w:rPr>
          <w:rStyle w:val="volume"/>
        </w:rPr>
        <w:t>Esto ha supuesto la incorporación de nuevos sistemas que se están integrando con los sistemas existentes y adaptando a los procesos que se van definiendo (Programación Quirúrgica automática, Fichaje de Jornada laboral…), además de la evolución de sistemas existentes (nuevos módulos, nuevas integraciones y cambios en SAP, Casiopea, etc.).</w:t>
      </w:r>
    </w:p>
    <w:p w:rsidR="001915CA" w:rsidRPr="00E046E8" w:rsidRDefault="001915CA" w:rsidP="001915CA">
      <w:pPr>
        <w:rPr>
          <w:rStyle w:val="volume"/>
          <w:u w:val="single"/>
        </w:rPr>
      </w:pPr>
    </w:p>
    <w:p w:rsidR="001915CA" w:rsidRPr="00E046E8" w:rsidRDefault="001915CA" w:rsidP="00E0685B">
      <w:pPr>
        <w:pStyle w:val="TITULO-Nivel4"/>
        <w:rPr>
          <w:rStyle w:val="volume"/>
        </w:rPr>
      </w:pPr>
      <w:r w:rsidRPr="00E046E8">
        <w:rPr>
          <w:rStyle w:val="volume"/>
        </w:rPr>
        <w:t>Portal del empleado</w:t>
      </w:r>
    </w:p>
    <w:p w:rsidR="001915CA" w:rsidRPr="00E046E8" w:rsidRDefault="001915CA" w:rsidP="001915CA">
      <w:pPr>
        <w:rPr>
          <w:rStyle w:val="volume"/>
        </w:rPr>
      </w:pPr>
      <w:r w:rsidRPr="00E046E8">
        <w:rPr>
          <w:rStyle w:val="volume"/>
        </w:rPr>
        <w:t>Se ha potenciado el autoservicio del trabajador en RRHH incorporando nuevas funcionalidades desde la web y el móvil. Añadiendo las siguientes funcionalidades:</w:t>
      </w:r>
    </w:p>
    <w:p w:rsidR="001915CA" w:rsidRPr="00E046E8" w:rsidRDefault="001915CA" w:rsidP="00621798">
      <w:pPr>
        <w:pStyle w:val="Normallistas"/>
        <w:rPr>
          <w:rStyle w:val="volume"/>
        </w:rPr>
      </w:pPr>
      <w:r w:rsidRPr="00E046E8">
        <w:rPr>
          <w:rStyle w:val="volume"/>
        </w:rPr>
        <w:t>Inclusión de acciones formativas para el empleado integradas con su ficha de SAP que permite que los empleados gestionen su propio plan de formación. Y permiten el seguimiento de estas acciones formativas.</w:t>
      </w:r>
    </w:p>
    <w:p w:rsidR="001915CA" w:rsidRPr="00E046E8" w:rsidRDefault="001915CA" w:rsidP="00621798">
      <w:pPr>
        <w:pStyle w:val="Normallistas"/>
        <w:rPr>
          <w:rStyle w:val="volume"/>
        </w:rPr>
      </w:pPr>
      <w:r w:rsidRPr="00E046E8">
        <w:rPr>
          <w:rStyle w:val="volume"/>
        </w:rPr>
        <w:t>Solicitud de vacaciones y absentismos, integrados con aTurnos.</w:t>
      </w:r>
    </w:p>
    <w:p w:rsidR="001915CA" w:rsidRPr="00E046E8" w:rsidRDefault="001915CA" w:rsidP="00621798">
      <w:pPr>
        <w:pStyle w:val="Normallistas"/>
        <w:rPr>
          <w:rStyle w:val="volume"/>
        </w:rPr>
      </w:pPr>
      <w:r w:rsidRPr="00E046E8">
        <w:rPr>
          <w:rStyle w:val="volume"/>
        </w:rPr>
        <w:t>Planes de acogida personalizados a su unidad, colectivo y especialidad.</w:t>
      </w:r>
    </w:p>
    <w:p w:rsidR="001915CA" w:rsidRPr="00E046E8" w:rsidRDefault="001915CA" w:rsidP="00621798">
      <w:pPr>
        <w:pStyle w:val="Normallistas"/>
        <w:rPr>
          <w:rStyle w:val="volume"/>
        </w:rPr>
      </w:pPr>
      <w:r w:rsidRPr="00E046E8">
        <w:rPr>
          <w:rStyle w:val="volume"/>
        </w:rPr>
        <w:t xml:space="preserve">Firma digital de contratos, reduciendo papel y evitando desplazamientos. </w:t>
      </w:r>
    </w:p>
    <w:p w:rsidR="001915CA" w:rsidRPr="00E046E8" w:rsidRDefault="001915CA" w:rsidP="00621798">
      <w:pPr>
        <w:pStyle w:val="Normallistas"/>
        <w:rPr>
          <w:rStyle w:val="volume"/>
        </w:rPr>
      </w:pPr>
      <w:r w:rsidRPr="00E046E8">
        <w:rPr>
          <w:rStyle w:val="volume"/>
        </w:rPr>
        <w:t>Solicitudes de contratación.</w:t>
      </w:r>
    </w:p>
    <w:p w:rsidR="001915CA" w:rsidRPr="00E046E8" w:rsidRDefault="001915CA" w:rsidP="00621798">
      <w:pPr>
        <w:pStyle w:val="Normallistas"/>
        <w:rPr>
          <w:rStyle w:val="volume"/>
        </w:rPr>
      </w:pPr>
      <w:r w:rsidRPr="00E046E8">
        <w:rPr>
          <w:rStyle w:val="volume"/>
        </w:rPr>
        <w:t>Modificación de datos personales, …</w:t>
      </w:r>
    </w:p>
    <w:p w:rsidR="00AE0B77" w:rsidRPr="00E046E8" w:rsidRDefault="00AE0B77" w:rsidP="001915CA">
      <w:pPr>
        <w:rPr>
          <w:rStyle w:val="volume"/>
          <w:u w:val="single"/>
        </w:rPr>
      </w:pPr>
    </w:p>
    <w:p w:rsidR="001915CA" w:rsidRPr="00E046E8" w:rsidRDefault="001915CA" w:rsidP="00FA3ECE">
      <w:pPr>
        <w:pStyle w:val="TITULO-Nivel4"/>
        <w:rPr>
          <w:rStyle w:val="volume"/>
        </w:rPr>
      </w:pPr>
      <w:r w:rsidRPr="00E046E8">
        <w:rPr>
          <w:rStyle w:val="volume"/>
        </w:rPr>
        <w:t>Actuaciones línea COVID</w:t>
      </w:r>
    </w:p>
    <w:p w:rsidR="001915CA" w:rsidRPr="00E046E8" w:rsidRDefault="001915CA" w:rsidP="001915CA">
      <w:pPr>
        <w:pStyle w:val="Normallistas"/>
        <w:rPr>
          <w:rStyle w:val="volume"/>
        </w:rPr>
      </w:pPr>
      <w:r w:rsidRPr="00E046E8">
        <w:rPr>
          <w:rStyle w:val="volume"/>
        </w:rPr>
        <w:t>Posibilidad de descargar certificados de movilidad.</w:t>
      </w:r>
    </w:p>
    <w:p w:rsidR="001915CA" w:rsidRPr="00E046E8" w:rsidRDefault="001915CA" w:rsidP="001915CA">
      <w:pPr>
        <w:pStyle w:val="Normallistas"/>
        <w:rPr>
          <w:rStyle w:val="volume"/>
        </w:rPr>
      </w:pPr>
      <w:r w:rsidRPr="00E046E8">
        <w:rPr>
          <w:rStyle w:val="volume"/>
        </w:rPr>
        <w:t xml:space="preserve">Cuadros de Mandos de seguimiento de trabajadores COVID desde RR.HH. </w:t>
      </w:r>
    </w:p>
    <w:p w:rsidR="001915CA" w:rsidRPr="00E046E8" w:rsidRDefault="001915CA" w:rsidP="001915CA">
      <w:pPr>
        <w:pStyle w:val="Normallistas"/>
        <w:rPr>
          <w:rStyle w:val="volume"/>
        </w:rPr>
      </w:pPr>
      <w:r w:rsidRPr="00E046E8">
        <w:rPr>
          <w:rStyle w:val="volume"/>
        </w:rPr>
        <w:t>Aplicación de Contactos COVID para comunicar contactos internos y externos.</w:t>
      </w:r>
    </w:p>
    <w:p w:rsidR="001915CA" w:rsidRPr="00E046E8" w:rsidRDefault="001915CA" w:rsidP="001915CA">
      <w:pPr>
        <w:rPr>
          <w:rStyle w:val="volume"/>
          <w:u w:val="single"/>
        </w:rPr>
      </w:pPr>
    </w:p>
    <w:p w:rsidR="001915CA" w:rsidRPr="00E046E8" w:rsidRDefault="001915CA" w:rsidP="00FA3ECE">
      <w:pPr>
        <w:pStyle w:val="TITULO-Nivel4"/>
        <w:rPr>
          <w:rStyle w:val="volume"/>
          <w:u w:val="single"/>
        </w:rPr>
      </w:pPr>
      <w:r w:rsidRPr="00E046E8">
        <w:rPr>
          <w:rStyle w:val="volume"/>
        </w:rPr>
        <w:t>Actividades</w:t>
      </w:r>
    </w:p>
    <w:p w:rsidR="001915CA" w:rsidRPr="00E046E8" w:rsidRDefault="001915CA" w:rsidP="001915CA">
      <w:pPr>
        <w:pStyle w:val="Normallistas"/>
        <w:rPr>
          <w:rStyle w:val="volume"/>
        </w:rPr>
      </w:pPr>
      <w:r w:rsidRPr="00E046E8">
        <w:rPr>
          <w:rStyle w:val="volume"/>
        </w:rPr>
        <w:t xml:space="preserve">Recogida de huellas de todos los trabajadores y la instalación de lectores de huella para el registro de jornada laboral y controles de acceso. </w:t>
      </w:r>
    </w:p>
    <w:p w:rsidR="001915CA" w:rsidRPr="00E046E8" w:rsidRDefault="001915CA" w:rsidP="001915CA">
      <w:pPr>
        <w:pStyle w:val="Normallistas"/>
        <w:rPr>
          <w:rStyle w:val="volume"/>
        </w:rPr>
      </w:pPr>
      <w:r w:rsidRPr="00E046E8">
        <w:rPr>
          <w:rStyle w:val="volume"/>
        </w:rPr>
        <w:lastRenderedPageBreak/>
        <w:t>Cuadro de mando de gestión que extrae evidencias desde sistemas de información asistenciales y permite analizar las diferencias entre la actividad planificada y la realizada.</w:t>
      </w:r>
    </w:p>
    <w:p w:rsidR="001915CA" w:rsidRPr="00E046E8" w:rsidRDefault="001915CA" w:rsidP="001915CA">
      <w:pPr>
        <w:pStyle w:val="Normallistas"/>
        <w:rPr>
          <w:rStyle w:val="volume"/>
        </w:rPr>
      </w:pPr>
      <w:r w:rsidRPr="00E046E8">
        <w:rPr>
          <w:rStyle w:val="volume"/>
        </w:rPr>
        <w:t>Integración de la planificación de aTurnos con la Planificación automática de Quirófanos.</w:t>
      </w:r>
    </w:p>
    <w:p w:rsidR="001915CA" w:rsidRPr="00E046E8" w:rsidRDefault="001915CA" w:rsidP="001915CA">
      <w:pPr>
        <w:pStyle w:val="Normallistas"/>
        <w:rPr>
          <w:rStyle w:val="volume"/>
        </w:rPr>
      </w:pPr>
      <w:r w:rsidRPr="00E046E8">
        <w:rPr>
          <w:rStyle w:val="volume"/>
        </w:rPr>
        <w:t>Nivelación de versiones de SAP en los Hospitales y desarrollo de servicios web para integraciones con otros sistemas.</w:t>
      </w:r>
    </w:p>
    <w:p w:rsidR="001915CA" w:rsidRPr="00E046E8" w:rsidRDefault="001915CA" w:rsidP="001915CA">
      <w:pPr>
        <w:pStyle w:val="Normallistas"/>
        <w:rPr>
          <w:rStyle w:val="volume"/>
        </w:rPr>
      </w:pPr>
      <w:r w:rsidRPr="00E046E8">
        <w:rPr>
          <w:rStyle w:val="volume"/>
        </w:rPr>
        <w:t>Automatización de procesos, mediante tecnología RPA, de altas y bajas de directorio activo a partir de altas y bajas en RRHH (SAP).</w:t>
      </w:r>
    </w:p>
    <w:p w:rsidR="001915CA" w:rsidRPr="00E046E8" w:rsidRDefault="001915CA" w:rsidP="001915CA">
      <w:pPr>
        <w:rPr>
          <w:rStyle w:val="volume"/>
          <w:b/>
          <w:bCs/>
        </w:rPr>
      </w:pPr>
    </w:p>
    <w:p w:rsidR="001915CA" w:rsidRPr="00E046E8" w:rsidRDefault="001915CA" w:rsidP="00FA3ECE">
      <w:pPr>
        <w:pStyle w:val="TITULO-Nivel3"/>
        <w:rPr>
          <w:rStyle w:val="volume"/>
          <w:noProof w:val="0"/>
        </w:rPr>
      </w:pPr>
      <w:r w:rsidRPr="00E046E8">
        <w:rPr>
          <w:noProof w:val="0"/>
        </w:rPr>
        <w:t>Área Quirúrgica</w:t>
      </w:r>
    </w:p>
    <w:p w:rsidR="001915CA" w:rsidRPr="00E046E8" w:rsidRDefault="001915CA" w:rsidP="00AE0B77">
      <w:pPr>
        <w:spacing w:before="0"/>
        <w:rPr>
          <w:rStyle w:val="volume"/>
        </w:rPr>
      </w:pPr>
    </w:p>
    <w:p w:rsidR="001915CA" w:rsidRPr="00E046E8" w:rsidRDefault="001915CA" w:rsidP="001915CA">
      <w:pPr>
        <w:rPr>
          <w:rStyle w:val="volume"/>
        </w:rPr>
      </w:pPr>
      <w:r w:rsidRPr="00E046E8">
        <w:rPr>
          <w:rStyle w:val="volume"/>
        </w:rPr>
        <w:t>La actividad principalmente se ha dirigido al objetivo de conseguir mejoras en eficiencia y productividad de sus procesos, así como la experiencia del paciente mediante la aportación de funcionalidades implementadas como desarrollos a medida (programación quirúrgica).</w:t>
      </w:r>
    </w:p>
    <w:p w:rsidR="001915CA" w:rsidRPr="00E046E8" w:rsidRDefault="001915CA" w:rsidP="001915CA">
      <w:pPr>
        <w:rPr>
          <w:rStyle w:val="volume"/>
          <w:u w:val="single"/>
        </w:rPr>
      </w:pPr>
    </w:p>
    <w:p w:rsidR="001915CA" w:rsidRPr="00E046E8" w:rsidRDefault="001915CA" w:rsidP="00FA3ECE">
      <w:pPr>
        <w:pStyle w:val="TITULO-Nivel4"/>
        <w:rPr>
          <w:rStyle w:val="volume"/>
          <w:u w:val="single"/>
        </w:rPr>
      </w:pPr>
      <w:r w:rsidRPr="00E046E8">
        <w:rPr>
          <w:rStyle w:val="volume"/>
        </w:rPr>
        <w:t>Checklist Casiopea Mobility</w:t>
      </w:r>
    </w:p>
    <w:p w:rsidR="001915CA" w:rsidRPr="00E046E8" w:rsidRDefault="001915CA" w:rsidP="00AE0B77">
      <w:pPr>
        <w:spacing w:before="0"/>
        <w:rPr>
          <w:rStyle w:val="volume"/>
        </w:rPr>
      </w:pPr>
    </w:p>
    <w:p w:rsidR="001915CA" w:rsidRPr="00E046E8" w:rsidRDefault="001915CA" w:rsidP="00B235BC">
      <w:pPr>
        <w:spacing w:before="0"/>
        <w:rPr>
          <w:rStyle w:val="volume"/>
        </w:rPr>
      </w:pPr>
      <w:r w:rsidRPr="00E046E8">
        <w:rPr>
          <w:rStyle w:val="volume"/>
        </w:rPr>
        <w:t>Se ha implantado el módulo de Checklist en Mobility obteniendo los siguientes objetivos:</w:t>
      </w:r>
    </w:p>
    <w:p w:rsidR="001915CA" w:rsidRPr="00E046E8" w:rsidRDefault="001915CA" w:rsidP="001915CA">
      <w:pPr>
        <w:pStyle w:val="Normallistas"/>
        <w:rPr>
          <w:rStyle w:val="volume"/>
        </w:rPr>
      </w:pPr>
      <w:r w:rsidRPr="00E046E8">
        <w:rPr>
          <w:rStyle w:val="volume"/>
        </w:rPr>
        <w:t>Movilidad.</w:t>
      </w:r>
    </w:p>
    <w:p w:rsidR="001915CA" w:rsidRPr="00E046E8" w:rsidRDefault="001915CA" w:rsidP="001915CA">
      <w:pPr>
        <w:pStyle w:val="Normallistas"/>
        <w:rPr>
          <w:rStyle w:val="volume"/>
        </w:rPr>
      </w:pPr>
      <w:r w:rsidRPr="00E046E8">
        <w:rPr>
          <w:rStyle w:val="volume"/>
        </w:rPr>
        <w:t>Mejorar información registrada.</w:t>
      </w:r>
    </w:p>
    <w:p w:rsidR="001915CA" w:rsidRPr="00E046E8" w:rsidRDefault="001915CA" w:rsidP="001915CA">
      <w:pPr>
        <w:pStyle w:val="Normallistas"/>
        <w:rPr>
          <w:rStyle w:val="volume"/>
        </w:rPr>
      </w:pPr>
      <w:r w:rsidRPr="00E046E8">
        <w:rPr>
          <w:rStyle w:val="volume"/>
        </w:rPr>
        <w:t>Única fuente de registro integrado con HIS.</w:t>
      </w:r>
    </w:p>
    <w:p w:rsidR="001915CA" w:rsidRPr="00E046E8" w:rsidRDefault="001915CA" w:rsidP="001915CA">
      <w:pPr>
        <w:pStyle w:val="Normallistas"/>
        <w:rPr>
          <w:rStyle w:val="volume"/>
        </w:rPr>
      </w:pPr>
      <w:r w:rsidRPr="00E046E8">
        <w:rPr>
          <w:rStyle w:val="volume"/>
        </w:rPr>
        <w:t>Garantizar la seguridad del paciente.</w:t>
      </w:r>
    </w:p>
    <w:p w:rsidR="00FA3ECE" w:rsidRPr="00E046E8" w:rsidRDefault="00FA3ECE">
      <w:pPr>
        <w:spacing w:before="0" w:line="240" w:lineRule="auto"/>
        <w:jc w:val="left"/>
        <w:rPr>
          <w:rStyle w:val="volume"/>
          <w:u w:val="single"/>
        </w:rPr>
      </w:pPr>
    </w:p>
    <w:p w:rsidR="00AE0B77" w:rsidRPr="00E046E8" w:rsidRDefault="00AE0B77">
      <w:pPr>
        <w:spacing w:before="0" w:line="240" w:lineRule="auto"/>
        <w:jc w:val="left"/>
        <w:rPr>
          <w:rStyle w:val="volume"/>
          <w:u w:val="single"/>
        </w:rPr>
      </w:pPr>
    </w:p>
    <w:p w:rsidR="001915CA" w:rsidRPr="00E046E8" w:rsidRDefault="001915CA" w:rsidP="00FA3ECE">
      <w:pPr>
        <w:pStyle w:val="TITULO-Nivel4"/>
        <w:rPr>
          <w:rStyle w:val="volume"/>
        </w:rPr>
      </w:pPr>
      <w:r w:rsidRPr="00E046E8">
        <w:rPr>
          <w:rStyle w:val="volume"/>
        </w:rPr>
        <w:t>Sistemas de monitorización en Q</w:t>
      </w:r>
      <w:r w:rsidR="00AE0B77" w:rsidRPr="00E046E8">
        <w:rPr>
          <w:rStyle w:val="volume"/>
        </w:rPr>
        <w:t>uirófanos</w:t>
      </w:r>
    </w:p>
    <w:p w:rsidR="001915CA" w:rsidRPr="00E046E8" w:rsidRDefault="001915CA" w:rsidP="00AE0B77">
      <w:pPr>
        <w:spacing w:before="0"/>
        <w:rPr>
          <w:rStyle w:val="volume"/>
        </w:rPr>
      </w:pPr>
    </w:p>
    <w:p w:rsidR="001915CA" w:rsidRPr="00E046E8" w:rsidRDefault="001915CA" w:rsidP="00B235BC">
      <w:pPr>
        <w:spacing w:before="0" w:after="240"/>
        <w:rPr>
          <w:rStyle w:val="volume"/>
        </w:rPr>
      </w:pPr>
      <w:r w:rsidRPr="00E046E8">
        <w:rPr>
          <w:rStyle w:val="volume"/>
        </w:rPr>
        <w:t>Desarrollo de un sistema de monitorización de quirófanos en tiempo real. Con el objetivo de:</w:t>
      </w:r>
    </w:p>
    <w:p w:rsidR="001915CA" w:rsidRPr="00E046E8" w:rsidRDefault="001915CA" w:rsidP="00AE0B77">
      <w:pPr>
        <w:pStyle w:val="Normallistas"/>
        <w:spacing w:before="0"/>
        <w:rPr>
          <w:rStyle w:val="volume"/>
        </w:rPr>
      </w:pPr>
      <w:r w:rsidRPr="00E046E8">
        <w:rPr>
          <w:rStyle w:val="volume"/>
        </w:rPr>
        <w:t>Optimizar recursos humanos, materiales y tecnológicos.</w:t>
      </w:r>
    </w:p>
    <w:p w:rsidR="001915CA" w:rsidRPr="00E046E8" w:rsidRDefault="001915CA" w:rsidP="00AE0B77">
      <w:pPr>
        <w:pStyle w:val="Normallistas"/>
        <w:spacing w:before="0"/>
        <w:rPr>
          <w:rStyle w:val="volume"/>
        </w:rPr>
      </w:pPr>
      <w:r w:rsidRPr="00E046E8">
        <w:rPr>
          <w:rStyle w:val="volume"/>
        </w:rPr>
        <w:t>Mejorar la comunicación entre los agentes participantes en el proceso.</w:t>
      </w:r>
    </w:p>
    <w:p w:rsidR="001915CA" w:rsidRPr="00E046E8" w:rsidRDefault="001915CA" w:rsidP="00AE0B77">
      <w:pPr>
        <w:pStyle w:val="Normallistas"/>
        <w:spacing w:before="0"/>
        <w:rPr>
          <w:rStyle w:val="volume"/>
        </w:rPr>
      </w:pPr>
      <w:r w:rsidRPr="00E046E8">
        <w:rPr>
          <w:rStyle w:val="volume"/>
        </w:rPr>
        <w:t>Liberar a los profesionales de aquellas actividades que no proporcionan valor al paciente y permitirles centrarse en aquellas que si lo hacen.</w:t>
      </w:r>
    </w:p>
    <w:p w:rsidR="001915CA" w:rsidRPr="00E046E8" w:rsidRDefault="001915CA" w:rsidP="00AE0B77">
      <w:pPr>
        <w:spacing w:before="0"/>
        <w:rPr>
          <w:rStyle w:val="volume"/>
          <w:u w:val="single"/>
        </w:rPr>
      </w:pPr>
    </w:p>
    <w:p w:rsidR="00D24FB8" w:rsidRDefault="00D24FB8">
      <w:pPr>
        <w:spacing w:before="0" w:line="240" w:lineRule="auto"/>
        <w:jc w:val="left"/>
        <w:rPr>
          <w:rStyle w:val="volume"/>
          <w:b/>
          <w:color w:val="7F7F7F" w:themeColor="text1" w:themeTint="80"/>
        </w:rPr>
      </w:pPr>
      <w:r>
        <w:rPr>
          <w:rStyle w:val="volume"/>
        </w:rPr>
        <w:br w:type="page"/>
      </w:r>
    </w:p>
    <w:p w:rsidR="001915CA" w:rsidRPr="00E046E8" w:rsidRDefault="001915CA" w:rsidP="00FA3ECE">
      <w:pPr>
        <w:pStyle w:val="TITULO-Nivel4"/>
        <w:rPr>
          <w:rStyle w:val="volume"/>
        </w:rPr>
      </w:pPr>
      <w:r w:rsidRPr="00E046E8">
        <w:rPr>
          <w:rStyle w:val="volume"/>
        </w:rPr>
        <w:lastRenderedPageBreak/>
        <w:t>Implantación de nuevas antenas BEACONS</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Hemos cambiado el sistema de localización de pacientes, sustituyendo las pulseras y antenas antiguas por unas nuevas, estas aportan un mejor registro de los tiempos de quirófano, así como una mayor precisión en la localización del paciente.</w:t>
      </w:r>
      <w:r w:rsidRPr="00E046E8">
        <w:rPr>
          <w:rStyle w:val="volume"/>
        </w:rPr>
        <w:tab/>
      </w:r>
    </w:p>
    <w:p w:rsidR="001915CA" w:rsidRPr="00E046E8" w:rsidRDefault="001915CA" w:rsidP="00AE0B77">
      <w:pPr>
        <w:spacing w:before="0"/>
        <w:rPr>
          <w:rStyle w:val="volume"/>
          <w:u w:val="single"/>
        </w:rPr>
      </w:pPr>
    </w:p>
    <w:p w:rsidR="00FA3ECE" w:rsidRPr="00E046E8" w:rsidRDefault="00FA3ECE" w:rsidP="00FA3ECE">
      <w:pPr>
        <w:pStyle w:val="TITULO-Nivel4"/>
        <w:rPr>
          <w:rStyle w:val="volume"/>
        </w:rPr>
      </w:pPr>
    </w:p>
    <w:p w:rsidR="001915CA" w:rsidRPr="00E046E8" w:rsidRDefault="001915CA" w:rsidP="00FA3ECE">
      <w:pPr>
        <w:pStyle w:val="TITULO-Nivel4"/>
        <w:rPr>
          <w:rStyle w:val="volume"/>
        </w:rPr>
      </w:pPr>
      <w:r w:rsidRPr="00E046E8">
        <w:rPr>
          <w:rStyle w:val="volume"/>
        </w:rPr>
        <w:t>Actuaciones línea COVID</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Mejoras en seguridad del paciente con la inclusión en la programación quirúrgica del resultado de la PCR.</w:t>
      </w:r>
    </w:p>
    <w:p w:rsidR="001915CA" w:rsidRPr="00E046E8" w:rsidRDefault="001915CA" w:rsidP="00AE0B77">
      <w:pPr>
        <w:spacing w:before="0"/>
        <w:rPr>
          <w:rStyle w:val="volume"/>
          <w:u w:val="single"/>
        </w:rPr>
      </w:pPr>
    </w:p>
    <w:p w:rsidR="001915CA" w:rsidRPr="00E046E8" w:rsidRDefault="001915CA" w:rsidP="00FA3ECE">
      <w:pPr>
        <w:pStyle w:val="TITULO-Nivel4"/>
        <w:rPr>
          <w:rStyle w:val="volume"/>
        </w:rPr>
      </w:pPr>
      <w:r w:rsidRPr="00E046E8">
        <w:rPr>
          <w:rStyle w:val="volume"/>
        </w:rPr>
        <w:t>Actuaciones línea PAPERLESS</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Digitalización de las solicitudes de Anatomía Patológica desde quirófano.</w:t>
      </w:r>
    </w:p>
    <w:p w:rsidR="001915CA" w:rsidRPr="00E046E8" w:rsidRDefault="001915CA" w:rsidP="00AE0B77">
      <w:pPr>
        <w:spacing w:before="0"/>
        <w:rPr>
          <w:rStyle w:val="volume"/>
          <w:b/>
          <w:bCs/>
        </w:rPr>
      </w:pPr>
    </w:p>
    <w:p w:rsidR="001915CA" w:rsidRPr="00E046E8" w:rsidRDefault="00621798" w:rsidP="00FA3ECE">
      <w:pPr>
        <w:pStyle w:val="TITULO-Nivel3"/>
        <w:rPr>
          <w:rStyle w:val="volume"/>
          <w:noProof w:val="0"/>
        </w:rPr>
      </w:pPr>
      <w:r w:rsidRPr="00E046E8">
        <w:rPr>
          <w:rStyle w:val="volume"/>
          <w:noProof w:val="0"/>
        </w:rPr>
        <w:t>Laboratorio</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La actividad se ha dirigido a los laboratorios de Análisis Clínicos, Anatomía Patológica, Genética y Unidad de Reproducción Asistida, con objetivo de conseguir mejoras en eficiencia y productividad de sus procesos vía la aportación de funcionalidades implementadas como desarrollos a medida, como ampliaciones funcionales de productos ya existentes o incluso puesta en marcha de nuevas aplicaciones departamentales.</w:t>
      </w:r>
    </w:p>
    <w:p w:rsidR="001915CA" w:rsidRPr="00E046E8" w:rsidRDefault="001915CA" w:rsidP="00AE0B77">
      <w:pPr>
        <w:spacing w:before="0"/>
        <w:rPr>
          <w:rStyle w:val="volume"/>
        </w:rPr>
      </w:pPr>
      <w:r w:rsidRPr="00E046E8">
        <w:rPr>
          <w:rStyle w:val="volume"/>
        </w:rPr>
        <w:t>Los proyectos destacados en el periodo han sido:</w:t>
      </w:r>
    </w:p>
    <w:p w:rsidR="001915CA" w:rsidRPr="00E046E8" w:rsidRDefault="001915CA" w:rsidP="00AE0B77">
      <w:pPr>
        <w:spacing w:before="0"/>
        <w:rPr>
          <w:rStyle w:val="volume"/>
          <w:u w:val="single"/>
        </w:rPr>
      </w:pPr>
    </w:p>
    <w:p w:rsidR="001915CA" w:rsidRPr="00E046E8" w:rsidRDefault="001915CA" w:rsidP="00207921">
      <w:pPr>
        <w:pStyle w:val="TITULO-Nivel4"/>
        <w:rPr>
          <w:rStyle w:val="volume"/>
        </w:rPr>
      </w:pPr>
      <w:r w:rsidRPr="00E046E8">
        <w:rPr>
          <w:rStyle w:val="volume"/>
        </w:rPr>
        <w:t>Banco de Sangre</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Revisión global del Banco de Sangre, homogenización de los procesos actuales dentro del marco corporativo.</w:t>
      </w:r>
    </w:p>
    <w:p w:rsidR="001915CA" w:rsidRPr="00E046E8" w:rsidRDefault="001915CA" w:rsidP="00AE0B77">
      <w:pPr>
        <w:spacing w:before="0"/>
        <w:rPr>
          <w:rStyle w:val="volume"/>
          <w:b/>
          <w:bCs/>
        </w:rPr>
      </w:pPr>
    </w:p>
    <w:p w:rsidR="001915CA" w:rsidRPr="00E046E8" w:rsidRDefault="00621798" w:rsidP="00FA3ECE">
      <w:pPr>
        <w:pStyle w:val="TITULO-Nivel3"/>
        <w:rPr>
          <w:rStyle w:val="volume"/>
          <w:noProof w:val="0"/>
        </w:rPr>
      </w:pPr>
      <w:r w:rsidRPr="00E046E8">
        <w:rPr>
          <w:rStyle w:val="volume"/>
          <w:noProof w:val="0"/>
        </w:rPr>
        <w:t>Consultas Externas</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 xml:space="preserve">La actividad en el área de consultas externas se orienta a dar soporte a los diferentes servicios, el objetivo es armonizar la forma de trabajar, por eso se enfatiza </w:t>
      </w:r>
      <w:r w:rsidR="00B235BC" w:rsidRPr="00E046E8">
        <w:rPr>
          <w:rStyle w:val="volume"/>
        </w:rPr>
        <w:t>mucho en la generación de Vías C</w:t>
      </w:r>
      <w:r w:rsidRPr="00E046E8">
        <w:rPr>
          <w:rStyle w:val="volume"/>
        </w:rPr>
        <w:t>línicas como Objetivo. El gran esfuerzo de este año 2020 fue poner el FOCO en la herramienta de servicios no presenciales de Casiopea.</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En detalle algunos de los proyectos desarrollados en el periodo:</w:t>
      </w:r>
    </w:p>
    <w:p w:rsidR="001915CA" w:rsidRPr="00E046E8" w:rsidRDefault="001915CA" w:rsidP="00AE0B77">
      <w:pPr>
        <w:spacing w:before="0"/>
        <w:rPr>
          <w:rStyle w:val="volume"/>
          <w:u w:val="single"/>
        </w:rPr>
      </w:pPr>
    </w:p>
    <w:p w:rsidR="001915CA" w:rsidRPr="00E046E8" w:rsidRDefault="001915CA" w:rsidP="00FA3ECE">
      <w:pPr>
        <w:pStyle w:val="TITULO-Nivel4"/>
        <w:rPr>
          <w:rStyle w:val="volume"/>
          <w:u w:val="single"/>
        </w:rPr>
      </w:pPr>
      <w:r w:rsidRPr="00E046E8">
        <w:rPr>
          <w:rStyle w:val="volume"/>
        </w:rPr>
        <w:t>Servicios no presenciales</w:t>
      </w:r>
    </w:p>
    <w:p w:rsidR="001915CA" w:rsidRPr="00E046E8" w:rsidRDefault="001915CA" w:rsidP="00AE0B77">
      <w:pPr>
        <w:spacing w:before="0"/>
        <w:rPr>
          <w:rStyle w:val="volume"/>
        </w:rPr>
      </w:pPr>
    </w:p>
    <w:p w:rsidR="001915CA" w:rsidRPr="00E046E8" w:rsidRDefault="001915CA" w:rsidP="00B235BC">
      <w:pPr>
        <w:spacing w:before="0" w:after="240"/>
        <w:rPr>
          <w:rStyle w:val="volume"/>
        </w:rPr>
      </w:pPr>
      <w:r w:rsidRPr="00E046E8">
        <w:rPr>
          <w:rStyle w:val="volume"/>
        </w:rPr>
        <w:t xml:space="preserve">Desde el inicio de la pandemia </w:t>
      </w:r>
      <w:r w:rsidR="001D5FF7" w:rsidRPr="00E046E8">
        <w:rPr>
          <w:rStyle w:val="volume"/>
        </w:rPr>
        <w:t>COVID-19</w:t>
      </w:r>
      <w:r w:rsidRPr="00E046E8">
        <w:rPr>
          <w:rStyle w:val="volume"/>
        </w:rPr>
        <w:t xml:space="preserve">, </w:t>
      </w:r>
      <w:r w:rsidR="00AE0B77" w:rsidRPr="00E046E8">
        <w:rPr>
          <w:rStyle w:val="volume"/>
        </w:rPr>
        <w:t>S</w:t>
      </w:r>
      <w:r w:rsidRPr="00E046E8">
        <w:rPr>
          <w:rStyle w:val="volume"/>
        </w:rPr>
        <w:t>istemas puso el objetivo en maximizar los servicios no presenciales de Casiopea para:</w:t>
      </w:r>
    </w:p>
    <w:p w:rsidR="001915CA" w:rsidRPr="00E046E8" w:rsidRDefault="001915CA" w:rsidP="00AE0B77">
      <w:pPr>
        <w:pStyle w:val="Normallistas"/>
        <w:spacing w:before="0"/>
        <w:rPr>
          <w:rStyle w:val="volume"/>
        </w:rPr>
      </w:pPr>
      <w:r w:rsidRPr="00E046E8">
        <w:rPr>
          <w:rStyle w:val="volume"/>
        </w:rPr>
        <w:t>Atender al paciente sin desplazarse (fundamental en la pandemia).</w:t>
      </w:r>
    </w:p>
    <w:p w:rsidR="001915CA" w:rsidRPr="00E046E8" w:rsidRDefault="001915CA" w:rsidP="00AE0B77">
      <w:pPr>
        <w:pStyle w:val="Normallistas"/>
        <w:spacing w:before="0"/>
        <w:rPr>
          <w:rStyle w:val="volume"/>
        </w:rPr>
      </w:pPr>
      <w:r w:rsidRPr="00E046E8">
        <w:rPr>
          <w:rStyle w:val="volume"/>
        </w:rPr>
        <w:t>Generar una cultura en el paciente (post pandemia) para que solo sea atendido presencialmente cuando sea necesario. Teniendo unas agendas en CEX más eficientes y el paciente gana tiempo (beneficio para la organización y para el paciente).</w:t>
      </w:r>
    </w:p>
    <w:p w:rsidR="001915CA" w:rsidRPr="00E046E8" w:rsidRDefault="001915CA" w:rsidP="00AE0B77">
      <w:pPr>
        <w:spacing w:before="0"/>
        <w:rPr>
          <w:rStyle w:val="volume"/>
          <w:u w:val="single"/>
        </w:rPr>
      </w:pPr>
    </w:p>
    <w:p w:rsidR="00FA3ECE" w:rsidRPr="00E046E8" w:rsidRDefault="00FA3ECE">
      <w:pPr>
        <w:spacing w:before="0" w:line="240" w:lineRule="auto"/>
        <w:jc w:val="left"/>
        <w:rPr>
          <w:rStyle w:val="volume"/>
          <w:u w:val="single"/>
        </w:rPr>
      </w:pPr>
    </w:p>
    <w:p w:rsidR="001915CA" w:rsidRPr="00E046E8" w:rsidRDefault="001915CA" w:rsidP="00FA3ECE">
      <w:pPr>
        <w:pStyle w:val="TITULO-Nivel4"/>
        <w:rPr>
          <w:rStyle w:val="volume"/>
        </w:rPr>
      </w:pPr>
      <w:r w:rsidRPr="00E046E8">
        <w:rPr>
          <w:rStyle w:val="volume"/>
        </w:rPr>
        <w:t>Vías Clínicas y Automatismos</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Unificar los procesos ayuda a mejorarlos, además de ese objetivo las vías clínicas también facilitan al facultativo su trabajo ya que le ahorran tiempo a la hora de solicitar prestaciones, interconsultas, etc.…</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También se han generado automatismos como los protocolos de diagnósticos que tienen las mismas finalidades.</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 xml:space="preserve">Formularios de SNP (Servicios No Presenciales), son conjuntos de preguntas enviadas al paciente (vía Portal del Paciente) para que responda y poder disponer el facultativo de más información. Con dichas respuestas se tomará una decisión clínica (alta, consulta presencial, realización de pruebas, tratamientos, etc..). Más de 200 formularios creados en 2020. </w:t>
      </w:r>
    </w:p>
    <w:p w:rsidR="001915CA" w:rsidRPr="00E046E8" w:rsidRDefault="001915CA" w:rsidP="00AE0B77">
      <w:pPr>
        <w:spacing w:before="0"/>
        <w:rPr>
          <w:rStyle w:val="volume"/>
          <w:u w:val="single"/>
        </w:rPr>
      </w:pPr>
    </w:p>
    <w:p w:rsidR="001915CA" w:rsidRPr="00E046E8" w:rsidRDefault="001915CA" w:rsidP="009C339F">
      <w:pPr>
        <w:pStyle w:val="TITULO-Nivel4"/>
        <w:spacing w:after="240"/>
        <w:rPr>
          <w:rStyle w:val="volume"/>
        </w:rPr>
      </w:pPr>
      <w:r w:rsidRPr="00E046E8">
        <w:rPr>
          <w:rStyle w:val="volume"/>
        </w:rPr>
        <w:t>Actuaciones línea COVID</w:t>
      </w:r>
    </w:p>
    <w:p w:rsidR="001915CA" w:rsidRPr="00E046E8" w:rsidRDefault="001915CA" w:rsidP="00AE0B77">
      <w:pPr>
        <w:pStyle w:val="Normallistas"/>
        <w:spacing w:before="0"/>
        <w:rPr>
          <w:rStyle w:val="volume"/>
        </w:rPr>
      </w:pPr>
      <w:r w:rsidRPr="00E046E8">
        <w:rPr>
          <w:rStyle w:val="volume"/>
        </w:rPr>
        <w:t>Creación de Formularios públicos para el portal del paciente.</w:t>
      </w:r>
    </w:p>
    <w:p w:rsidR="001915CA" w:rsidRPr="00E046E8" w:rsidRDefault="001915CA" w:rsidP="00AE0B77">
      <w:pPr>
        <w:pStyle w:val="Normallistas"/>
        <w:spacing w:before="0"/>
        <w:rPr>
          <w:rStyle w:val="volume"/>
        </w:rPr>
      </w:pPr>
      <w:r w:rsidRPr="00E046E8">
        <w:rPr>
          <w:rStyle w:val="volume"/>
        </w:rPr>
        <w:t>Mejoras de los Servicios No Presenciales de Casiopea.</w:t>
      </w:r>
    </w:p>
    <w:p w:rsidR="001915CA" w:rsidRPr="00E046E8" w:rsidRDefault="001915CA" w:rsidP="00AE0B77">
      <w:pPr>
        <w:pStyle w:val="Normallistas"/>
        <w:spacing w:before="0"/>
        <w:rPr>
          <w:rStyle w:val="volume"/>
        </w:rPr>
      </w:pPr>
      <w:r w:rsidRPr="00E046E8">
        <w:rPr>
          <w:rStyle w:val="volume"/>
        </w:rPr>
        <w:t>Videoconsulta CEX y videosesiones grupales.</w:t>
      </w:r>
    </w:p>
    <w:p w:rsidR="001915CA" w:rsidRPr="00E046E8" w:rsidRDefault="001915CA" w:rsidP="00AE0B77">
      <w:pPr>
        <w:spacing w:before="0"/>
        <w:rPr>
          <w:rStyle w:val="volume"/>
          <w:u w:val="single"/>
        </w:rPr>
      </w:pPr>
    </w:p>
    <w:p w:rsidR="001915CA" w:rsidRPr="00E046E8" w:rsidRDefault="001915CA" w:rsidP="00FA3ECE">
      <w:pPr>
        <w:pStyle w:val="TITULO-Nivel4"/>
        <w:rPr>
          <w:rStyle w:val="volume"/>
        </w:rPr>
      </w:pPr>
      <w:r w:rsidRPr="00E046E8">
        <w:rPr>
          <w:rStyle w:val="volume"/>
        </w:rPr>
        <w:t>Actuaciones líneas PAPERLESS</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Seguimiento del funcionamiento de las tabletas de firma de consentimientos informados, fomento del uso del Portal del Paciente y correo electrónico</w:t>
      </w:r>
    </w:p>
    <w:p w:rsidR="001915CA" w:rsidRPr="00E046E8" w:rsidRDefault="001915CA" w:rsidP="00AE0B77">
      <w:pPr>
        <w:spacing w:before="0"/>
        <w:rPr>
          <w:rStyle w:val="volume"/>
          <w:b/>
          <w:bCs/>
        </w:rPr>
      </w:pPr>
    </w:p>
    <w:p w:rsidR="00D24FB8" w:rsidRDefault="00D24FB8">
      <w:pPr>
        <w:spacing w:before="0" w:line="240" w:lineRule="auto"/>
        <w:jc w:val="left"/>
        <w:rPr>
          <w:rStyle w:val="volume"/>
          <w:rFonts w:ascii="Montserrat SemiBold" w:hAnsi="Montserrat SemiBold"/>
          <w:color w:val="48ACC6"/>
          <w:sz w:val="24"/>
        </w:rPr>
      </w:pPr>
      <w:r>
        <w:rPr>
          <w:rStyle w:val="volume"/>
        </w:rPr>
        <w:br w:type="page"/>
      </w:r>
    </w:p>
    <w:p w:rsidR="001915CA" w:rsidRPr="00E046E8" w:rsidRDefault="00FA3ECE" w:rsidP="00FA3ECE">
      <w:pPr>
        <w:pStyle w:val="TITULO-Nivel3"/>
        <w:rPr>
          <w:rStyle w:val="volume"/>
          <w:noProof w:val="0"/>
        </w:rPr>
      </w:pPr>
      <w:r w:rsidRPr="00E046E8">
        <w:rPr>
          <w:rStyle w:val="volume"/>
          <w:noProof w:val="0"/>
        </w:rPr>
        <w:lastRenderedPageBreak/>
        <w:t>Farmacia</w:t>
      </w:r>
    </w:p>
    <w:p w:rsidR="001915CA" w:rsidRPr="00E046E8" w:rsidRDefault="001915CA" w:rsidP="00AE0B77">
      <w:pPr>
        <w:spacing w:before="0"/>
        <w:rPr>
          <w:rStyle w:val="volume"/>
          <w:u w:val="single"/>
        </w:rPr>
      </w:pPr>
    </w:p>
    <w:p w:rsidR="001915CA" w:rsidRPr="00E046E8" w:rsidRDefault="001915CA" w:rsidP="00FA3ECE">
      <w:pPr>
        <w:pStyle w:val="TITULO-Nivel4"/>
        <w:rPr>
          <w:rStyle w:val="volume"/>
        </w:rPr>
      </w:pPr>
      <w:r w:rsidRPr="00E046E8">
        <w:rPr>
          <w:rStyle w:val="volume"/>
        </w:rPr>
        <w:t>Objetivos y aportaciones durante 2020</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 xml:space="preserve">Mejora en la calidad asistencial del paciente cuando viene a la farmacia hospitalaria para recoger su medicación. Aumento de la satisfacción del paciente recibiendo su tratamiento a domicilio en tiempos de COVID. Incremento de la eficiencia de </w:t>
      </w:r>
      <w:r w:rsidR="00FA3ECE" w:rsidRPr="00E046E8">
        <w:rPr>
          <w:rStyle w:val="volume"/>
        </w:rPr>
        <w:t>F</w:t>
      </w:r>
      <w:r w:rsidRPr="00E046E8">
        <w:rPr>
          <w:rStyle w:val="volume"/>
        </w:rPr>
        <w:t>armacia teniendo robots en su servicio para minimizar errores y tiempos de espera. Innovación mejora en el conocimiento del portal permite un desarrollo de la eHealth centrada en el paciente.</w:t>
      </w:r>
    </w:p>
    <w:p w:rsidR="001915CA" w:rsidRPr="00E046E8" w:rsidRDefault="001915CA" w:rsidP="00AE0B77">
      <w:pPr>
        <w:spacing w:before="0"/>
        <w:rPr>
          <w:rStyle w:val="volume"/>
        </w:rPr>
      </w:pPr>
    </w:p>
    <w:p w:rsidR="00AE0B77" w:rsidRPr="00E046E8" w:rsidRDefault="00AE0B77" w:rsidP="00AE0B77">
      <w:pPr>
        <w:spacing w:before="0"/>
        <w:rPr>
          <w:rStyle w:val="volume"/>
        </w:rPr>
      </w:pPr>
    </w:p>
    <w:p w:rsidR="001915CA" w:rsidRPr="00E046E8" w:rsidRDefault="001915CA" w:rsidP="00AE0B77">
      <w:pPr>
        <w:spacing w:before="0"/>
        <w:rPr>
          <w:rStyle w:val="volume"/>
        </w:rPr>
      </w:pPr>
      <w:r w:rsidRPr="00E046E8">
        <w:rPr>
          <w:rStyle w:val="volume"/>
        </w:rPr>
        <w:t>En detalle algunos de los proyectos desarrollados en el periodo:</w:t>
      </w:r>
    </w:p>
    <w:p w:rsidR="00AE0B77" w:rsidRPr="00E046E8" w:rsidRDefault="00AE0B77" w:rsidP="00AE0B77">
      <w:pPr>
        <w:spacing w:before="0"/>
        <w:rPr>
          <w:rStyle w:val="volume"/>
        </w:rPr>
      </w:pPr>
    </w:p>
    <w:p w:rsidR="001915CA" w:rsidRPr="00E046E8" w:rsidRDefault="001915CA" w:rsidP="00AE0B77">
      <w:pPr>
        <w:pStyle w:val="Normallistas"/>
        <w:spacing w:before="0"/>
        <w:rPr>
          <w:rStyle w:val="volume"/>
        </w:rPr>
      </w:pPr>
      <w:r w:rsidRPr="00E046E8">
        <w:rPr>
          <w:rStyle w:val="volume"/>
        </w:rPr>
        <w:t>Envío de la medicación al Domici</w:t>
      </w:r>
      <w:r w:rsidR="00E046E8">
        <w:rPr>
          <w:rStyle w:val="volume"/>
        </w:rPr>
        <w:t>li</w:t>
      </w:r>
      <w:r w:rsidRPr="00E046E8">
        <w:rPr>
          <w:rStyle w:val="volume"/>
        </w:rPr>
        <w:t>o de los pacientes en coordinación con COFARES</w:t>
      </w:r>
    </w:p>
    <w:p w:rsidR="001915CA" w:rsidRPr="00E046E8" w:rsidRDefault="001915CA" w:rsidP="00AE0B77">
      <w:pPr>
        <w:pStyle w:val="Normallistas"/>
        <w:spacing w:before="0"/>
        <w:rPr>
          <w:rStyle w:val="volume"/>
        </w:rPr>
      </w:pPr>
      <w:r w:rsidRPr="00E046E8">
        <w:rPr>
          <w:rStyle w:val="volume"/>
        </w:rPr>
        <w:t>Farmatools (DPE: pacientes externos): Integración de pedidos/recepciones; propuesta de compra y censo de pacientes.</w:t>
      </w:r>
    </w:p>
    <w:p w:rsidR="001915CA" w:rsidRPr="00E046E8" w:rsidRDefault="001915CA" w:rsidP="00AE0B77">
      <w:pPr>
        <w:spacing w:before="0"/>
        <w:rPr>
          <w:rStyle w:val="volume"/>
          <w:b/>
          <w:bCs/>
        </w:rPr>
      </w:pPr>
    </w:p>
    <w:p w:rsidR="00AE0B77" w:rsidRPr="00E046E8" w:rsidRDefault="00AE0B77" w:rsidP="00AE0B77">
      <w:pPr>
        <w:pStyle w:val="TITULO-Nivel4"/>
        <w:spacing w:before="0"/>
        <w:rPr>
          <w:rStyle w:val="volume"/>
        </w:rPr>
      </w:pPr>
    </w:p>
    <w:p w:rsidR="00FA3ECE" w:rsidRPr="00E046E8" w:rsidRDefault="00FA3ECE" w:rsidP="00AE0B77">
      <w:pPr>
        <w:pStyle w:val="TITULO-Nivel4"/>
        <w:spacing w:before="0"/>
        <w:rPr>
          <w:rStyle w:val="volume"/>
        </w:rPr>
      </w:pPr>
    </w:p>
    <w:p w:rsidR="00FA3ECE" w:rsidRPr="00E046E8" w:rsidRDefault="00FA3ECE" w:rsidP="00AE0B77">
      <w:pPr>
        <w:pStyle w:val="TITULO-Nivel4"/>
        <w:spacing w:before="0"/>
        <w:rPr>
          <w:rStyle w:val="volume"/>
        </w:rPr>
      </w:pPr>
    </w:p>
    <w:p w:rsidR="001915CA" w:rsidRPr="00E046E8" w:rsidRDefault="00E046E8" w:rsidP="009C339F">
      <w:pPr>
        <w:pStyle w:val="TITULO-Nivel3"/>
        <w:spacing w:before="0"/>
        <w:rPr>
          <w:rStyle w:val="volume"/>
          <w:noProof w:val="0"/>
        </w:rPr>
      </w:pPr>
      <w:r w:rsidRPr="00E046E8">
        <w:rPr>
          <w:rStyle w:val="volume"/>
          <w:noProof w:val="0"/>
        </w:rPr>
        <w:t>Hospitalización</w:t>
      </w:r>
    </w:p>
    <w:p w:rsidR="001915CA" w:rsidRPr="00E046E8" w:rsidRDefault="001915CA" w:rsidP="00AE0B77">
      <w:pPr>
        <w:spacing w:before="0"/>
        <w:rPr>
          <w:rStyle w:val="volume"/>
          <w:u w:val="single"/>
        </w:rPr>
      </w:pPr>
    </w:p>
    <w:p w:rsidR="001915CA" w:rsidRPr="00E046E8" w:rsidRDefault="001915CA" w:rsidP="00FA3ECE">
      <w:pPr>
        <w:pStyle w:val="TITULO-Nivel4"/>
        <w:rPr>
          <w:rStyle w:val="volume"/>
        </w:rPr>
      </w:pPr>
      <w:r w:rsidRPr="00E046E8">
        <w:rPr>
          <w:rStyle w:val="volume"/>
        </w:rPr>
        <w:t>Objetivos y aportaciones durante 2020</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Mejora en la calidad asistencial y de la experiencia del paciente gracias al uso de nuevas metodologías. Aumento de la satisfacción del paciente en cuanto al trato recibido. Incremento de la eficiencia de del tiempo trabajado por los profesionales. Innovación con el uso de los SmartRoom.</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En detalle algunos de los proyectos desarrollados en el periodo:</w:t>
      </w:r>
    </w:p>
    <w:p w:rsidR="001915CA" w:rsidRPr="00E046E8" w:rsidRDefault="001915CA" w:rsidP="00AE0B77">
      <w:pPr>
        <w:spacing w:before="0"/>
        <w:rPr>
          <w:rStyle w:val="volume"/>
          <w:u w:val="single"/>
        </w:rPr>
      </w:pPr>
    </w:p>
    <w:p w:rsidR="001915CA" w:rsidRPr="00E046E8" w:rsidRDefault="001915CA" w:rsidP="00FA3ECE">
      <w:pPr>
        <w:pStyle w:val="TITULO-Nivel4"/>
        <w:rPr>
          <w:rStyle w:val="volume"/>
        </w:rPr>
      </w:pPr>
      <w:r w:rsidRPr="00E046E8">
        <w:rPr>
          <w:rStyle w:val="volume"/>
        </w:rPr>
        <w:t>Smartroom – Habitación inteligente</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Dotación de iPads en las habitaciones de pacientes hospitalizados, para facilitar acceso a la información clínica; monitorización; comunicaciones; ocio y televisión.</w:t>
      </w:r>
    </w:p>
    <w:p w:rsidR="001915CA" w:rsidRPr="00E046E8" w:rsidRDefault="001915CA" w:rsidP="00AE0B77">
      <w:pPr>
        <w:spacing w:before="0"/>
        <w:rPr>
          <w:rStyle w:val="volume"/>
          <w:b/>
          <w:bCs/>
        </w:rPr>
      </w:pPr>
    </w:p>
    <w:p w:rsidR="00D24FB8" w:rsidRDefault="00D24FB8">
      <w:pPr>
        <w:spacing w:before="0" w:line="240" w:lineRule="auto"/>
        <w:jc w:val="left"/>
        <w:rPr>
          <w:rStyle w:val="volume"/>
          <w:rFonts w:ascii="Montserrat SemiBold" w:hAnsi="Montserrat SemiBold"/>
          <w:color w:val="48ACC6"/>
          <w:sz w:val="24"/>
        </w:rPr>
      </w:pPr>
      <w:r>
        <w:rPr>
          <w:rStyle w:val="volume"/>
        </w:rPr>
        <w:br w:type="page"/>
      </w:r>
    </w:p>
    <w:p w:rsidR="001915CA" w:rsidRPr="00E046E8" w:rsidRDefault="00973A73" w:rsidP="00FA3ECE">
      <w:pPr>
        <w:pStyle w:val="TITULO-Nivel3"/>
        <w:rPr>
          <w:rStyle w:val="volume"/>
          <w:noProof w:val="0"/>
        </w:rPr>
      </w:pPr>
      <w:r w:rsidRPr="00E046E8">
        <w:rPr>
          <w:rStyle w:val="volume"/>
          <w:noProof w:val="0"/>
        </w:rPr>
        <w:lastRenderedPageBreak/>
        <w:t>Urgencias</w:t>
      </w:r>
    </w:p>
    <w:p w:rsidR="001915CA" w:rsidRPr="00E046E8" w:rsidRDefault="001915CA" w:rsidP="00AE0B77">
      <w:pPr>
        <w:spacing w:before="0"/>
        <w:rPr>
          <w:rStyle w:val="volume"/>
          <w:u w:val="single"/>
        </w:rPr>
      </w:pPr>
    </w:p>
    <w:p w:rsidR="001915CA" w:rsidRPr="00E046E8" w:rsidRDefault="001915CA" w:rsidP="00FA3ECE">
      <w:pPr>
        <w:pStyle w:val="TITULO-Nivel4"/>
        <w:rPr>
          <w:rStyle w:val="volume"/>
        </w:rPr>
      </w:pPr>
      <w:r w:rsidRPr="00E046E8">
        <w:rPr>
          <w:rStyle w:val="volume"/>
        </w:rPr>
        <w:t>Objetivos y aportaciones durante 2020</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 xml:space="preserve">Mejora en la calidad asistencial </w:t>
      </w:r>
      <w:r w:rsidR="005B0735" w:rsidRPr="00E046E8">
        <w:rPr>
          <w:rStyle w:val="volume"/>
        </w:rPr>
        <w:t>de los pacientes que acuden al S</w:t>
      </w:r>
      <w:r w:rsidRPr="00E046E8">
        <w:rPr>
          <w:rStyle w:val="volume"/>
        </w:rPr>
        <w:t xml:space="preserve">ervicio de Urgencias. Reducción de los tiempos de espera hasta la atención médica mediante las vías clínicas </w:t>
      </w:r>
      <w:r w:rsidR="0025387C" w:rsidRPr="00E046E8">
        <w:rPr>
          <w:rStyle w:val="volume"/>
        </w:rPr>
        <w:t xml:space="preserve">(VC) </w:t>
      </w:r>
      <w:r w:rsidRPr="00E046E8">
        <w:rPr>
          <w:rStyle w:val="volume"/>
        </w:rPr>
        <w:t xml:space="preserve">en Casiopea que automatizan la petición de pruebas en función del motivo de consulta de cada paciente. En relación con la pandemia de </w:t>
      </w:r>
      <w:r w:rsidR="00FA3ECE" w:rsidRPr="00E046E8">
        <w:rPr>
          <w:rStyle w:val="volume"/>
        </w:rPr>
        <w:t>COVID-19</w:t>
      </w:r>
      <w:r w:rsidRPr="00E046E8">
        <w:rPr>
          <w:rStyle w:val="volume"/>
        </w:rPr>
        <w:t xml:space="preserve">, impulso de funcionalidades que minimicen la espera y estancia en el hospital, ya sean pacientes o acompañantes. </w:t>
      </w:r>
    </w:p>
    <w:p w:rsidR="001915CA" w:rsidRPr="00E046E8" w:rsidRDefault="001915CA" w:rsidP="00AE0B77">
      <w:pPr>
        <w:spacing w:before="0"/>
        <w:rPr>
          <w:rStyle w:val="volume"/>
          <w:u w:val="single"/>
        </w:rPr>
      </w:pPr>
    </w:p>
    <w:p w:rsidR="001915CA" w:rsidRPr="00E046E8" w:rsidRDefault="001915CA" w:rsidP="00FA3ECE">
      <w:pPr>
        <w:pStyle w:val="TITULO-Nivel4"/>
        <w:rPr>
          <w:rStyle w:val="volume"/>
        </w:rPr>
      </w:pPr>
      <w:r w:rsidRPr="00E046E8">
        <w:rPr>
          <w:rStyle w:val="volume"/>
        </w:rPr>
        <w:t>Vías Clínicas de URGENCIAS implantadas</w:t>
      </w:r>
    </w:p>
    <w:p w:rsidR="001915CA" w:rsidRPr="00E046E8" w:rsidRDefault="001915CA" w:rsidP="00FA3ECE">
      <w:pPr>
        <w:pStyle w:val="Normallistas"/>
        <w:rPr>
          <w:rStyle w:val="volume"/>
        </w:rPr>
      </w:pPr>
      <w:r w:rsidRPr="00E046E8">
        <w:rPr>
          <w:rStyle w:val="volume"/>
        </w:rPr>
        <w:t>Triaje avanzado VOMITOS</w:t>
      </w:r>
    </w:p>
    <w:p w:rsidR="001915CA" w:rsidRPr="00E046E8" w:rsidRDefault="001915CA" w:rsidP="00FA3ECE">
      <w:pPr>
        <w:pStyle w:val="Normallistas"/>
        <w:rPr>
          <w:rStyle w:val="volume"/>
        </w:rPr>
      </w:pPr>
      <w:r w:rsidRPr="00E046E8">
        <w:rPr>
          <w:rStyle w:val="volume"/>
        </w:rPr>
        <w:t>Triaje avanzado CONFUSIÓN</w:t>
      </w:r>
    </w:p>
    <w:p w:rsidR="001915CA" w:rsidRPr="00E046E8" w:rsidRDefault="001915CA" w:rsidP="00FA3ECE">
      <w:pPr>
        <w:pStyle w:val="Normallistas"/>
        <w:rPr>
          <w:rStyle w:val="volume"/>
        </w:rPr>
      </w:pPr>
      <w:r w:rsidRPr="00E046E8">
        <w:rPr>
          <w:rStyle w:val="volume"/>
        </w:rPr>
        <w:t>Triaje avanzado CRISIS COMICIAL</w:t>
      </w:r>
    </w:p>
    <w:p w:rsidR="001915CA" w:rsidRPr="00E046E8" w:rsidRDefault="001915CA" w:rsidP="00FA3ECE">
      <w:pPr>
        <w:pStyle w:val="Normallistas"/>
        <w:rPr>
          <w:rStyle w:val="volume"/>
        </w:rPr>
      </w:pPr>
      <w:r w:rsidRPr="00E046E8">
        <w:rPr>
          <w:rStyle w:val="volume"/>
        </w:rPr>
        <w:t>Triaje avanzado DETERIORO ESTADO GENERAL</w:t>
      </w:r>
    </w:p>
    <w:p w:rsidR="001915CA" w:rsidRPr="00E046E8" w:rsidRDefault="0025387C" w:rsidP="00FA3ECE">
      <w:pPr>
        <w:pStyle w:val="Normallistas"/>
        <w:rPr>
          <w:rStyle w:val="volume"/>
        </w:rPr>
      </w:pPr>
      <w:r w:rsidRPr="00E046E8">
        <w:rPr>
          <w:rStyle w:val="volume"/>
        </w:rPr>
        <w:t>Triaje avanzado NEGACIÓ</w:t>
      </w:r>
      <w:r w:rsidR="001915CA" w:rsidRPr="00E046E8">
        <w:rPr>
          <w:rStyle w:val="volume"/>
        </w:rPr>
        <w:t>N A LA INGESTA</w:t>
      </w:r>
    </w:p>
    <w:p w:rsidR="001915CA" w:rsidRPr="00E046E8" w:rsidRDefault="001915CA" w:rsidP="00FA3ECE">
      <w:pPr>
        <w:pStyle w:val="Normallistas"/>
        <w:rPr>
          <w:rStyle w:val="volume"/>
        </w:rPr>
      </w:pPr>
      <w:r w:rsidRPr="00E046E8">
        <w:rPr>
          <w:rStyle w:val="volume"/>
        </w:rPr>
        <w:t>Triaje avanzado RECTORRAGIA</w:t>
      </w:r>
    </w:p>
    <w:p w:rsidR="001915CA" w:rsidRPr="00E046E8" w:rsidRDefault="001915CA" w:rsidP="00FA3ECE">
      <w:pPr>
        <w:pStyle w:val="Normallistas"/>
        <w:rPr>
          <w:rStyle w:val="volume"/>
        </w:rPr>
      </w:pPr>
      <w:r w:rsidRPr="00E046E8">
        <w:rPr>
          <w:rStyle w:val="volume"/>
        </w:rPr>
        <w:t>Triaje avanzado INTOXICACI</w:t>
      </w:r>
      <w:r w:rsidR="0025387C" w:rsidRPr="00E046E8">
        <w:rPr>
          <w:rStyle w:val="volume"/>
        </w:rPr>
        <w:t>Ó</w:t>
      </w:r>
      <w:r w:rsidRPr="00E046E8">
        <w:rPr>
          <w:rStyle w:val="volume"/>
        </w:rPr>
        <w:t>N AGUDA</w:t>
      </w:r>
    </w:p>
    <w:p w:rsidR="001915CA" w:rsidRPr="00E046E8" w:rsidRDefault="001915CA" w:rsidP="00FA3ECE">
      <w:pPr>
        <w:pStyle w:val="Normallistas"/>
        <w:rPr>
          <w:rStyle w:val="volume"/>
        </w:rPr>
      </w:pPr>
      <w:r w:rsidRPr="00E046E8">
        <w:rPr>
          <w:rStyle w:val="volume"/>
        </w:rPr>
        <w:t>Triaje avanzado ASCITIS</w:t>
      </w:r>
    </w:p>
    <w:p w:rsidR="001915CA" w:rsidRPr="00E046E8" w:rsidRDefault="001915CA" w:rsidP="00FA3ECE">
      <w:pPr>
        <w:pStyle w:val="Normallistas"/>
        <w:rPr>
          <w:rStyle w:val="volume"/>
        </w:rPr>
      </w:pPr>
      <w:r w:rsidRPr="00E046E8">
        <w:rPr>
          <w:rStyle w:val="volume"/>
        </w:rPr>
        <w:t>Triaje avanzado TRAUMATISMO NASAL</w:t>
      </w:r>
    </w:p>
    <w:p w:rsidR="001915CA" w:rsidRPr="00E046E8" w:rsidRDefault="001915CA" w:rsidP="00FA3ECE">
      <w:pPr>
        <w:pStyle w:val="Normallistas"/>
        <w:rPr>
          <w:rStyle w:val="volume"/>
        </w:rPr>
      </w:pPr>
      <w:r w:rsidRPr="00E046E8">
        <w:rPr>
          <w:rStyle w:val="volume"/>
        </w:rPr>
        <w:t>Seguimiento telefónico Covid</w:t>
      </w:r>
    </w:p>
    <w:p w:rsidR="001915CA" w:rsidRPr="00E046E8" w:rsidRDefault="001915CA" w:rsidP="00AE0B77">
      <w:pPr>
        <w:spacing w:before="0"/>
        <w:rPr>
          <w:rStyle w:val="volume"/>
          <w:u w:val="single"/>
        </w:rPr>
      </w:pPr>
    </w:p>
    <w:p w:rsidR="00FA3ECE" w:rsidRPr="00E046E8" w:rsidRDefault="00FA3ECE">
      <w:pPr>
        <w:spacing w:before="0" w:line="240" w:lineRule="auto"/>
        <w:jc w:val="left"/>
        <w:rPr>
          <w:rStyle w:val="volume"/>
          <w:b/>
          <w:color w:val="7F7F7F" w:themeColor="text1" w:themeTint="80"/>
        </w:rPr>
      </w:pPr>
      <w:r w:rsidRPr="00E046E8">
        <w:rPr>
          <w:rStyle w:val="volume"/>
        </w:rPr>
        <w:br w:type="page"/>
      </w:r>
    </w:p>
    <w:p w:rsidR="001915CA" w:rsidRPr="00E046E8" w:rsidRDefault="001915CA" w:rsidP="00FA3ECE">
      <w:pPr>
        <w:pStyle w:val="TITULO-Nivel4"/>
        <w:spacing w:after="240"/>
        <w:rPr>
          <w:rStyle w:val="volume"/>
        </w:rPr>
      </w:pPr>
      <w:r w:rsidRPr="00E046E8">
        <w:rPr>
          <w:rStyle w:val="volume"/>
        </w:rPr>
        <w:lastRenderedPageBreak/>
        <w:t>Actuaciones línea COVID</w:t>
      </w:r>
    </w:p>
    <w:p w:rsidR="001915CA" w:rsidRPr="00E046E8" w:rsidRDefault="001915CA" w:rsidP="00AE0B77">
      <w:pPr>
        <w:pStyle w:val="Normallistas"/>
        <w:spacing w:before="0"/>
        <w:rPr>
          <w:rStyle w:val="volume"/>
        </w:rPr>
      </w:pPr>
      <w:r w:rsidRPr="00E046E8">
        <w:rPr>
          <w:rStyle w:val="volume"/>
        </w:rPr>
        <w:t>VC Seguimiento telefónico Covid, se ha automatizado la petición de un plan de citas específico por centro. Implantado a petición de cada centro</w:t>
      </w:r>
      <w:r w:rsidR="005B0735" w:rsidRPr="00E046E8">
        <w:rPr>
          <w:rStyle w:val="volume"/>
        </w:rPr>
        <w:t>.</w:t>
      </w:r>
    </w:p>
    <w:p w:rsidR="001915CA" w:rsidRPr="00E046E8" w:rsidRDefault="001915CA" w:rsidP="00AE0B77">
      <w:pPr>
        <w:pStyle w:val="Normallistas"/>
        <w:spacing w:before="0"/>
        <w:rPr>
          <w:rStyle w:val="volume"/>
        </w:rPr>
      </w:pPr>
      <w:r w:rsidRPr="00E046E8">
        <w:rPr>
          <w:rStyle w:val="volume"/>
        </w:rPr>
        <w:t xml:space="preserve">VC Triaje Covid: nueva VC de Triaje para automatizar la petición de pruebas de diagnóstico de Covid a pacientes que acuden a Urgencias con sospecha, pero sin sintomatología grave. </w:t>
      </w:r>
    </w:p>
    <w:p w:rsidR="001915CA" w:rsidRPr="00E046E8" w:rsidRDefault="001915CA" w:rsidP="00AE0B77">
      <w:pPr>
        <w:spacing w:before="0"/>
        <w:rPr>
          <w:rStyle w:val="volume"/>
          <w:b/>
          <w:bCs/>
        </w:rPr>
      </w:pPr>
    </w:p>
    <w:p w:rsidR="001915CA" w:rsidRPr="00E046E8" w:rsidRDefault="00973A73" w:rsidP="00FA3ECE">
      <w:pPr>
        <w:pStyle w:val="TITULO-Nivel3"/>
        <w:rPr>
          <w:rStyle w:val="volume"/>
          <w:noProof w:val="0"/>
        </w:rPr>
      </w:pPr>
      <w:r w:rsidRPr="00E046E8">
        <w:rPr>
          <w:rStyle w:val="volume"/>
          <w:noProof w:val="0"/>
        </w:rPr>
        <w:t>Hospital de Día</w:t>
      </w:r>
    </w:p>
    <w:p w:rsidR="001915CA" w:rsidRPr="00E046E8" w:rsidRDefault="001915CA" w:rsidP="00AE0B77">
      <w:pPr>
        <w:spacing w:before="0"/>
        <w:rPr>
          <w:rStyle w:val="volume"/>
          <w:u w:val="single"/>
        </w:rPr>
      </w:pPr>
    </w:p>
    <w:p w:rsidR="001915CA" w:rsidRPr="00E046E8" w:rsidRDefault="001915CA" w:rsidP="00FA3ECE">
      <w:pPr>
        <w:pStyle w:val="TITULO-Nivel4"/>
        <w:rPr>
          <w:rStyle w:val="volume"/>
        </w:rPr>
      </w:pPr>
      <w:r w:rsidRPr="00E046E8">
        <w:rPr>
          <w:rStyle w:val="volume"/>
        </w:rPr>
        <w:t>Objetivos y aportaciones durante 2020</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Mejora en la calidad asistencial de los pacientes de los diferentes circuitos de Hospital de Día.</w:t>
      </w:r>
    </w:p>
    <w:p w:rsidR="001915CA" w:rsidRPr="00E046E8" w:rsidRDefault="001915CA" w:rsidP="00AE0B77">
      <w:pPr>
        <w:spacing w:before="0"/>
        <w:rPr>
          <w:rStyle w:val="volume"/>
          <w:u w:val="single"/>
        </w:rPr>
      </w:pPr>
    </w:p>
    <w:p w:rsidR="001915CA" w:rsidRPr="00E046E8" w:rsidRDefault="001915CA" w:rsidP="00FA3ECE">
      <w:pPr>
        <w:pStyle w:val="TITULO-Nivel4"/>
        <w:rPr>
          <w:rStyle w:val="volume"/>
        </w:rPr>
      </w:pPr>
      <w:r w:rsidRPr="00E046E8">
        <w:rPr>
          <w:rStyle w:val="volume"/>
        </w:rPr>
        <w:t>Proyectos destacados</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Implantación de proyecto de Smartroom información al paciente y entretenimiento con entrega de dispositivos Ipads con acceso a Portal del Paciente.</w:t>
      </w:r>
    </w:p>
    <w:p w:rsidR="00FA3ECE" w:rsidRPr="00E046E8" w:rsidRDefault="00FA3ECE" w:rsidP="00AE0B77">
      <w:pPr>
        <w:pStyle w:val="TITULO-Nivel4"/>
        <w:spacing w:before="0"/>
        <w:rPr>
          <w:rStyle w:val="volume"/>
        </w:rPr>
      </w:pPr>
    </w:p>
    <w:p w:rsidR="001915CA" w:rsidRPr="00E046E8" w:rsidRDefault="00973A73" w:rsidP="00FA3ECE">
      <w:pPr>
        <w:pStyle w:val="TITULO-Nivel3"/>
        <w:rPr>
          <w:rStyle w:val="volume"/>
          <w:noProof w:val="0"/>
        </w:rPr>
      </w:pPr>
      <w:r w:rsidRPr="00E046E8">
        <w:rPr>
          <w:rStyle w:val="volume"/>
          <w:noProof w:val="0"/>
        </w:rPr>
        <w:t>Imagen diagnóstica</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La actividad se ha dirigido a Servicios cuya labor se centra en la realización de pruebas diagnósticas o la administración de tratamientos y terapias, que requieren aportar los resultados de dichas pruebas o datos de los tratamientos y terapias administradas a nuestros pacientes.</w:t>
      </w:r>
    </w:p>
    <w:p w:rsidR="001915CA" w:rsidRPr="00E046E8" w:rsidRDefault="001915CA" w:rsidP="00AE0B77">
      <w:pPr>
        <w:spacing w:before="0"/>
        <w:rPr>
          <w:rStyle w:val="volume"/>
          <w:u w:val="single"/>
        </w:rPr>
      </w:pPr>
    </w:p>
    <w:p w:rsidR="001915CA" w:rsidRPr="00E046E8" w:rsidRDefault="001915CA" w:rsidP="00FA3ECE">
      <w:pPr>
        <w:pStyle w:val="TITULO-Nivel4"/>
        <w:rPr>
          <w:rStyle w:val="volume"/>
        </w:rPr>
      </w:pPr>
      <w:r w:rsidRPr="00E046E8">
        <w:rPr>
          <w:rStyle w:val="volume"/>
        </w:rPr>
        <w:t>MEDICAL CAMERA</w:t>
      </w:r>
    </w:p>
    <w:p w:rsidR="001915CA" w:rsidRPr="00E046E8" w:rsidRDefault="001915CA" w:rsidP="00AE0B77">
      <w:pPr>
        <w:spacing w:before="0"/>
        <w:rPr>
          <w:rStyle w:val="volume"/>
          <w:u w:val="single"/>
        </w:rPr>
      </w:pPr>
    </w:p>
    <w:p w:rsidR="001915CA" w:rsidRPr="00E046E8" w:rsidRDefault="001915CA" w:rsidP="00AE0B77">
      <w:pPr>
        <w:spacing w:before="0"/>
        <w:rPr>
          <w:rStyle w:val="volume"/>
        </w:rPr>
      </w:pPr>
      <w:r w:rsidRPr="00E046E8">
        <w:rPr>
          <w:rStyle w:val="volume"/>
        </w:rPr>
        <w:t>La aplicación Medical Camera permite realizar fotografías de alta calidad desde un móvil, tableta, Surface o Pc, quedando estas imágenes asociadas al episodio de Consultas, Urgencias u hospitalización del paciente pudiéndose consultar desde el visor de Imagen Diagnóstica.</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La aplicación permite incorporar archivos de imagen en la HC de los pacientes como resultados de pruebas alérgicas o afecciones en la piel, entre otras.</w:t>
      </w:r>
    </w:p>
    <w:p w:rsidR="001915CA" w:rsidRPr="00E046E8" w:rsidRDefault="001915CA" w:rsidP="00AE0B77">
      <w:pPr>
        <w:spacing w:before="0"/>
        <w:rPr>
          <w:rStyle w:val="volume"/>
        </w:rPr>
      </w:pPr>
      <w:r w:rsidRPr="00E046E8">
        <w:rPr>
          <w:rStyle w:val="volume"/>
        </w:rPr>
        <w:t>Permite la revisión de las lesiones por parte del especialista sin tener que desplazarse hasta la ubicación del paciente y prescribir los cuidados y tratamientos de manera eficiente y rápida.</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lastRenderedPageBreak/>
        <w:t>Actualmente la aplicación está en uso en Alergia, Dermatología, Curas de Enfermería y Hospital de Día de Pediatría.</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Está previsto la implementación en los Servicios de Anatomía Patológica y Genética en breve.</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La aplicación está en continua mejora e incorporación de nuevas funcionalidades.</w:t>
      </w:r>
    </w:p>
    <w:p w:rsidR="00973A73" w:rsidRPr="00E046E8" w:rsidRDefault="00973A73">
      <w:pPr>
        <w:spacing w:before="0" w:line="240" w:lineRule="auto"/>
        <w:jc w:val="left"/>
        <w:rPr>
          <w:rStyle w:val="volume"/>
          <w:u w:val="single"/>
        </w:rPr>
      </w:pPr>
    </w:p>
    <w:p w:rsidR="001915CA" w:rsidRPr="00E046E8" w:rsidRDefault="001915CA" w:rsidP="0025387C">
      <w:pPr>
        <w:pStyle w:val="TITULO-Nivel4"/>
        <w:spacing w:before="0" w:after="240"/>
        <w:rPr>
          <w:rStyle w:val="volume"/>
          <w:u w:val="single"/>
        </w:rPr>
      </w:pPr>
      <w:r w:rsidRPr="00E046E8">
        <w:rPr>
          <w:rStyle w:val="volume"/>
        </w:rPr>
        <w:t xml:space="preserve">Actuaciones línea COVID </w:t>
      </w:r>
    </w:p>
    <w:p w:rsidR="001915CA" w:rsidRPr="00E046E8" w:rsidRDefault="001915CA" w:rsidP="00AE0B77">
      <w:pPr>
        <w:pStyle w:val="Normallistas"/>
        <w:spacing w:before="0"/>
        <w:rPr>
          <w:rStyle w:val="volume"/>
        </w:rPr>
      </w:pPr>
      <w:r w:rsidRPr="00E046E8">
        <w:rPr>
          <w:rStyle w:val="volume"/>
        </w:rPr>
        <w:t>Modificación de permisos a los profesionales que se incorporaban a las UCIS.</w:t>
      </w:r>
    </w:p>
    <w:p w:rsidR="001915CA" w:rsidRPr="00E046E8" w:rsidRDefault="001915CA" w:rsidP="00AE0B77">
      <w:pPr>
        <w:pStyle w:val="Normallistas"/>
        <w:spacing w:before="0"/>
        <w:rPr>
          <w:rStyle w:val="volume"/>
        </w:rPr>
      </w:pPr>
      <w:r w:rsidRPr="00E046E8">
        <w:rPr>
          <w:rStyle w:val="volume"/>
        </w:rPr>
        <w:t>Instalación de aplicaciones en equipos propios o prestados a profesionales para facilitar el teletrabajo.</w:t>
      </w:r>
    </w:p>
    <w:p w:rsidR="001915CA" w:rsidRPr="00E046E8" w:rsidRDefault="001915CA" w:rsidP="00AE0B77">
      <w:pPr>
        <w:pStyle w:val="Normallistas"/>
        <w:spacing w:before="0"/>
        <w:rPr>
          <w:rStyle w:val="volume"/>
        </w:rPr>
      </w:pPr>
      <w:r w:rsidRPr="00E046E8">
        <w:rPr>
          <w:rStyle w:val="volume"/>
        </w:rPr>
        <w:t>Implementación de Medical Camera a Curas de Enfermería para poder revisar las úlceras de los pacientes ingresados y prescribir cuidados y tratamientos.</w:t>
      </w:r>
    </w:p>
    <w:p w:rsidR="001915CA" w:rsidRPr="00E046E8" w:rsidRDefault="001915CA" w:rsidP="00AE0B77">
      <w:pPr>
        <w:spacing w:before="0"/>
        <w:rPr>
          <w:rStyle w:val="volume"/>
          <w:u w:val="single"/>
        </w:rPr>
      </w:pPr>
    </w:p>
    <w:p w:rsidR="001915CA" w:rsidRPr="00E046E8" w:rsidRDefault="001915CA" w:rsidP="00973A73">
      <w:pPr>
        <w:pStyle w:val="TITULO-Nivel4"/>
        <w:spacing w:before="0"/>
        <w:rPr>
          <w:rStyle w:val="volume"/>
        </w:rPr>
      </w:pPr>
      <w:r w:rsidRPr="00E046E8">
        <w:rPr>
          <w:rStyle w:val="volume"/>
        </w:rPr>
        <w:t>Actuaciones líneas PAPERLESS</w:t>
      </w:r>
    </w:p>
    <w:p w:rsidR="001915CA" w:rsidRPr="00E046E8" w:rsidRDefault="001915CA" w:rsidP="00AE0B77">
      <w:pPr>
        <w:spacing w:before="0"/>
        <w:rPr>
          <w:rStyle w:val="volume"/>
        </w:rPr>
      </w:pPr>
    </w:p>
    <w:p w:rsidR="001915CA" w:rsidRPr="00E046E8" w:rsidRDefault="001915CA" w:rsidP="00AE0B77">
      <w:pPr>
        <w:spacing w:before="0"/>
        <w:rPr>
          <w:rStyle w:val="volume"/>
        </w:rPr>
      </w:pPr>
      <w:r w:rsidRPr="00E046E8">
        <w:rPr>
          <w:rStyle w:val="volume"/>
        </w:rPr>
        <w:t>La implementación de Medical Camera permite la eliminación del gasto de papel con la utilización de plantillas como en el Servicio de Alergia, que se extenderá a Genética y Anatomía Patológica.</w:t>
      </w:r>
    </w:p>
    <w:p w:rsidR="001915CA" w:rsidRPr="00E046E8" w:rsidRDefault="001915CA" w:rsidP="00AE0B77">
      <w:pPr>
        <w:spacing w:before="0"/>
        <w:rPr>
          <w:rStyle w:val="volume"/>
          <w:u w:val="single"/>
        </w:rPr>
      </w:pPr>
    </w:p>
    <w:p w:rsidR="001915CA" w:rsidRPr="00E046E8" w:rsidRDefault="001915CA" w:rsidP="0025387C">
      <w:pPr>
        <w:pStyle w:val="TITULO-Nivel4"/>
        <w:spacing w:before="0" w:after="240"/>
        <w:rPr>
          <w:rStyle w:val="volume"/>
        </w:rPr>
      </w:pPr>
      <w:r w:rsidRPr="00E046E8">
        <w:rPr>
          <w:rStyle w:val="volume"/>
        </w:rPr>
        <w:t>Actividades</w:t>
      </w:r>
    </w:p>
    <w:p w:rsidR="001915CA" w:rsidRPr="00E046E8" w:rsidRDefault="001915CA" w:rsidP="00AE0B77">
      <w:pPr>
        <w:pStyle w:val="Normallistas"/>
        <w:spacing w:before="0"/>
        <w:rPr>
          <w:rStyle w:val="volume"/>
        </w:rPr>
      </w:pPr>
      <w:r w:rsidRPr="00E046E8">
        <w:rPr>
          <w:rStyle w:val="volume"/>
        </w:rPr>
        <w:t xml:space="preserve">Configuración e implementación de nuevos equipos de imagen diagnóstica. (Ecógrafos, TAC, …). </w:t>
      </w:r>
    </w:p>
    <w:p w:rsidR="001915CA" w:rsidRPr="00E046E8" w:rsidRDefault="001915CA" w:rsidP="00AE0B77">
      <w:pPr>
        <w:pStyle w:val="Normallistas"/>
        <w:spacing w:before="0"/>
        <w:rPr>
          <w:rStyle w:val="volume"/>
        </w:rPr>
      </w:pPr>
      <w:r w:rsidRPr="00E046E8">
        <w:rPr>
          <w:rStyle w:val="volume"/>
        </w:rPr>
        <w:t xml:space="preserve">Instalación de equipos de videoconferencia. </w:t>
      </w:r>
    </w:p>
    <w:p w:rsidR="001915CA" w:rsidRPr="00E046E8" w:rsidRDefault="001915CA" w:rsidP="00AE0B77">
      <w:pPr>
        <w:pStyle w:val="Normallistas"/>
        <w:spacing w:before="0"/>
        <w:rPr>
          <w:rStyle w:val="volume"/>
        </w:rPr>
      </w:pPr>
      <w:r w:rsidRPr="00E046E8">
        <w:rPr>
          <w:rStyle w:val="volume"/>
        </w:rPr>
        <w:t xml:space="preserve">Actualización de la aplicación Endobase de las Áreas de Endoscopias y Broncoscopias. </w:t>
      </w:r>
    </w:p>
    <w:p w:rsidR="001915CA" w:rsidRPr="00E046E8" w:rsidRDefault="001915CA" w:rsidP="00AE0B77">
      <w:pPr>
        <w:pStyle w:val="Normallistas"/>
        <w:spacing w:before="0"/>
        <w:rPr>
          <w:rStyle w:val="volume"/>
        </w:rPr>
      </w:pPr>
      <w:r w:rsidRPr="00E046E8">
        <w:rPr>
          <w:rStyle w:val="volume"/>
        </w:rPr>
        <w:t>Configuración, integración y puesta en marcha de informado remoto de pruebas de imagen diagnóstica por terceros.</w:t>
      </w:r>
    </w:p>
    <w:p w:rsidR="001915CA" w:rsidRPr="00E046E8" w:rsidRDefault="001915CA" w:rsidP="00AE0B77">
      <w:pPr>
        <w:pStyle w:val="Normallistas"/>
        <w:spacing w:before="0"/>
        <w:rPr>
          <w:rStyle w:val="volume"/>
        </w:rPr>
      </w:pPr>
      <w:r w:rsidRPr="00E046E8">
        <w:rPr>
          <w:rStyle w:val="volume"/>
        </w:rPr>
        <w:t>Soporte de las aplicaciones y equipos ya implementados.</w:t>
      </w:r>
    </w:p>
    <w:p w:rsidR="001915CA" w:rsidRPr="00E046E8" w:rsidRDefault="001915CA" w:rsidP="00AE0B77">
      <w:pPr>
        <w:pStyle w:val="Normallistas"/>
        <w:spacing w:before="0"/>
        <w:rPr>
          <w:rStyle w:val="volume"/>
        </w:rPr>
      </w:pPr>
      <w:r w:rsidRPr="00E046E8">
        <w:rPr>
          <w:rStyle w:val="volume"/>
        </w:rPr>
        <w:t>Extender el uso de herramientas que faciliten el diagnóstico, como Medical Camera.</w:t>
      </w:r>
    </w:p>
    <w:p w:rsidR="001915CA" w:rsidRPr="00E046E8" w:rsidRDefault="001915CA" w:rsidP="00AE0B77">
      <w:pPr>
        <w:pStyle w:val="Normallistas"/>
        <w:spacing w:before="0"/>
        <w:rPr>
          <w:rStyle w:val="volume"/>
        </w:rPr>
      </w:pPr>
      <w:r w:rsidRPr="00E046E8">
        <w:rPr>
          <w:rStyle w:val="volume"/>
        </w:rPr>
        <w:t>Renovar equipamiento como las estaciones diagnósticas con menos capacidad del Servicio de Imagen Diagnóstica, el software actual requiere de equipos cada vez más potentes.</w:t>
      </w:r>
    </w:p>
    <w:p w:rsidR="001915CA" w:rsidRPr="00E046E8" w:rsidRDefault="001915CA" w:rsidP="00AE0B77">
      <w:pPr>
        <w:pStyle w:val="Normallistas"/>
        <w:spacing w:before="0"/>
        <w:rPr>
          <w:rStyle w:val="volume"/>
        </w:rPr>
      </w:pPr>
      <w:r w:rsidRPr="00E046E8">
        <w:rPr>
          <w:rStyle w:val="volume"/>
        </w:rPr>
        <w:t>Seguir integrando aquellos equipos y dispositivos que generan datos, para poder realizar diagnósticos eficaces, e incorporar los resultados a la HC de nuestros pacientes.</w:t>
      </w:r>
    </w:p>
    <w:p w:rsidR="001915CA" w:rsidRPr="00E046E8" w:rsidRDefault="001915CA" w:rsidP="00AE0B77">
      <w:pPr>
        <w:spacing w:before="0"/>
        <w:rPr>
          <w:rStyle w:val="volume"/>
          <w:b/>
          <w:bCs/>
        </w:rPr>
      </w:pPr>
    </w:p>
    <w:p w:rsidR="00973A73" w:rsidRPr="00E046E8" w:rsidRDefault="00973A73" w:rsidP="00AE0B77">
      <w:pPr>
        <w:spacing w:before="0"/>
        <w:rPr>
          <w:rStyle w:val="volume"/>
          <w:b/>
          <w:bCs/>
        </w:rPr>
      </w:pPr>
    </w:p>
    <w:p w:rsidR="001915CA" w:rsidRPr="00E046E8" w:rsidRDefault="00FA3ECE" w:rsidP="00973A73">
      <w:pPr>
        <w:pStyle w:val="TITULO-Nivel3"/>
        <w:spacing w:before="0"/>
        <w:rPr>
          <w:rStyle w:val="volume"/>
          <w:noProof w:val="0"/>
        </w:rPr>
      </w:pPr>
      <w:r w:rsidRPr="00E046E8">
        <w:rPr>
          <w:rStyle w:val="volume"/>
          <w:noProof w:val="0"/>
        </w:rPr>
        <w:t>Seguridad de la informa</w:t>
      </w:r>
      <w:r w:rsidR="00333067" w:rsidRPr="00E046E8">
        <w:rPr>
          <w:rStyle w:val="volume"/>
          <w:noProof w:val="0"/>
        </w:rPr>
        <w:t>ció</w:t>
      </w:r>
      <w:r w:rsidRPr="00E046E8">
        <w:rPr>
          <w:rStyle w:val="volume"/>
          <w:noProof w:val="0"/>
        </w:rPr>
        <w:t>n y protecci</w:t>
      </w:r>
      <w:r w:rsidR="00333067" w:rsidRPr="00E046E8">
        <w:rPr>
          <w:rStyle w:val="volume"/>
          <w:noProof w:val="0"/>
        </w:rPr>
        <w:t>ó</w:t>
      </w:r>
      <w:r w:rsidRPr="00E046E8">
        <w:rPr>
          <w:rStyle w:val="volume"/>
          <w:noProof w:val="0"/>
        </w:rPr>
        <w:t>n de datos</w:t>
      </w:r>
    </w:p>
    <w:p w:rsidR="001915CA" w:rsidRPr="00E046E8" w:rsidRDefault="001915CA" w:rsidP="00973A73">
      <w:pPr>
        <w:spacing w:before="0"/>
        <w:rPr>
          <w:rStyle w:val="volume"/>
        </w:rPr>
      </w:pPr>
    </w:p>
    <w:p w:rsidR="001915CA" w:rsidRPr="00E046E8" w:rsidRDefault="001915CA" w:rsidP="00973A73">
      <w:pPr>
        <w:spacing w:before="0"/>
        <w:rPr>
          <w:rStyle w:val="volume"/>
        </w:rPr>
      </w:pPr>
      <w:r w:rsidRPr="00E046E8">
        <w:rPr>
          <w:rStyle w:val="volume"/>
        </w:rPr>
        <w:t>Se continua con el objetivo de conseguir mejoras en materia de seguridad de la información, implementando los sistemas de gestión de seguridad de la información reconocidos internacionalmente de cara a la implantación de la norma ISO 27001.</w:t>
      </w:r>
    </w:p>
    <w:p w:rsidR="001915CA" w:rsidRPr="00E046E8" w:rsidRDefault="001915CA" w:rsidP="00973A73">
      <w:pPr>
        <w:spacing w:before="0"/>
        <w:rPr>
          <w:rStyle w:val="volume"/>
          <w:b/>
          <w:bCs/>
        </w:rPr>
      </w:pPr>
    </w:p>
    <w:p w:rsidR="00973A73" w:rsidRPr="00E046E8" w:rsidRDefault="00973A73">
      <w:pPr>
        <w:spacing w:before="0" w:line="240" w:lineRule="auto"/>
        <w:jc w:val="left"/>
        <w:rPr>
          <w:rStyle w:val="volume"/>
          <w:rFonts w:ascii="Montserrat SemiBold" w:hAnsi="Montserrat SemiBold"/>
          <w:color w:val="48ACC6"/>
          <w:sz w:val="24"/>
        </w:rPr>
      </w:pPr>
    </w:p>
    <w:p w:rsidR="001915CA" w:rsidRPr="00E046E8" w:rsidRDefault="00FA3ECE" w:rsidP="00973A73">
      <w:pPr>
        <w:pStyle w:val="TITULO-Nivel3"/>
        <w:spacing w:before="0"/>
        <w:rPr>
          <w:rStyle w:val="volume"/>
          <w:noProof w:val="0"/>
        </w:rPr>
      </w:pPr>
      <w:r w:rsidRPr="00E046E8">
        <w:rPr>
          <w:rStyle w:val="volume"/>
          <w:noProof w:val="0"/>
        </w:rPr>
        <w:t>Big data</w:t>
      </w:r>
    </w:p>
    <w:p w:rsidR="001915CA" w:rsidRPr="00E046E8" w:rsidRDefault="001915CA" w:rsidP="00973A73">
      <w:pPr>
        <w:spacing w:before="0"/>
        <w:rPr>
          <w:rStyle w:val="volume"/>
        </w:rPr>
      </w:pPr>
    </w:p>
    <w:p w:rsidR="001915CA" w:rsidRPr="00E046E8" w:rsidRDefault="001915CA" w:rsidP="00973A73">
      <w:pPr>
        <w:spacing w:before="0"/>
        <w:rPr>
          <w:rStyle w:val="volume"/>
        </w:rPr>
      </w:pPr>
      <w:r w:rsidRPr="00E046E8">
        <w:rPr>
          <w:rStyle w:val="volume"/>
        </w:rPr>
        <w:t>Proyectos que involucran el análisis de datos y el empleo de métodos de Inteligencia Artificial.</w:t>
      </w:r>
    </w:p>
    <w:p w:rsidR="001915CA" w:rsidRPr="00E046E8" w:rsidRDefault="001915CA" w:rsidP="00AE0B77">
      <w:pPr>
        <w:spacing w:before="0"/>
        <w:rPr>
          <w:rStyle w:val="volume"/>
          <w:u w:val="single"/>
        </w:rPr>
      </w:pPr>
    </w:p>
    <w:p w:rsidR="001915CA" w:rsidRPr="00E046E8" w:rsidRDefault="001915CA" w:rsidP="00973A73">
      <w:pPr>
        <w:pStyle w:val="TITULO-Nivel4"/>
        <w:spacing w:before="0"/>
        <w:rPr>
          <w:rStyle w:val="volume"/>
        </w:rPr>
      </w:pPr>
      <w:r w:rsidRPr="00E046E8">
        <w:rPr>
          <w:rStyle w:val="volume"/>
        </w:rPr>
        <w:t>Procesamiento Placas de Tórax</w:t>
      </w:r>
    </w:p>
    <w:p w:rsidR="001915CA" w:rsidRPr="00E046E8" w:rsidRDefault="001915CA" w:rsidP="00973A73">
      <w:pPr>
        <w:spacing w:before="0"/>
        <w:rPr>
          <w:rStyle w:val="volume"/>
        </w:rPr>
      </w:pPr>
    </w:p>
    <w:p w:rsidR="001915CA" w:rsidRPr="00E046E8" w:rsidRDefault="001915CA" w:rsidP="00973A73">
      <w:pPr>
        <w:spacing w:before="0"/>
        <w:rPr>
          <w:rStyle w:val="volume"/>
        </w:rPr>
      </w:pPr>
      <w:r w:rsidRPr="00E046E8">
        <w:rPr>
          <w:rStyle w:val="volume"/>
        </w:rPr>
        <w:t>A partir de radiografías de tórax y utilizando técnicas de Inteligencia Artificial y Deep Learning, se ha desarrollado una solución que permite tener una visión de las zonas afectadas del pulmón. De momento aún en fase de desarrollo.</w:t>
      </w:r>
    </w:p>
    <w:p w:rsidR="001915CA" w:rsidRPr="00E046E8" w:rsidRDefault="001915CA" w:rsidP="00973A73">
      <w:pPr>
        <w:spacing w:before="0"/>
        <w:rPr>
          <w:rStyle w:val="volume"/>
          <w:u w:val="single"/>
        </w:rPr>
      </w:pPr>
    </w:p>
    <w:p w:rsidR="001915CA" w:rsidRPr="00E046E8" w:rsidRDefault="001915CA" w:rsidP="00973A73">
      <w:pPr>
        <w:pStyle w:val="TITULO-Nivel4"/>
        <w:spacing w:before="0"/>
        <w:rPr>
          <w:rStyle w:val="volume"/>
        </w:rPr>
      </w:pPr>
      <w:r w:rsidRPr="00E046E8">
        <w:rPr>
          <w:rStyle w:val="volume"/>
        </w:rPr>
        <w:t>Análisis y estudio de Antecedentes pacientes COVID-19</w:t>
      </w:r>
    </w:p>
    <w:p w:rsidR="001915CA" w:rsidRPr="00E046E8" w:rsidRDefault="001915CA" w:rsidP="00973A73">
      <w:pPr>
        <w:spacing w:before="0"/>
        <w:rPr>
          <w:rStyle w:val="volume"/>
          <w:u w:val="single"/>
        </w:rPr>
      </w:pPr>
    </w:p>
    <w:p w:rsidR="001915CA" w:rsidRPr="00E046E8" w:rsidRDefault="001915CA" w:rsidP="0025387C">
      <w:pPr>
        <w:spacing w:before="0" w:after="240"/>
        <w:rPr>
          <w:rStyle w:val="volume"/>
        </w:rPr>
      </w:pPr>
      <w:r w:rsidRPr="00E046E8">
        <w:rPr>
          <w:rStyle w:val="volume"/>
        </w:rPr>
        <w:t xml:space="preserve">Análisis de múltiples variables para pacientes positivos de </w:t>
      </w:r>
      <w:r w:rsidR="001D5FF7" w:rsidRPr="00E046E8">
        <w:rPr>
          <w:rStyle w:val="volume"/>
        </w:rPr>
        <w:t>COVID-19</w:t>
      </w:r>
      <w:r w:rsidRPr="00E046E8">
        <w:rPr>
          <w:rStyle w:val="volume"/>
        </w:rPr>
        <w:t>, para extraer información clínica relevante:</w:t>
      </w:r>
    </w:p>
    <w:p w:rsidR="001915CA" w:rsidRPr="00E046E8" w:rsidRDefault="001915CA" w:rsidP="00973A73">
      <w:pPr>
        <w:pStyle w:val="Normallistas"/>
        <w:spacing w:before="0"/>
        <w:rPr>
          <w:rStyle w:val="volume"/>
        </w:rPr>
      </w:pPr>
      <w:r w:rsidRPr="00E046E8">
        <w:rPr>
          <w:rStyle w:val="volume"/>
        </w:rPr>
        <w:t>Datos demográficos de los pacientes</w:t>
      </w:r>
      <w:r w:rsidR="0025387C" w:rsidRPr="00E046E8">
        <w:rPr>
          <w:rStyle w:val="volume"/>
        </w:rPr>
        <w:t>.</w:t>
      </w:r>
    </w:p>
    <w:p w:rsidR="001915CA" w:rsidRPr="00E046E8" w:rsidRDefault="001915CA" w:rsidP="00973A73">
      <w:pPr>
        <w:pStyle w:val="Normallistas"/>
        <w:spacing w:before="0"/>
        <w:rPr>
          <w:rStyle w:val="volume"/>
        </w:rPr>
      </w:pPr>
      <w:r w:rsidRPr="00E046E8">
        <w:rPr>
          <w:rStyle w:val="volume"/>
        </w:rPr>
        <w:t>Antecedentes personales de los pacientes</w:t>
      </w:r>
      <w:r w:rsidR="0025387C" w:rsidRPr="00E046E8">
        <w:rPr>
          <w:rStyle w:val="volume"/>
        </w:rPr>
        <w:t>.</w:t>
      </w:r>
    </w:p>
    <w:p w:rsidR="001915CA" w:rsidRPr="00E046E8" w:rsidRDefault="001915CA" w:rsidP="00973A73">
      <w:pPr>
        <w:pStyle w:val="Normallistas"/>
        <w:spacing w:before="0"/>
        <w:rPr>
          <w:rStyle w:val="volume"/>
        </w:rPr>
      </w:pPr>
      <w:r w:rsidRPr="00E046E8">
        <w:rPr>
          <w:rStyle w:val="volume"/>
        </w:rPr>
        <w:t>Variables de laboratorio y su evolución temporal (382 variables)</w:t>
      </w:r>
      <w:r w:rsidR="0025387C" w:rsidRPr="00E046E8">
        <w:rPr>
          <w:rStyle w:val="volume"/>
        </w:rPr>
        <w:t>.</w:t>
      </w:r>
    </w:p>
    <w:p w:rsidR="001915CA" w:rsidRPr="00E046E8" w:rsidRDefault="001915CA" w:rsidP="00973A73">
      <w:pPr>
        <w:pStyle w:val="Normallistas"/>
        <w:spacing w:before="0"/>
        <w:rPr>
          <w:rStyle w:val="volume"/>
        </w:rPr>
      </w:pPr>
      <w:r w:rsidRPr="00E046E8">
        <w:rPr>
          <w:rStyle w:val="volume"/>
        </w:rPr>
        <w:t>Fármacos que se administraban a los pacientes ingresados y pautados con anterioridad: ARAII, IECAS, Anticoagulantes</w:t>
      </w:r>
      <w:r w:rsidR="0025387C" w:rsidRPr="00E046E8">
        <w:rPr>
          <w:rStyle w:val="volume"/>
        </w:rPr>
        <w:t>.</w:t>
      </w:r>
    </w:p>
    <w:p w:rsidR="001915CA" w:rsidRPr="00E046E8" w:rsidRDefault="001915CA" w:rsidP="00973A73">
      <w:pPr>
        <w:pStyle w:val="Normallistas"/>
        <w:spacing w:before="0"/>
        <w:rPr>
          <w:rStyle w:val="volume"/>
        </w:rPr>
      </w:pPr>
      <w:r w:rsidRPr="00E046E8">
        <w:rPr>
          <w:rStyle w:val="volume"/>
        </w:rPr>
        <w:t>Grupo sanguíneo, IMC, peso y altura</w:t>
      </w:r>
      <w:r w:rsidR="0025387C" w:rsidRPr="00E046E8">
        <w:rPr>
          <w:rStyle w:val="volume"/>
        </w:rPr>
        <w:t>.</w:t>
      </w:r>
    </w:p>
    <w:p w:rsidR="001915CA" w:rsidRPr="00E046E8" w:rsidRDefault="001915CA" w:rsidP="00973A73">
      <w:pPr>
        <w:pStyle w:val="Normallistas"/>
        <w:spacing w:before="0"/>
        <w:rPr>
          <w:rStyle w:val="volume"/>
        </w:rPr>
      </w:pPr>
      <w:r w:rsidRPr="00E046E8">
        <w:rPr>
          <w:rStyle w:val="volume"/>
        </w:rPr>
        <w:t>Si ha estado en UVI con la fecha de ingreso y alta</w:t>
      </w:r>
      <w:r w:rsidR="0025387C" w:rsidRPr="00E046E8">
        <w:rPr>
          <w:rStyle w:val="volume"/>
        </w:rPr>
        <w:t>.</w:t>
      </w:r>
    </w:p>
    <w:p w:rsidR="001915CA" w:rsidRPr="00E046E8" w:rsidRDefault="001915CA" w:rsidP="00973A73">
      <w:pPr>
        <w:pStyle w:val="Normallistas"/>
        <w:spacing w:before="0"/>
        <w:rPr>
          <w:rStyle w:val="volume"/>
        </w:rPr>
      </w:pPr>
      <w:r w:rsidRPr="00E046E8">
        <w:rPr>
          <w:rStyle w:val="volume"/>
        </w:rPr>
        <w:t>Si ha tenido ventilación mecánica, con fecha de intubación y extubación</w:t>
      </w:r>
      <w:r w:rsidR="0025387C" w:rsidRPr="00E046E8">
        <w:rPr>
          <w:rStyle w:val="volume"/>
        </w:rPr>
        <w:t>.</w:t>
      </w:r>
    </w:p>
    <w:p w:rsidR="001915CA" w:rsidRPr="00E046E8" w:rsidRDefault="001915CA" w:rsidP="00973A73">
      <w:pPr>
        <w:spacing w:before="0"/>
        <w:rPr>
          <w:rStyle w:val="volume"/>
          <w:u w:val="single"/>
        </w:rPr>
      </w:pPr>
    </w:p>
    <w:p w:rsidR="001915CA" w:rsidRPr="00E046E8" w:rsidRDefault="001915CA" w:rsidP="0025387C">
      <w:pPr>
        <w:pStyle w:val="TITULO-Nivel4"/>
        <w:spacing w:before="0" w:after="240"/>
        <w:rPr>
          <w:rStyle w:val="volume"/>
        </w:rPr>
      </w:pPr>
      <w:r w:rsidRPr="00E046E8">
        <w:rPr>
          <w:rStyle w:val="volume"/>
        </w:rPr>
        <w:t xml:space="preserve">Consolidación de los procesos de derivación de pacientes de </w:t>
      </w:r>
      <w:r w:rsidR="0025387C" w:rsidRPr="00E046E8">
        <w:rPr>
          <w:rStyle w:val="volume"/>
        </w:rPr>
        <w:t xml:space="preserve">Atención </w:t>
      </w:r>
      <w:r w:rsidRPr="00E046E8">
        <w:rPr>
          <w:rStyle w:val="volume"/>
        </w:rPr>
        <w:t>Primaria a Especializada mediante:</w:t>
      </w:r>
    </w:p>
    <w:p w:rsidR="001915CA" w:rsidRPr="00E046E8" w:rsidRDefault="001915CA" w:rsidP="00973A73">
      <w:pPr>
        <w:pStyle w:val="Normallistas"/>
        <w:spacing w:before="0"/>
        <w:rPr>
          <w:rStyle w:val="volume"/>
        </w:rPr>
      </w:pPr>
      <w:r w:rsidRPr="00E046E8">
        <w:rPr>
          <w:rStyle w:val="volume"/>
        </w:rPr>
        <w:t>Partes de Interconsulta: interpretación a través de lenguaje natural de los PICS transformándolo en protocolos de pruebas con la finalidad de reducir el número de sucesivas y adelantar el diagnóstico del paciente</w:t>
      </w:r>
    </w:p>
    <w:p w:rsidR="001915CA" w:rsidRPr="00E046E8" w:rsidRDefault="0025387C" w:rsidP="00973A73">
      <w:pPr>
        <w:pStyle w:val="Normallistas"/>
        <w:spacing w:before="0"/>
        <w:rPr>
          <w:rStyle w:val="volume"/>
        </w:rPr>
      </w:pPr>
      <w:r w:rsidRPr="00E046E8">
        <w:rPr>
          <w:rStyle w:val="volume"/>
        </w:rPr>
        <w:t>e</w:t>
      </w:r>
      <w:r w:rsidR="001915CA" w:rsidRPr="00E046E8">
        <w:rPr>
          <w:rStyle w:val="volume"/>
        </w:rPr>
        <w:t>-</w:t>
      </w:r>
      <w:r w:rsidRPr="00E046E8">
        <w:rPr>
          <w:rStyle w:val="volume"/>
        </w:rPr>
        <w:t>C</w:t>
      </w:r>
      <w:r w:rsidR="001915CA" w:rsidRPr="00E046E8">
        <w:rPr>
          <w:rStyle w:val="volume"/>
        </w:rPr>
        <w:t>onsultas: interpretación a través de lenguaje natural de las e-</w:t>
      </w:r>
      <w:r w:rsidRPr="00E046E8">
        <w:rPr>
          <w:rStyle w:val="volume"/>
        </w:rPr>
        <w:t>C</w:t>
      </w:r>
      <w:r w:rsidR="001915CA" w:rsidRPr="00E046E8">
        <w:rPr>
          <w:rStyle w:val="volume"/>
        </w:rPr>
        <w:t>onsultas real</w:t>
      </w:r>
      <w:r w:rsidRPr="00E046E8">
        <w:rPr>
          <w:rStyle w:val="volume"/>
        </w:rPr>
        <w:t>izadas por los facultativos de Atención P</w:t>
      </w:r>
      <w:r w:rsidR="001915CA" w:rsidRPr="00E046E8">
        <w:rPr>
          <w:rStyle w:val="volume"/>
        </w:rPr>
        <w:t xml:space="preserve">rimaria con el objetivo de reducir los tiempos de respuesta y la dedicación de los facultativos a este proceso, además del objetivo de canalizar la información de forma </w:t>
      </w:r>
      <w:r w:rsidR="001915CA" w:rsidRPr="00E046E8">
        <w:rPr>
          <w:rStyle w:val="volume"/>
        </w:rPr>
        <w:lastRenderedPageBreak/>
        <w:t>adecuada cuando se trata de una cita, hasta ahora la comunicación era por mail o mediante la petición de pruebas.</w:t>
      </w:r>
    </w:p>
    <w:p w:rsidR="001915CA" w:rsidRPr="00E046E8" w:rsidRDefault="001915CA" w:rsidP="00973A73">
      <w:pPr>
        <w:spacing w:before="0"/>
        <w:rPr>
          <w:rStyle w:val="volume"/>
          <w:u w:val="single"/>
        </w:rPr>
      </w:pPr>
    </w:p>
    <w:p w:rsidR="001915CA" w:rsidRPr="00E046E8" w:rsidRDefault="001915CA" w:rsidP="00973A73">
      <w:pPr>
        <w:pStyle w:val="TITULO-Nivel4"/>
        <w:spacing w:before="0"/>
        <w:rPr>
          <w:rStyle w:val="volume"/>
        </w:rPr>
      </w:pPr>
      <w:r w:rsidRPr="00E046E8">
        <w:rPr>
          <w:rStyle w:val="volume"/>
        </w:rPr>
        <w:t>Estudio de las citas sucesivas de los pacientes</w:t>
      </w:r>
    </w:p>
    <w:p w:rsidR="001915CA" w:rsidRPr="00E046E8" w:rsidRDefault="001915CA" w:rsidP="00973A73">
      <w:pPr>
        <w:spacing w:before="0"/>
        <w:rPr>
          <w:rStyle w:val="volume"/>
        </w:rPr>
      </w:pPr>
    </w:p>
    <w:p w:rsidR="001915CA" w:rsidRPr="00E046E8" w:rsidRDefault="001915CA" w:rsidP="00973A73">
      <w:pPr>
        <w:spacing w:before="0"/>
        <w:rPr>
          <w:rStyle w:val="volume"/>
        </w:rPr>
      </w:pPr>
      <w:r w:rsidRPr="00E046E8">
        <w:rPr>
          <w:rStyle w:val="volume"/>
        </w:rPr>
        <w:t>Con el fin de determinar la patología para la que están citados y poder transformar esta actividad en actividad no presencial si procede, y optimizando la disponibilidad de primeras consultas.</w:t>
      </w:r>
    </w:p>
    <w:p w:rsidR="001915CA" w:rsidRPr="00E046E8" w:rsidRDefault="001915CA" w:rsidP="00973A73">
      <w:pPr>
        <w:spacing w:before="0"/>
        <w:rPr>
          <w:rStyle w:val="volume"/>
          <w:u w:val="single"/>
        </w:rPr>
      </w:pPr>
    </w:p>
    <w:p w:rsidR="00973A73" w:rsidRPr="00E046E8" w:rsidRDefault="00973A73">
      <w:pPr>
        <w:spacing w:before="0" w:line="240" w:lineRule="auto"/>
        <w:jc w:val="left"/>
        <w:rPr>
          <w:rStyle w:val="volume"/>
          <w:b/>
          <w:color w:val="7F7F7F" w:themeColor="text1" w:themeTint="80"/>
        </w:rPr>
      </w:pPr>
    </w:p>
    <w:p w:rsidR="00973A73" w:rsidRPr="00E046E8" w:rsidRDefault="001915CA" w:rsidP="00973A73">
      <w:pPr>
        <w:pStyle w:val="TITULO-Nivel4"/>
        <w:spacing w:before="0"/>
        <w:rPr>
          <w:rStyle w:val="volume"/>
        </w:rPr>
      </w:pPr>
      <w:r w:rsidRPr="00E046E8">
        <w:rPr>
          <w:rStyle w:val="volume"/>
        </w:rPr>
        <w:t>Codificación de los informes de consultas externas con los siguientes objetivos:</w:t>
      </w:r>
    </w:p>
    <w:p w:rsidR="00973A73" w:rsidRPr="00E046E8" w:rsidRDefault="00973A73" w:rsidP="00973A73">
      <w:pPr>
        <w:pStyle w:val="TITULO-Nivel4"/>
        <w:spacing w:before="0"/>
        <w:rPr>
          <w:rStyle w:val="volume"/>
        </w:rPr>
      </w:pPr>
    </w:p>
    <w:p w:rsidR="001915CA" w:rsidRPr="00E046E8" w:rsidRDefault="001915CA" w:rsidP="00973A73">
      <w:pPr>
        <w:pStyle w:val="Normallistas"/>
        <w:spacing w:before="0"/>
        <w:rPr>
          <w:rStyle w:val="volume"/>
        </w:rPr>
      </w:pPr>
      <w:r w:rsidRPr="00E046E8">
        <w:rPr>
          <w:rStyle w:val="volume"/>
        </w:rPr>
        <w:t>Normalizar los campos que deben tener los informes de consultas.</w:t>
      </w:r>
    </w:p>
    <w:p w:rsidR="001915CA" w:rsidRPr="00E046E8" w:rsidRDefault="001915CA" w:rsidP="00973A73">
      <w:pPr>
        <w:pStyle w:val="Normallistas"/>
        <w:spacing w:before="0"/>
        <w:rPr>
          <w:rStyle w:val="volume"/>
        </w:rPr>
      </w:pPr>
      <w:r w:rsidRPr="00E046E8">
        <w:rPr>
          <w:rStyle w:val="volume"/>
        </w:rPr>
        <w:t>Cumplir con la información necesaria en caso de auditoría de facturación de estos informes.</w:t>
      </w:r>
    </w:p>
    <w:p w:rsidR="001915CA" w:rsidRPr="00E046E8" w:rsidRDefault="001915CA" w:rsidP="00973A73">
      <w:pPr>
        <w:pStyle w:val="Normallistas"/>
        <w:spacing w:before="0"/>
        <w:rPr>
          <w:rStyle w:val="volume"/>
        </w:rPr>
      </w:pPr>
      <w:r w:rsidRPr="00E046E8">
        <w:rPr>
          <w:rStyle w:val="volume"/>
        </w:rPr>
        <w:t>Poder saber de forma real los pacientes que se están atendiendo en los hospitales en función de sus patologías, pudiendo hacer esfuerzos de atención en función de estas, además de ajustar las agendas en función de las patologías.</w:t>
      </w:r>
    </w:p>
    <w:p w:rsidR="001915CA" w:rsidRPr="00E046E8" w:rsidRDefault="001915CA" w:rsidP="00973A73">
      <w:pPr>
        <w:spacing w:before="0"/>
        <w:rPr>
          <w:rStyle w:val="volume"/>
          <w:u w:val="single"/>
        </w:rPr>
      </w:pPr>
    </w:p>
    <w:p w:rsidR="001C51C2" w:rsidRPr="00E046E8" w:rsidRDefault="001C51C2" w:rsidP="00207921">
      <w:pPr>
        <w:pStyle w:val="TITULO-Nivel4"/>
        <w:spacing w:before="0"/>
        <w:rPr>
          <w:rStyle w:val="volume"/>
        </w:rPr>
      </w:pPr>
    </w:p>
    <w:p w:rsidR="00973A73" w:rsidRPr="00E046E8" w:rsidRDefault="00973A73" w:rsidP="00207921">
      <w:pPr>
        <w:pStyle w:val="TITULO-Nivel4"/>
        <w:spacing w:before="0"/>
        <w:rPr>
          <w:rStyle w:val="volume"/>
        </w:rPr>
      </w:pPr>
      <w:r w:rsidRPr="00E046E8">
        <w:rPr>
          <w:rStyle w:val="volume"/>
        </w:rPr>
        <w:t>Otros proyectos</w:t>
      </w:r>
    </w:p>
    <w:p w:rsidR="00973A73" w:rsidRPr="00E046E8" w:rsidRDefault="00973A73" w:rsidP="00973A73">
      <w:pPr>
        <w:pStyle w:val="TITULO-Nivel3"/>
        <w:spacing w:before="0"/>
        <w:rPr>
          <w:rStyle w:val="volume"/>
          <w:noProof w:val="0"/>
        </w:rPr>
      </w:pPr>
    </w:p>
    <w:p w:rsidR="001915CA" w:rsidRPr="00E046E8" w:rsidRDefault="001915CA" w:rsidP="00973A73">
      <w:pPr>
        <w:pStyle w:val="Normallistas"/>
        <w:spacing w:before="0"/>
        <w:rPr>
          <w:rStyle w:val="volume"/>
        </w:rPr>
      </w:pPr>
      <w:r w:rsidRPr="00E046E8">
        <w:rPr>
          <w:rStyle w:val="volume"/>
        </w:rPr>
        <w:t>PACIENTES PORTAL, acciones de seguimiento. Información y recuperación de pacientes</w:t>
      </w:r>
    </w:p>
    <w:p w:rsidR="001915CA" w:rsidRPr="00E046E8" w:rsidRDefault="00973A73" w:rsidP="00973A73">
      <w:pPr>
        <w:pStyle w:val="Normallistas"/>
        <w:spacing w:before="0"/>
        <w:rPr>
          <w:rStyle w:val="volume"/>
        </w:rPr>
      </w:pPr>
      <w:r w:rsidRPr="00E046E8">
        <w:rPr>
          <w:rStyle w:val="volume"/>
        </w:rPr>
        <w:t>P</w:t>
      </w:r>
      <w:r w:rsidR="001915CA" w:rsidRPr="00E046E8">
        <w:rPr>
          <w:rStyle w:val="volume"/>
        </w:rPr>
        <w:t>REVENCIÓN PACIENTES CON OSTEOPOROSIS</w:t>
      </w:r>
    </w:p>
    <w:p w:rsidR="001915CA" w:rsidRPr="00E046E8" w:rsidRDefault="001915CA" w:rsidP="00973A73">
      <w:pPr>
        <w:pStyle w:val="Normallistas"/>
        <w:spacing w:before="0"/>
        <w:rPr>
          <w:rStyle w:val="volume"/>
        </w:rPr>
      </w:pPr>
      <w:r w:rsidRPr="00E046E8">
        <w:rPr>
          <w:rStyle w:val="volume"/>
        </w:rPr>
        <w:t>PREVENCIÓN PACIENTES DIÁLISIS</w:t>
      </w:r>
    </w:p>
    <w:p w:rsidR="001915CA" w:rsidRPr="00E046E8" w:rsidRDefault="001915CA" w:rsidP="00973A73">
      <w:pPr>
        <w:pStyle w:val="Normallistas"/>
        <w:spacing w:before="0"/>
        <w:rPr>
          <w:rStyle w:val="volume"/>
        </w:rPr>
      </w:pPr>
      <w:r w:rsidRPr="00E046E8">
        <w:rPr>
          <w:rStyle w:val="volume"/>
        </w:rPr>
        <w:t>PREVENCIÓN ENTRADA PACIENTES EN DIÁLISIS</w:t>
      </w:r>
    </w:p>
    <w:p w:rsidR="001915CA" w:rsidRPr="00E046E8" w:rsidRDefault="0025387C" w:rsidP="00973A73">
      <w:pPr>
        <w:pStyle w:val="Normallistas"/>
        <w:spacing w:before="0"/>
        <w:rPr>
          <w:rStyle w:val="volume"/>
        </w:rPr>
      </w:pPr>
      <w:r w:rsidRPr="00E046E8">
        <w:rPr>
          <w:rStyle w:val="volume"/>
        </w:rPr>
        <w:t>PREVENCIÓN CÁNCER</w:t>
      </w:r>
      <w:r w:rsidR="001915CA" w:rsidRPr="00E046E8">
        <w:rPr>
          <w:rStyle w:val="volume"/>
        </w:rPr>
        <w:t xml:space="preserve"> DE PULMÓN</w:t>
      </w:r>
    </w:p>
    <w:p w:rsidR="001915CA" w:rsidRPr="00E046E8" w:rsidRDefault="001915CA" w:rsidP="00973A73">
      <w:pPr>
        <w:pStyle w:val="Normallistas"/>
        <w:spacing w:before="0"/>
        <w:rPr>
          <w:rStyle w:val="volume"/>
        </w:rPr>
      </w:pPr>
      <w:r w:rsidRPr="00E046E8">
        <w:rPr>
          <w:rStyle w:val="volume"/>
        </w:rPr>
        <w:t>PREVENCIÓN CÁNCER DE PRÓSTATA</w:t>
      </w:r>
    </w:p>
    <w:p w:rsidR="001915CA" w:rsidRPr="00E046E8" w:rsidRDefault="001915CA" w:rsidP="00973A73">
      <w:pPr>
        <w:pStyle w:val="Normallistas"/>
        <w:spacing w:before="0"/>
        <w:rPr>
          <w:rStyle w:val="volume"/>
        </w:rPr>
      </w:pPr>
      <w:r w:rsidRPr="00E046E8">
        <w:rPr>
          <w:rStyle w:val="volume"/>
        </w:rPr>
        <w:t>UCI</w:t>
      </w:r>
    </w:p>
    <w:p w:rsidR="001915CA" w:rsidRPr="00E046E8" w:rsidRDefault="001915CA" w:rsidP="00973A73">
      <w:pPr>
        <w:pStyle w:val="Normallistas"/>
        <w:spacing w:before="0"/>
        <w:rPr>
          <w:rStyle w:val="volume"/>
        </w:rPr>
      </w:pPr>
      <w:r w:rsidRPr="00E046E8">
        <w:rPr>
          <w:rStyle w:val="volume"/>
        </w:rPr>
        <w:t>CERTIFICACIÓN ALGORITMO P</w:t>
      </w:r>
      <w:r w:rsidR="0025387C" w:rsidRPr="00E046E8">
        <w:rPr>
          <w:rStyle w:val="volume"/>
        </w:rPr>
        <w:t>ACIENTES EVOLUCIÓN COVID DEL CLÍ</w:t>
      </w:r>
      <w:r w:rsidRPr="00E046E8">
        <w:rPr>
          <w:rStyle w:val="volume"/>
        </w:rPr>
        <w:t>NICO</w:t>
      </w:r>
    </w:p>
    <w:p w:rsidR="001915CA" w:rsidRPr="00E046E8" w:rsidRDefault="001915CA" w:rsidP="00973A73">
      <w:pPr>
        <w:pStyle w:val="Normallistas"/>
        <w:spacing w:before="0"/>
        <w:rPr>
          <w:rStyle w:val="volume"/>
        </w:rPr>
      </w:pPr>
      <w:r w:rsidRPr="00E046E8">
        <w:rPr>
          <w:rStyle w:val="volume"/>
        </w:rPr>
        <w:t xml:space="preserve">CERTIFICACIÓN ALGORITMO PACIENTES DE FRACASO RENAL AGUDO </w:t>
      </w:r>
    </w:p>
    <w:p w:rsidR="001915CA" w:rsidRPr="00E046E8" w:rsidRDefault="001915CA" w:rsidP="00973A73">
      <w:pPr>
        <w:pStyle w:val="Normallistas"/>
        <w:spacing w:before="0"/>
        <w:rPr>
          <w:rStyle w:val="volume"/>
        </w:rPr>
      </w:pPr>
      <w:r w:rsidRPr="00E046E8">
        <w:rPr>
          <w:rStyle w:val="volume"/>
        </w:rPr>
        <w:t>IDENTIFICACIÓN EN TIEMPO REAL DE POSIBLES CONTACTOS POSITIVOS DE COVID DEL HOSPITAL</w:t>
      </w:r>
    </w:p>
    <w:p w:rsidR="001915CA" w:rsidRPr="00E046E8" w:rsidRDefault="001915CA" w:rsidP="00FE5D91">
      <w:pPr>
        <w:pStyle w:val="Normallistas"/>
        <w:spacing w:before="0"/>
        <w:rPr>
          <w:rStyle w:val="volume"/>
          <w:b/>
          <w:bCs/>
        </w:rPr>
      </w:pPr>
      <w:r w:rsidRPr="00E046E8">
        <w:rPr>
          <w:rStyle w:val="volume"/>
        </w:rPr>
        <w:t>Ayuda a la investigación - Participación en el proyecto STOP-Coronavirus IISFJD (CIBERISCIII)</w:t>
      </w:r>
    </w:p>
    <w:p w:rsidR="00207921" w:rsidRPr="00E046E8" w:rsidRDefault="00207921" w:rsidP="00207921">
      <w:pPr>
        <w:pStyle w:val="Normallistas"/>
        <w:numPr>
          <w:ilvl w:val="0"/>
          <w:numId w:val="0"/>
        </w:numPr>
        <w:spacing w:before="0"/>
        <w:rPr>
          <w:rStyle w:val="volume"/>
        </w:rPr>
      </w:pPr>
    </w:p>
    <w:p w:rsidR="00D24FB8" w:rsidRDefault="00D24FB8">
      <w:pPr>
        <w:spacing w:before="0" w:line="240" w:lineRule="auto"/>
        <w:jc w:val="left"/>
        <w:rPr>
          <w:rStyle w:val="volume"/>
          <w:rFonts w:ascii="Montserrat SemiBold" w:hAnsi="Montserrat SemiBold"/>
          <w:color w:val="48ACC6"/>
          <w:sz w:val="24"/>
        </w:rPr>
      </w:pPr>
      <w:r>
        <w:rPr>
          <w:rStyle w:val="volume"/>
        </w:rPr>
        <w:br w:type="page"/>
      </w:r>
    </w:p>
    <w:p w:rsidR="00207921" w:rsidRPr="00E046E8" w:rsidRDefault="00207921" w:rsidP="001C51C2">
      <w:pPr>
        <w:pStyle w:val="TITULO-Nivel3"/>
        <w:spacing w:after="240"/>
        <w:rPr>
          <w:rStyle w:val="volume"/>
          <w:b/>
          <w:bCs/>
          <w:noProof w:val="0"/>
        </w:rPr>
      </w:pPr>
      <w:r w:rsidRPr="00E046E8">
        <w:rPr>
          <w:rStyle w:val="volume"/>
          <w:noProof w:val="0"/>
        </w:rPr>
        <w:lastRenderedPageBreak/>
        <w:t>Otros Proyectos</w:t>
      </w:r>
    </w:p>
    <w:p w:rsidR="001915CA" w:rsidRPr="00E046E8" w:rsidRDefault="001915CA" w:rsidP="00973A73">
      <w:pPr>
        <w:pStyle w:val="Normallistas"/>
        <w:spacing w:before="0"/>
        <w:rPr>
          <w:rStyle w:val="volume"/>
        </w:rPr>
      </w:pPr>
      <w:r w:rsidRPr="00E046E8">
        <w:rPr>
          <w:rStyle w:val="volume"/>
        </w:rPr>
        <w:t>Monitorización pacientes diabéticos en domicilio con el uso de Insulclock.</w:t>
      </w:r>
    </w:p>
    <w:p w:rsidR="001915CA" w:rsidRPr="00E046E8" w:rsidRDefault="001915CA" w:rsidP="00973A73">
      <w:pPr>
        <w:pStyle w:val="Normallistas"/>
        <w:spacing w:before="0"/>
        <w:rPr>
          <w:rStyle w:val="volume"/>
        </w:rPr>
      </w:pPr>
      <w:r w:rsidRPr="00E046E8">
        <w:rPr>
          <w:rStyle w:val="volume"/>
        </w:rPr>
        <w:t>Integración equipos de asistencia sanitaria: EMG, Aparatos de epilepsia.</w:t>
      </w:r>
    </w:p>
    <w:p w:rsidR="001915CA" w:rsidRPr="00E046E8" w:rsidRDefault="001915CA" w:rsidP="00973A73">
      <w:pPr>
        <w:pStyle w:val="Normallistas"/>
        <w:spacing w:before="0"/>
        <w:rPr>
          <w:rStyle w:val="volume"/>
        </w:rPr>
      </w:pPr>
      <w:r w:rsidRPr="00E046E8">
        <w:rPr>
          <w:rStyle w:val="volume"/>
        </w:rPr>
        <w:t>Aplicaciones de Limpieza para camas.</w:t>
      </w:r>
    </w:p>
    <w:p w:rsidR="001915CA" w:rsidRPr="00E046E8" w:rsidRDefault="001915CA" w:rsidP="00973A73">
      <w:pPr>
        <w:spacing w:before="0"/>
        <w:rPr>
          <w:rStyle w:val="volume"/>
          <w:b/>
          <w:bCs/>
        </w:rPr>
      </w:pPr>
    </w:p>
    <w:p w:rsidR="00973A73" w:rsidRPr="00E046E8" w:rsidRDefault="00973A73" w:rsidP="00973A73">
      <w:pPr>
        <w:pStyle w:val="TITULO-Nivel3"/>
        <w:spacing w:before="0"/>
        <w:rPr>
          <w:noProof w:val="0"/>
        </w:rPr>
      </w:pPr>
    </w:p>
    <w:p w:rsidR="001C51C2" w:rsidRPr="00E046E8" w:rsidRDefault="001C51C2">
      <w:pPr>
        <w:spacing w:before="0" w:line="240" w:lineRule="auto"/>
        <w:jc w:val="left"/>
        <w:rPr>
          <w:rFonts w:ascii="Montserrat SemiBold" w:hAnsi="Montserrat SemiBold"/>
          <w:color w:val="48ACC6"/>
          <w:sz w:val="24"/>
        </w:rPr>
      </w:pPr>
      <w:r w:rsidRPr="00E046E8">
        <w:br w:type="page"/>
      </w:r>
    </w:p>
    <w:p w:rsidR="001915CA" w:rsidRPr="00E046E8" w:rsidRDefault="00FA3ECE" w:rsidP="00973A73">
      <w:pPr>
        <w:pStyle w:val="TITULO-Nivel3"/>
        <w:spacing w:before="0"/>
        <w:rPr>
          <w:noProof w:val="0"/>
        </w:rPr>
      </w:pPr>
      <w:r w:rsidRPr="00E046E8">
        <w:rPr>
          <w:noProof w:val="0"/>
        </w:rPr>
        <w:lastRenderedPageBreak/>
        <w:t xml:space="preserve">Oficina de </w:t>
      </w:r>
      <w:r w:rsidR="00207921" w:rsidRPr="00E046E8">
        <w:rPr>
          <w:noProof w:val="0"/>
        </w:rPr>
        <w:t>P</w:t>
      </w:r>
      <w:r w:rsidRPr="00E046E8">
        <w:rPr>
          <w:noProof w:val="0"/>
        </w:rPr>
        <w:t>royectos</w:t>
      </w:r>
    </w:p>
    <w:p w:rsidR="001915CA" w:rsidRPr="00E046E8" w:rsidRDefault="001915CA" w:rsidP="00973A73">
      <w:pPr>
        <w:spacing w:before="0"/>
        <w:rPr>
          <w:rStyle w:val="volume"/>
        </w:rPr>
      </w:pPr>
    </w:p>
    <w:p w:rsidR="001915CA" w:rsidRPr="00E046E8" w:rsidRDefault="001915CA" w:rsidP="00973A73">
      <w:pPr>
        <w:spacing w:before="0"/>
        <w:rPr>
          <w:rStyle w:val="volume"/>
        </w:rPr>
      </w:pPr>
      <w:r w:rsidRPr="00E046E8">
        <w:rPr>
          <w:rStyle w:val="volume"/>
        </w:rPr>
        <w:t>Durante este año atípico, marcado por la COVID, en el departamento de Sistemas y Tecnologías de la Información se ha conformado un equipo de trabajo con ámbito actuación en los cuatro hospitales públicos de Madrid (MMPP).</w:t>
      </w:r>
    </w:p>
    <w:p w:rsidR="001915CA" w:rsidRPr="00E046E8" w:rsidRDefault="001915CA" w:rsidP="00973A73">
      <w:pPr>
        <w:spacing w:before="0"/>
        <w:rPr>
          <w:rStyle w:val="volume"/>
        </w:rPr>
      </w:pPr>
    </w:p>
    <w:p w:rsidR="001915CA" w:rsidRPr="00E046E8" w:rsidRDefault="001915CA" w:rsidP="00973A73">
      <w:pPr>
        <w:spacing w:before="0"/>
        <w:rPr>
          <w:rStyle w:val="volume"/>
        </w:rPr>
      </w:pPr>
      <w:r w:rsidRPr="00E046E8">
        <w:rPr>
          <w:rStyle w:val="volume"/>
        </w:rPr>
        <w:t>La PMO ha operado con un recurso a tiempo total estando su actividad desde marzo 2020 dirigida principalmente a:</w:t>
      </w:r>
    </w:p>
    <w:p w:rsidR="00973A73" w:rsidRPr="00E046E8" w:rsidRDefault="00973A73" w:rsidP="00973A73">
      <w:pPr>
        <w:spacing w:before="0"/>
        <w:rPr>
          <w:rStyle w:val="volume"/>
        </w:rPr>
      </w:pPr>
    </w:p>
    <w:p w:rsidR="001915CA" w:rsidRPr="00E046E8" w:rsidRDefault="001915CA" w:rsidP="00973A73">
      <w:pPr>
        <w:pStyle w:val="Normallistas"/>
        <w:spacing w:before="0"/>
        <w:rPr>
          <w:rStyle w:val="volume"/>
        </w:rPr>
      </w:pPr>
      <w:r w:rsidRPr="00E046E8">
        <w:rPr>
          <w:rStyle w:val="volume"/>
        </w:rPr>
        <w:t>Diseño y ejecución del proceso para la autorización, inicio, formalización, seguimiento y cierre de los proyectos.</w:t>
      </w:r>
    </w:p>
    <w:p w:rsidR="001915CA" w:rsidRPr="00E046E8" w:rsidRDefault="001915CA" w:rsidP="00973A73">
      <w:pPr>
        <w:pStyle w:val="Normallistas"/>
        <w:spacing w:before="0"/>
        <w:rPr>
          <w:rStyle w:val="volume"/>
        </w:rPr>
      </w:pPr>
      <w:r w:rsidRPr="00E046E8">
        <w:rPr>
          <w:rStyle w:val="volume"/>
        </w:rPr>
        <w:t>Diseño de informes de seguimiento y realización de reportes de estado de los proyectos para la dirección.</w:t>
      </w:r>
    </w:p>
    <w:p w:rsidR="002909AE" w:rsidRPr="00E046E8" w:rsidRDefault="002909AE" w:rsidP="002909AE">
      <w:pPr>
        <w:pStyle w:val="Normallistas"/>
        <w:spacing w:before="0"/>
        <w:rPr>
          <w:rStyle w:val="volume"/>
        </w:rPr>
      </w:pPr>
      <w:r w:rsidRPr="00E046E8">
        <w:rPr>
          <w:rStyle w:val="volume"/>
        </w:rPr>
        <w:t>Inicio de la metodología de gestión durante el ciclo de vida del proyecto (nomenclatura, procedimientos, plantillas).</w:t>
      </w:r>
    </w:p>
    <w:p w:rsidR="002909AE" w:rsidRPr="00E046E8" w:rsidRDefault="002909AE" w:rsidP="002909AE">
      <w:pPr>
        <w:pStyle w:val="Normallistas"/>
        <w:spacing w:before="0"/>
        <w:rPr>
          <w:rStyle w:val="volume"/>
        </w:rPr>
      </w:pPr>
      <w:r w:rsidRPr="00E046E8">
        <w:rPr>
          <w:rStyle w:val="volume"/>
        </w:rPr>
        <w:t>Inventariado de los proyectos del departamento.</w:t>
      </w:r>
    </w:p>
    <w:p w:rsidR="002909AE" w:rsidRPr="00E046E8" w:rsidRDefault="002909AE" w:rsidP="002909AE">
      <w:pPr>
        <w:pStyle w:val="Normallistas"/>
        <w:spacing w:before="0"/>
        <w:rPr>
          <w:rStyle w:val="volume"/>
        </w:rPr>
      </w:pPr>
      <w:r w:rsidRPr="00E046E8">
        <w:rPr>
          <w:rStyle w:val="volume"/>
        </w:rPr>
        <w:t xml:space="preserve">Seguimiento de los proyectos del departamento y coordinación de actividades. Aproximadamente 80 proyectos y 15 jefes de proyecto. </w:t>
      </w:r>
    </w:p>
    <w:p w:rsidR="002909AE" w:rsidRPr="00E046E8" w:rsidRDefault="002909AE" w:rsidP="002909AE">
      <w:pPr>
        <w:pStyle w:val="Normallistas"/>
        <w:spacing w:before="0"/>
        <w:rPr>
          <w:rStyle w:val="volume"/>
        </w:rPr>
      </w:pPr>
      <w:r w:rsidRPr="00E046E8">
        <w:rPr>
          <w:rStyle w:val="volume"/>
        </w:rPr>
        <w:t>Soporte a los jefes de proyecto en los temas de gestión.</w:t>
      </w:r>
    </w:p>
    <w:p w:rsidR="002909AE" w:rsidRPr="00E046E8" w:rsidRDefault="002909AE" w:rsidP="002909AE">
      <w:pPr>
        <w:pStyle w:val="Normallistas"/>
        <w:spacing w:before="0"/>
        <w:rPr>
          <w:rStyle w:val="volume"/>
        </w:rPr>
      </w:pPr>
      <w:r w:rsidRPr="00E046E8">
        <w:rPr>
          <w:rStyle w:val="volume"/>
        </w:rPr>
        <w:t xml:space="preserve">Comunicación con las áreas de operación y funcionales. </w:t>
      </w:r>
    </w:p>
    <w:p w:rsidR="002909AE" w:rsidRPr="00E046E8" w:rsidRDefault="002909AE" w:rsidP="002909AE">
      <w:pPr>
        <w:pStyle w:val="Normallistas"/>
        <w:spacing w:before="0"/>
        <w:rPr>
          <w:rStyle w:val="volume"/>
        </w:rPr>
      </w:pPr>
      <w:r w:rsidRPr="00E046E8">
        <w:rPr>
          <w:rStyle w:val="volume"/>
        </w:rPr>
        <w:t>Diseño del proceso de formalización de la demanda del área de Producto (Remedy).</w:t>
      </w:r>
    </w:p>
    <w:p w:rsidR="002909AE" w:rsidRPr="00E046E8" w:rsidRDefault="002909AE" w:rsidP="002909AE">
      <w:pPr>
        <w:pStyle w:val="Normallistas"/>
        <w:numPr>
          <w:ilvl w:val="0"/>
          <w:numId w:val="0"/>
        </w:numPr>
        <w:spacing w:before="0"/>
        <w:ind w:left="360"/>
        <w:rPr>
          <w:rStyle w:val="volume"/>
        </w:rPr>
      </w:pPr>
    </w:p>
    <w:p w:rsidR="002909AE" w:rsidRPr="00E046E8" w:rsidRDefault="002909AE" w:rsidP="002909AE">
      <w:pPr>
        <w:spacing w:before="0"/>
        <w:rPr>
          <w:rStyle w:val="volume"/>
        </w:rPr>
      </w:pPr>
      <w:r w:rsidRPr="00E046E8">
        <w:rPr>
          <w:rStyle w:val="volume"/>
        </w:rPr>
        <w:t>El diseño de los procesos se ha realizado en colaboración con el Grupo de Trabajo “PMO Organización”, formado por cinco personas de distinto perfil, función y experiencia, para poner en común los procesos diseñados.</w:t>
      </w:r>
    </w:p>
    <w:p w:rsidR="002909AE" w:rsidRPr="00E046E8" w:rsidRDefault="002909AE" w:rsidP="002909AE">
      <w:pPr>
        <w:pStyle w:val="Normallistas"/>
        <w:numPr>
          <w:ilvl w:val="0"/>
          <w:numId w:val="0"/>
        </w:numPr>
        <w:spacing w:before="0"/>
        <w:ind w:left="360" w:hanging="360"/>
        <w:rPr>
          <w:rStyle w:val="volume"/>
        </w:rPr>
      </w:pPr>
    </w:p>
    <w:p w:rsidR="002909AE" w:rsidRPr="00E046E8" w:rsidRDefault="002909AE" w:rsidP="002909AE">
      <w:pPr>
        <w:pStyle w:val="Normallistas"/>
        <w:numPr>
          <w:ilvl w:val="0"/>
          <w:numId w:val="0"/>
        </w:numPr>
        <w:spacing w:before="0"/>
        <w:ind w:left="360" w:hanging="360"/>
        <w:rPr>
          <w:rStyle w:val="volume"/>
        </w:rPr>
      </w:pPr>
    </w:p>
    <w:p w:rsidR="002909AE" w:rsidRPr="00E046E8" w:rsidRDefault="002909AE" w:rsidP="002909AE">
      <w:pPr>
        <w:pStyle w:val="Normallistas"/>
        <w:numPr>
          <w:ilvl w:val="0"/>
          <w:numId w:val="0"/>
        </w:numPr>
        <w:spacing w:before="0"/>
        <w:ind w:left="360" w:hanging="360"/>
        <w:rPr>
          <w:rStyle w:val="volume"/>
        </w:rPr>
      </w:pPr>
    </w:p>
    <w:p w:rsidR="002909AE" w:rsidRPr="00E046E8" w:rsidRDefault="002909AE" w:rsidP="002909AE">
      <w:pPr>
        <w:pStyle w:val="Normallistas"/>
        <w:numPr>
          <w:ilvl w:val="0"/>
          <w:numId w:val="0"/>
        </w:numPr>
        <w:spacing w:before="0"/>
        <w:ind w:left="360" w:hanging="360"/>
        <w:rPr>
          <w:rStyle w:val="volume"/>
        </w:rPr>
      </w:pPr>
    </w:p>
    <w:p w:rsidR="002909AE" w:rsidRPr="00E046E8" w:rsidRDefault="002909AE" w:rsidP="002909AE">
      <w:pPr>
        <w:pStyle w:val="Normallistas"/>
        <w:numPr>
          <w:ilvl w:val="0"/>
          <w:numId w:val="0"/>
        </w:numPr>
        <w:spacing w:before="0"/>
        <w:ind w:left="360" w:hanging="360"/>
        <w:rPr>
          <w:rStyle w:val="volume"/>
        </w:rPr>
      </w:pPr>
    </w:p>
    <w:p w:rsidR="002909AE" w:rsidRPr="00E046E8" w:rsidRDefault="002909AE" w:rsidP="002909AE">
      <w:pPr>
        <w:pStyle w:val="Normallistas"/>
        <w:numPr>
          <w:ilvl w:val="0"/>
          <w:numId w:val="0"/>
        </w:numPr>
        <w:spacing w:before="0"/>
        <w:ind w:left="360" w:hanging="360"/>
        <w:rPr>
          <w:rStyle w:val="volume"/>
        </w:rPr>
      </w:pPr>
    </w:p>
    <w:p w:rsidR="002909AE" w:rsidRPr="00E046E8" w:rsidRDefault="002909AE" w:rsidP="002909AE">
      <w:pPr>
        <w:pStyle w:val="Normallistas"/>
        <w:numPr>
          <w:ilvl w:val="0"/>
          <w:numId w:val="0"/>
        </w:numPr>
        <w:spacing w:before="0"/>
        <w:ind w:left="360" w:hanging="360"/>
        <w:rPr>
          <w:rStyle w:val="volume"/>
        </w:rPr>
      </w:pPr>
    </w:p>
    <w:p w:rsidR="002909AE" w:rsidRPr="00E046E8" w:rsidRDefault="002909AE" w:rsidP="002909AE">
      <w:pPr>
        <w:pStyle w:val="Normallistas"/>
        <w:numPr>
          <w:ilvl w:val="0"/>
          <w:numId w:val="0"/>
        </w:numPr>
        <w:spacing w:before="0"/>
        <w:ind w:left="360" w:hanging="360"/>
        <w:rPr>
          <w:rStyle w:val="volume"/>
        </w:rPr>
      </w:pPr>
    </w:p>
    <w:p w:rsidR="002909AE" w:rsidRPr="00E046E8" w:rsidRDefault="002909AE" w:rsidP="002909AE">
      <w:pPr>
        <w:pStyle w:val="Normallistas"/>
        <w:numPr>
          <w:ilvl w:val="0"/>
          <w:numId w:val="0"/>
        </w:numPr>
        <w:spacing w:before="0"/>
        <w:ind w:left="360" w:hanging="360"/>
        <w:rPr>
          <w:rStyle w:val="volume"/>
        </w:rPr>
      </w:pPr>
    </w:p>
    <w:p w:rsidR="002909AE" w:rsidRPr="00E046E8" w:rsidRDefault="002909AE" w:rsidP="002909AE">
      <w:pPr>
        <w:pStyle w:val="Normallistas"/>
        <w:numPr>
          <w:ilvl w:val="0"/>
          <w:numId w:val="0"/>
        </w:numPr>
        <w:spacing w:before="0"/>
        <w:ind w:left="360" w:hanging="360"/>
        <w:rPr>
          <w:rStyle w:val="volume"/>
        </w:rPr>
      </w:pPr>
    </w:p>
    <w:p w:rsidR="002909AE" w:rsidRPr="00E046E8" w:rsidRDefault="002909AE" w:rsidP="002909AE">
      <w:pPr>
        <w:pStyle w:val="Normallistas"/>
        <w:numPr>
          <w:ilvl w:val="0"/>
          <w:numId w:val="0"/>
        </w:numPr>
        <w:spacing w:before="0"/>
        <w:ind w:left="360" w:hanging="360"/>
        <w:rPr>
          <w:rStyle w:val="volume"/>
        </w:rPr>
      </w:pPr>
    </w:p>
    <w:p w:rsidR="002909AE" w:rsidRPr="00E046E8" w:rsidRDefault="002909AE" w:rsidP="002909AE">
      <w:pPr>
        <w:pStyle w:val="Normallistas"/>
        <w:numPr>
          <w:ilvl w:val="0"/>
          <w:numId w:val="0"/>
        </w:numPr>
        <w:spacing w:before="0"/>
        <w:ind w:left="360" w:hanging="360"/>
        <w:rPr>
          <w:rStyle w:val="volume"/>
        </w:rPr>
      </w:pPr>
    </w:p>
    <w:p w:rsidR="002909AE" w:rsidRPr="00E046E8" w:rsidRDefault="002909AE" w:rsidP="002909AE">
      <w:pPr>
        <w:pStyle w:val="Normallistas"/>
        <w:numPr>
          <w:ilvl w:val="0"/>
          <w:numId w:val="0"/>
        </w:numPr>
        <w:spacing w:before="0"/>
        <w:ind w:left="360" w:hanging="360"/>
        <w:rPr>
          <w:rStyle w:val="volume"/>
        </w:rPr>
      </w:pPr>
    </w:p>
    <w:p w:rsidR="002909AE" w:rsidRPr="00E046E8" w:rsidRDefault="002909AE" w:rsidP="002909AE">
      <w:pPr>
        <w:pStyle w:val="Normallistas"/>
        <w:numPr>
          <w:ilvl w:val="0"/>
          <w:numId w:val="0"/>
        </w:numPr>
        <w:spacing w:before="0"/>
        <w:ind w:left="360" w:hanging="360"/>
        <w:rPr>
          <w:rStyle w:val="volume"/>
        </w:rPr>
      </w:pPr>
    </w:p>
    <w:p w:rsidR="002909AE" w:rsidRPr="00E046E8" w:rsidRDefault="002909AE" w:rsidP="002909AE">
      <w:pPr>
        <w:pStyle w:val="Normallistas"/>
        <w:numPr>
          <w:ilvl w:val="0"/>
          <w:numId w:val="0"/>
        </w:numPr>
        <w:spacing w:before="0"/>
        <w:ind w:left="360" w:hanging="360"/>
        <w:rPr>
          <w:rStyle w:val="volume"/>
        </w:rPr>
      </w:pPr>
    </w:p>
    <w:p w:rsidR="002909AE" w:rsidRPr="00E046E8" w:rsidRDefault="002909AE" w:rsidP="002909AE">
      <w:pPr>
        <w:pStyle w:val="Normallistas"/>
        <w:numPr>
          <w:ilvl w:val="0"/>
          <w:numId w:val="0"/>
        </w:numPr>
        <w:spacing w:before="0"/>
        <w:ind w:left="360" w:hanging="360"/>
        <w:rPr>
          <w:rStyle w:val="volume"/>
        </w:rPr>
      </w:pPr>
    </w:p>
    <w:p w:rsidR="002909AE" w:rsidRPr="00E046E8" w:rsidRDefault="00D24FB8" w:rsidP="002909AE">
      <w:pPr>
        <w:pStyle w:val="Normallistas"/>
        <w:numPr>
          <w:ilvl w:val="0"/>
          <w:numId w:val="0"/>
        </w:numPr>
        <w:spacing w:before="0"/>
        <w:ind w:left="360" w:hanging="360"/>
        <w:rPr>
          <w:rStyle w:val="volume"/>
        </w:rPr>
      </w:pPr>
      <w:r w:rsidRPr="00E046E8">
        <w:rPr>
          <w:noProof/>
          <w:lang w:eastAsia="es-ES"/>
        </w:rPr>
        <w:lastRenderedPageBreak/>
        <w:drawing>
          <wp:anchor distT="0" distB="0" distL="114300" distR="114300" simplePos="0" relativeHeight="251759616" behindDoc="1" locked="0" layoutInCell="1" allowOverlap="1">
            <wp:simplePos x="0" y="0"/>
            <wp:positionH relativeFrom="page">
              <wp:posOffset>-635</wp:posOffset>
            </wp:positionH>
            <wp:positionV relativeFrom="paragraph">
              <wp:posOffset>-1017270</wp:posOffset>
            </wp:positionV>
            <wp:extent cx="7559204" cy="10690698"/>
            <wp:effectExtent l="0" t="0" r="381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_0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559204" cy="10690698"/>
                    </a:xfrm>
                    <a:prstGeom prst="rect">
                      <a:avLst/>
                    </a:prstGeom>
                  </pic:spPr>
                </pic:pic>
              </a:graphicData>
            </a:graphic>
            <wp14:sizeRelH relativeFrom="margin">
              <wp14:pctWidth>0</wp14:pctWidth>
            </wp14:sizeRelH>
            <wp14:sizeRelV relativeFrom="margin">
              <wp14:pctHeight>0</wp14:pctHeight>
            </wp14:sizeRelV>
          </wp:anchor>
        </w:drawing>
      </w:r>
    </w:p>
    <w:p w:rsidR="002909AE" w:rsidRPr="00E046E8" w:rsidRDefault="002909AE" w:rsidP="002909AE">
      <w:pPr>
        <w:pStyle w:val="Normallistas"/>
        <w:numPr>
          <w:ilvl w:val="0"/>
          <w:numId w:val="0"/>
        </w:numPr>
        <w:spacing w:before="0"/>
        <w:ind w:left="360" w:hanging="360"/>
        <w:rPr>
          <w:rStyle w:val="volume"/>
        </w:rPr>
      </w:pPr>
    </w:p>
    <w:p w:rsidR="002909AE" w:rsidRPr="00E046E8" w:rsidRDefault="002909AE" w:rsidP="002909AE">
      <w:pPr>
        <w:pStyle w:val="Normallistas"/>
        <w:numPr>
          <w:ilvl w:val="0"/>
          <w:numId w:val="0"/>
        </w:numPr>
        <w:spacing w:before="0"/>
        <w:ind w:left="360" w:hanging="360"/>
        <w:rPr>
          <w:rStyle w:val="volume"/>
        </w:rPr>
      </w:pPr>
    </w:p>
    <w:p w:rsidR="002909AE" w:rsidRPr="00E046E8" w:rsidRDefault="002909AE" w:rsidP="002909AE">
      <w:pPr>
        <w:pStyle w:val="Normallistas"/>
        <w:numPr>
          <w:ilvl w:val="0"/>
          <w:numId w:val="0"/>
        </w:numPr>
        <w:spacing w:before="0"/>
        <w:ind w:left="360" w:hanging="360"/>
        <w:rPr>
          <w:rStyle w:val="volume"/>
        </w:rPr>
      </w:pPr>
    </w:p>
    <w:p w:rsidR="002909AE" w:rsidRPr="00E046E8" w:rsidRDefault="002909AE" w:rsidP="002909AE">
      <w:pPr>
        <w:pStyle w:val="Normallistas"/>
        <w:numPr>
          <w:ilvl w:val="0"/>
          <w:numId w:val="0"/>
        </w:numPr>
        <w:spacing w:before="0"/>
        <w:ind w:left="360" w:hanging="360"/>
        <w:rPr>
          <w:rStyle w:val="volume"/>
        </w:rPr>
      </w:pPr>
    </w:p>
    <w:p w:rsidR="001915CA" w:rsidRPr="00E046E8" w:rsidRDefault="001915CA" w:rsidP="00973A73">
      <w:pPr>
        <w:pStyle w:val="Normallistas"/>
        <w:numPr>
          <w:ilvl w:val="0"/>
          <w:numId w:val="0"/>
        </w:numPr>
        <w:spacing w:before="0"/>
        <w:ind w:left="1080"/>
        <w:rPr>
          <w:rFonts w:ascii="Montserrat SemiBold" w:hAnsi="Montserrat SemiBold"/>
          <w:sz w:val="24"/>
          <w:szCs w:val="24"/>
        </w:rPr>
      </w:pPr>
    </w:p>
    <w:bookmarkStart w:id="105" w:name="_Toc74228262"/>
    <w:bookmarkStart w:id="106" w:name="_Toc75343959"/>
    <w:bookmarkEnd w:id="94"/>
    <w:p w:rsidR="00F22E30" w:rsidRPr="00E046E8" w:rsidRDefault="00D24FB8" w:rsidP="003B7CE5">
      <w:pPr>
        <w:pStyle w:val="Normallistas"/>
        <w:numPr>
          <w:ilvl w:val="0"/>
          <w:numId w:val="0"/>
        </w:numPr>
        <w:ind w:left="568"/>
      </w:pPr>
      <w:r w:rsidRPr="00E046E8">
        <w:rPr>
          <w:rFonts w:eastAsia="Times New Roman"/>
          <w:i/>
          <w:noProof/>
          <w:color w:val="7F7F7F" w:themeColor="text1" w:themeTint="80"/>
          <w:sz w:val="16"/>
          <w:szCs w:val="20"/>
          <w:lang w:eastAsia="es-ES"/>
        </w:rPr>
        <mc:AlternateContent>
          <mc:Choice Requires="wps">
            <w:drawing>
              <wp:anchor distT="0" distB="0" distL="114300" distR="114300" simplePos="0" relativeHeight="251722752" behindDoc="0" locked="0" layoutInCell="1" allowOverlap="1" wp14:anchorId="75EA99CC" wp14:editId="441B1614">
                <wp:simplePos x="0" y="0"/>
                <wp:positionH relativeFrom="column">
                  <wp:posOffset>4928235</wp:posOffset>
                </wp:positionH>
                <wp:positionV relativeFrom="paragraph">
                  <wp:posOffset>4563110</wp:posOffset>
                </wp:positionV>
                <wp:extent cx="1212215" cy="2220685"/>
                <wp:effectExtent l="0" t="0" r="0" b="0"/>
                <wp:wrapNone/>
                <wp:docPr id="45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66217" w:rsidRPr="004B6EF5" w:rsidRDefault="00366217" w:rsidP="00E2109A">
                            <w:pPr>
                              <w:pStyle w:val="TITULO-Nivel4"/>
                            </w:pPr>
                          </w:p>
                          <w:p w:rsidR="00366217" w:rsidRDefault="00366217" w:rsidP="006573E2">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5EA99CC" id="_x0000_s1036" type="#_x0000_t202" style="position:absolute;left:0;text-align:left;margin-left:388.05pt;margin-top:359.3pt;width:95.45pt;height:174.8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" filled="f" stroked="f" strokeweight="2pt">
                <o:lock v:ext="edit" aspectratio="t"/>
                <v:textbox>
                  <w:txbxContent>
                    <w:p w:rsidR="00366217" w:rsidRPr="004B6EF5" w:rsidRDefault="00366217" w:rsidP="00E2109A">
                      <w:pPr>
                        <w:pStyle w:val="TITULO-Nivel4"/>
                      </w:pPr>
                    </w:p>
                    <w:p w:rsidR="00366217" w:rsidRDefault="00366217" w:rsidP="006573E2">
                      <w:pPr>
                        <w:pStyle w:val="Capitulo"/>
                        <w:spacing w:before="0"/>
                      </w:pPr>
                      <w:r>
                        <w:t>4</w:t>
                      </w:r>
                    </w:p>
                  </w:txbxContent>
                </v:textbox>
              </v:shape>
            </w:pict>
          </mc:Fallback>
        </mc:AlternateContent>
      </w:r>
      <w:r w:rsidR="004E4D27" w:rsidRPr="00E046E8">
        <w:rPr>
          <w:rFonts w:eastAsia="Times New Roman"/>
          <w:i/>
          <w:noProof/>
          <w:color w:val="7F7F7F" w:themeColor="text1" w:themeTint="80"/>
          <w:sz w:val="16"/>
          <w:szCs w:val="20"/>
          <w:lang w:eastAsia="es-ES"/>
        </w:rPr>
        <mc:AlternateContent>
          <mc:Choice Requires="wps">
            <w:drawing>
              <wp:anchor distT="0" distB="0" distL="114300" distR="114300" simplePos="0" relativeHeight="251721728" behindDoc="0" locked="0" layoutInCell="1" allowOverlap="1" wp14:anchorId="15085C67" wp14:editId="7CCDA73E">
                <wp:simplePos x="0" y="0"/>
                <wp:positionH relativeFrom="column">
                  <wp:posOffset>2101850</wp:posOffset>
                </wp:positionH>
                <wp:positionV relativeFrom="paragraph">
                  <wp:posOffset>4798060</wp:posOffset>
                </wp:positionV>
                <wp:extent cx="2683570" cy="3144520"/>
                <wp:effectExtent l="0" t="0" r="0" b="0"/>
                <wp:wrapNone/>
                <wp:docPr id="2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835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66217" w:rsidRDefault="00366217"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366217" w:rsidRPr="00D05EF7" w:rsidRDefault="00366217" w:rsidP="003B7CE5">
                            <w:pPr>
                              <w:pStyle w:val="Indice"/>
                              <w:jc w:val="right"/>
                              <w:rPr>
                                <w:sz w:val="28"/>
                              </w:rPr>
                            </w:pPr>
                            <w:r w:rsidRPr="00D05EF7">
                              <w:rPr>
                                <w:sz w:val="28"/>
                              </w:rPr>
                              <w:t>Objetivos institucionales de calidad</w:t>
                            </w:r>
                          </w:p>
                          <w:p w:rsidR="00366217" w:rsidRPr="00D05EF7" w:rsidRDefault="00366217" w:rsidP="003B7CE5">
                            <w:pPr>
                              <w:pStyle w:val="Indice"/>
                              <w:jc w:val="right"/>
                              <w:rPr>
                                <w:sz w:val="28"/>
                              </w:rPr>
                            </w:pPr>
                            <w:r w:rsidRPr="00D05EF7">
                              <w:rPr>
                                <w:sz w:val="28"/>
                              </w:rPr>
                              <w:t>Comisiones Hospitalarias</w:t>
                            </w:r>
                          </w:p>
                          <w:p w:rsidR="00366217" w:rsidRPr="00D05EF7" w:rsidRDefault="00366217" w:rsidP="003B7CE5">
                            <w:pPr>
                              <w:pStyle w:val="Indice"/>
                              <w:jc w:val="right"/>
                              <w:rPr>
                                <w:sz w:val="28"/>
                              </w:rPr>
                            </w:pPr>
                            <w:r w:rsidRPr="00D05EF7">
                              <w:rPr>
                                <w:sz w:val="28"/>
                              </w:rPr>
                              <w:t>Grupos de Mejora</w:t>
                            </w:r>
                          </w:p>
                          <w:p w:rsidR="00366217" w:rsidRPr="00D05EF7" w:rsidRDefault="00366217" w:rsidP="003B7CE5">
                            <w:pPr>
                              <w:pStyle w:val="Indice"/>
                              <w:jc w:val="right"/>
                              <w:rPr>
                                <w:sz w:val="28"/>
                              </w:rPr>
                            </w:pPr>
                            <w:r w:rsidRPr="00D05EF7">
                              <w:rPr>
                                <w:sz w:val="28"/>
                              </w:rPr>
                              <w:t>Certificaciones y Acreditaciones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85C67" id="_x0000_s1037" type="#_x0000_t202" style="position:absolute;left:0;text-align:left;margin-left:165.5pt;margin-top:377.8pt;width:211.3pt;height:247.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" filled="f" stroked="f" strokeweight="2pt">
                <o:lock v:ext="edit" aspectratio="t"/>
                <v:textbox>
                  <w:txbxContent>
                    <w:p w:rsidR="00366217" w:rsidRDefault="00366217"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366217" w:rsidRPr="00D05EF7" w:rsidRDefault="00366217" w:rsidP="003B7CE5">
                      <w:pPr>
                        <w:pStyle w:val="Indice"/>
                        <w:jc w:val="right"/>
                        <w:rPr>
                          <w:sz w:val="28"/>
                        </w:rPr>
                      </w:pPr>
                      <w:r w:rsidRPr="00D05EF7">
                        <w:rPr>
                          <w:sz w:val="28"/>
                        </w:rPr>
                        <w:t>Objetivos institucionales de calidad</w:t>
                      </w:r>
                    </w:p>
                    <w:p w:rsidR="00366217" w:rsidRPr="00D05EF7" w:rsidRDefault="00366217" w:rsidP="003B7CE5">
                      <w:pPr>
                        <w:pStyle w:val="Indice"/>
                        <w:jc w:val="right"/>
                        <w:rPr>
                          <w:sz w:val="28"/>
                        </w:rPr>
                      </w:pPr>
                      <w:r w:rsidRPr="00D05EF7">
                        <w:rPr>
                          <w:sz w:val="28"/>
                        </w:rPr>
                        <w:t>Comisiones Hospitalarias</w:t>
                      </w:r>
                    </w:p>
                    <w:p w:rsidR="00366217" w:rsidRPr="00D05EF7" w:rsidRDefault="00366217" w:rsidP="003B7CE5">
                      <w:pPr>
                        <w:pStyle w:val="Indice"/>
                        <w:jc w:val="right"/>
                        <w:rPr>
                          <w:sz w:val="28"/>
                        </w:rPr>
                      </w:pPr>
                      <w:r w:rsidRPr="00D05EF7">
                        <w:rPr>
                          <w:sz w:val="28"/>
                        </w:rPr>
                        <w:t>Grupos de Mejora</w:t>
                      </w:r>
                    </w:p>
                    <w:p w:rsidR="00366217" w:rsidRPr="00D05EF7" w:rsidRDefault="00366217" w:rsidP="003B7CE5">
                      <w:pPr>
                        <w:pStyle w:val="Indice"/>
                        <w:jc w:val="right"/>
                        <w:rPr>
                          <w:sz w:val="28"/>
                        </w:rPr>
                      </w:pPr>
                      <w:r w:rsidRPr="00D05EF7">
                        <w:rPr>
                          <w:sz w:val="28"/>
                        </w:rPr>
                        <w:t>Certificaciones y Acreditaciones</w:t>
                      </w:r>
                    </w:p>
                  </w:txbxContent>
                </v:textbox>
              </v:shape>
            </w:pict>
          </mc:Fallback>
        </mc:AlternateContent>
      </w:r>
    </w:p>
    <w:p w:rsidR="00F31D28" w:rsidRPr="00E046E8" w:rsidRDefault="00F31D28" w:rsidP="00F22E30">
      <w:pPr>
        <w:pStyle w:val="TITULO-Nivel1"/>
        <w:rPr>
          <w:noProof w:val="0"/>
        </w:rPr>
      </w:pPr>
      <w:bookmarkStart w:id="107" w:name="_Toc85610593"/>
      <w:r w:rsidRPr="00E046E8">
        <w:rPr>
          <w:noProof w:val="0"/>
        </w:rPr>
        <w:lastRenderedPageBreak/>
        <w:t>Calidad</w:t>
      </w:r>
      <w:bookmarkEnd w:id="105"/>
      <w:bookmarkEnd w:id="106"/>
      <w:bookmarkEnd w:id="107"/>
      <w:r w:rsidRPr="00E046E8">
        <w:rPr>
          <w:noProof w:val="0"/>
        </w:rPr>
        <w:t xml:space="preserve"> </w:t>
      </w:r>
    </w:p>
    <w:p w:rsidR="00F004AB" w:rsidRPr="00E046E8" w:rsidRDefault="00F004AB" w:rsidP="007C7F5F">
      <w:pPr>
        <w:pStyle w:val="TITULO-Nivel2"/>
        <w:rPr>
          <w:noProof w:val="0"/>
        </w:rPr>
      </w:pPr>
      <w:bookmarkStart w:id="108" w:name="_Toc318202544"/>
      <w:bookmarkStart w:id="109" w:name="_Toc75343960"/>
      <w:bookmarkStart w:id="110" w:name="_Toc85610594"/>
      <w:r w:rsidRPr="00E046E8">
        <w:rPr>
          <w:noProof w:val="0"/>
        </w:rPr>
        <w:t>Objetivos institucionales de calida</w:t>
      </w:r>
      <w:bookmarkEnd w:id="108"/>
      <w:r w:rsidRPr="00E046E8">
        <w:rPr>
          <w:noProof w:val="0"/>
        </w:rPr>
        <w:t>d</w:t>
      </w:r>
      <w:bookmarkEnd w:id="109"/>
      <w:bookmarkEnd w:id="110"/>
    </w:p>
    <w:p w:rsidR="00F82D07" w:rsidRPr="00E046E8" w:rsidRDefault="00F82D07" w:rsidP="007C7F5F">
      <w:pPr>
        <w:pStyle w:val="Nombredetabla"/>
        <w:rPr>
          <w:noProof w:val="0"/>
        </w:rPr>
      </w:pPr>
      <w:r w:rsidRPr="00E046E8">
        <w:rPr>
          <w:noProof w:val="0"/>
        </w:rPr>
        <w:t xml:space="preserve">Datos comparativos con grupo </w:t>
      </w:r>
      <w:r w:rsidR="00052204" w:rsidRPr="00E046E8">
        <w:rPr>
          <w:noProof w:val="0"/>
        </w:rPr>
        <w:t>2</w:t>
      </w:r>
      <w:r w:rsidRPr="00E046E8">
        <w:rPr>
          <w:noProof w:val="0"/>
        </w:rPr>
        <w:t xml:space="preserve"> y S</w:t>
      </w:r>
      <w:r w:rsidR="00E20401" w:rsidRPr="00E046E8">
        <w:rPr>
          <w:noProof w:val="0"/>
        </w:rPr>
        <w:t>ervicio Madrileño de Salud</w:t>
      </w:r>
    </w:p>
    <w:p w:rsidR="00AB27E8" w:rsidRPr="00E046E8" w:rsidRDefault="00AB27E8" w:rsidP="0068118A"/>
    <w:p w:rsidR="00AB27E8" w:rsidRPr="00E046E8" w:rsidRDefault="00AB27E8" w:rsidP="0068118A"/>
    <w:tbl>
      <w:tblPr>
        <w:tblStyle w:val="TablaGeneral"/>
        <w:tblW w:w="5000" w:type="pct"/>
        <w:tblLook w:val="00A0" w:firstRow="1" w:lastRow="0" w:firstColumn="1" w:lastColumn="0" w:noHBand="0" w:noVBand="0"/>
      </w:tblPr>
      <w:tblGrid>
        <w:gridCol w:w="1962"/>
        <w:gridCol w:w="2502"/>
        <w:gridCol w:w="1176"/>
        <w:gridCol w:w="1046"/>
        <w:gridCol w:w="1251"/>
      </w:tblGrid>
      <w:tr w:rsidR="00AB27E8" w:rsidRPr="00E046E8" w:rsidTr="00B34270">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000" w:type="pct"/>
            <w:gridSpan w:val="5"/>
          </w:tcPr>
          <w:p w:rsidR="00AB27E8" w:rsidRPr="00E046E8" w:rsidRDefault="00AB27E8" w:rsidP="00B34270">
            <w:pPr>
              <w:jc w:val="center"/>
              <w:rPr>
                <w:rFonts w:ascii="Montserrat SemiBold" w:hAnsi="Montserrat SemiBold"/>
                <w:b w:val="0"/>
                <w:bCs/>
              </w:rPr>
            </w:pPr>
            <w:r w:rsidRPr="00E046E8">
              <w:rPr>
                <w:rFonts w:ascii="Montserrat SemiBold" w:hAnsi="Montserrat SemiBold"/>
                <w:b w:val="0"/>
              </w:rPr>
              <w:t>1. Promover la mejora de la seguridad del paciente en el hospital</w:t>
            </w:r>
          </w:p>
        </w:tc>
      </w:tr>
      <w:tr w:rsidR="00AB27E8" w:rsidRPr="00E046E8" w:rsidTr="00B34270">
        <w:trPr>
          <w:trHeight w:val="931"/>
        </w:trPr>
        <w:tc>
          <w:tcPr>
            <w:cnfStyle w:val="001000000000" w:firstRow="0" w:lastRow="0" w:firstColumn="1" w:lastColumn="0" w:oddVBand="0" w:evenVBand="0" w:oddHBand="0" w:evenHBand="0" w:firstRowFirstColumn="0" w:firstRowLastColumn="0" w:lastRowFirstColumn="0" w:lastRowLastColumn="0"/>
            <w:tcW w:w="1236" w:type="pct"/>
            <w:hideMark/>
          </w:tcPr>
          <w:p w:rsidR="00AB27E8" w:rsidRPr="00E046E8" w:rsidRDefault="00AB27E8" w:rsidP="00B34270">
            <w:r w:rsidRPr="00E046E8">
              <w:t>INDICADOR</w:t>
            </w:r>
          </w:p>
        </w:tc>
        <w:tc>
          <w:tcPr>
            <w:tcW w:w="1576" w:type="pct"/>
            <w:hideMark/>
          </w:tcPr>
          <w:p w:rsidR="00AB27E8" w:rsidRPr="00E046E8" w:rsidRDefault="00052204" w:rsidP="00B34270">
            <w:pPr>
              <w:cnfStyle w:val="000000000000" w:firstRow="0" w:lastRow="0" w:firstColumn="0" w:lastColumn="0" w:oddVBand="0" w:evenVBand="0" w:oddHBand="0" w:evenHBand="0" w:firstRowFirstColumn="0" w:firstRowLastColumn="0" w:lastRowFirstColumn="0" w:lastRowLastColumn="0"/>
            </w:pPr>
            <w:r w:rsidRPr="00E046E8">
              <w:t>Fórmula/Meta</w:t>
            </w:r>
          </w:p>
        </w:tc>
        <w:tc>
          <w:tcPr>
            <w:cnfStyle w:val="000001000000" w:firstRow="0" w:lastRow="0" w:firstColumn="0" w:lastColumn="0" w:oddVBand="0" w:evenVBand="1" w:oddHBand="0" w:evenHBand="0" w:firstRowFirstColumn="0" w:firstRowLastColumn="0" w:lastRowFirstColumn="0" w:lastRowLastColumn="0"/>
            <w:tcW w:w="741" w:type="pct"/>
          </w:tcPr>
          <w:p w:rsidR="00AB27E8" w:rsidRPr="00E046E8" w:rsidRDefault="00AB27E8" w:rsidP="00621798">
            <w:pPr>
              <w:jc w:val="center"/>
            </w:pPr>
            <w:r w:rsidRPr="00E046E8">
              <w:t>H</w:t>
            </w:r>
            <w:r w:rsidR="001E0D3D" w:rsidRPr="00E046E8">
              <w:t>G VILLALBA</w:t>
            </w:r>
          </w:p>
        </w:tc>
        <w:tc>
          <w:tcPr>
            <w:tcW w:w="659" w:type="pct"/>
          </w:tcPr>
          <w:p w:rsidR="00AB27E8" w:rsidRPr="00E046E8" w:rsidRDefault="001E0D3D" w:rsidP="00621798">
            <w:pPr>
              <w:jc w:val="center"/>
              <w:cnfStyle w:val="000000000000" w:firstRow="0" w:lastRow="0" w:firstColumn="0" w:lastColumn="0" w:oddVBand="0" w:evenVBand="0" w:oddHBand="0" w:evenHBand="0" w:firstRowFirstColumn="0" w:firstRowLastColumn="0" w:lastRowFirstColumn="0" w:lastRowLastColumn="0"/>
            </w:pPr>
            <w:r w:rsidRPr="00E046E8">
              <w:t>Grupo 2</w:t>
            </w:r>
          </w:p>
          <w:p w:rsidR="00AB27E8" w:rsidRPr="00E046E8" w:rsidRDefault="00AB27E8" w:rsidP="00621798">
            <w:pPr>
              <w:jc w:val="center"/>
              <w:cnfStyle w:val="000000000000" w:firstRow="0" w:lastRow="0" w:firstColumn="0" w:lastColumn="0" w:oddVBand="0" w:evenVBand="0" w:oddHBand="0" w:evenHBand="0" w:firstRowFirstColumn="0" w:firstRowLastColumn="0" w:lastRowFirstColumn="0" w:lastRowLastColumn="0"/>
            </w:pPr>
            <w:r w:rsidRPr="00E046E8">
              <w:t>(media)</w:t>
            </w:r>
          </w:p>
        </w:tc>
        <w:tc>
          <w:tcPr>
            <w:cnfStyle w:val="000001000000" w:firstRow="0" w:lastRow="0" w:firstColumn="0" w:lastColumn="0" w:oddVBand="0" w:evenVBand="1" w:oddHBand="0" w:evenHBand="0" w:firstRowFirstColumn="0" w:firstRowLastColumn="0" w:lastRowFirstColumn="0" w:lastRowLastColumn="0"/>
            <w:tcW w:w="788" w:type="pct"/>
          </w:tcPr>
          <w:p w:rsidR="00AB27E8" w:rsidRPr="00E046E8" w:rsidRDefault="00AB27E8" w:rsidP="00621798">
            <w:pPr>
              <w:jc w:val="center"/>
            </w:pPr>
            <w:r w:rsidRPr="00E046E8">
              <w:t>GLOBAL</w:t>
            </w:r>
          </w:p>
          <w:p w:rsidR="00AB27E8" w:rsidRPr="00E046E8" w:rsidRDefault="00AB27E8" w:rsidP="00621798">
            <w:pPr>
              <w:jc w:val="center"/>
            </w:pPr>
            <w:r w:rsidRPr="00E046E8">
              <w:t>SERVICIO MADRILEÑO DE SALUD</w:t>
            </w:r>
          </w:p>
          <w:p w:rsidR="00AB27E8" w:rsidRPr="00E046E8" w:rsidRDefault="00AB27E8" w:rsidP="00621798">
            <w:pPr>
              <w:jc w:val="center"/>
            </w:pPr>
            <w:r w:rsidRPr="00E046E8">
              <w:t>(media)</w:t>
            </w:r>
          </w:p>
        </w:tc>
      </w:tr>
      <w:tr w:rsidR="001E0D3D" w:rsidRPr="00E046E8" w:rsidTr="002B3228">
        <w:trPr>
          <w:trHeight w:hRule="exact" w:val="849"/>
        </w:trPr>
        <w:tc>
          <w:tcPr>
            <w:cnfStyle w:val="001000000000" w:firstRow="0" w:lastRow="0" w:firstColumn="1" w:lastColumn="0" w:oddVBand="0" w:evenVBand="0" w:oddHBand="0" w:evenHBand="0" w:firstRowFirstColumn="0" w:firstRowLastColumn="0" w:lastRowFirstColumn="0" w:lastRowLastColumn="0"/>
            <w:tcW w:w="1236" w:type="pct"/>
            <w:vMerge w:val="restart"/>
            <w:hideMark/>
          </w:tcPr>
          <w:p w:rsidR="001E0D3D" w:rsidRPr="00E046E8" w:rsidRDefault="001E0D3D" w:rsidP="001E0D3D">
            <w:pPr>
              <w:jc w:val="left"/>
              <w:rPr>
                <w:sz w:val="24"/>
                <w:szCs w:val="24"/>
              </w:rPr>
            </w:pPr>
            <w:r w:rsidRPr="00E046E8">
              <w:t>PORCENTAJE DE ACTUACIONES CONSIDERADAS PRIORITARIAS REALIZADAS POR LAS UFGRS</w:t>
            </w:r>
          </w:p>
        </w:tc>
        <w:tc>
          <w:tcPr>
            <w:tcW w:w="1576" w:type="pct"/>
          </w:tcPr>
          <w:p w:rsidR="001E0D3D" w:rsidRPr="00E046E8" w:rsidRDefault="001E0D3D" w:rsidP="002B3228">
            <w:pPr>
              <w:jc w:val="left"/>
              <w:cnfStyle w:val="000000000000" w:firstRow="0" w:lastRow="0" w:firstColumn="0" w:lastColumn="0" w:oddVBand="0" w:evenVBand="0" w:oddHBand="0" w:evenHBand="0" w:firstRowFirstColumn="0" w:firstRowLastColumn="0" w:lastRowFirstColumn="0" w:lastRowLastColumn="0"/>
            </w:pPr>
            <w:r w:rsidRPr="00E046E8">
              <w:t xml:space="preserve">Nº TOTAL de reuniones de la UFGRS mantenidas en el último trimestre                                 </w:t>
            </w:r>
          </w:p>
        </w:tc>
        <w:tc>
          <w:tcPr>
            <w:cnfStyle w:val="000001000000" w:firstRow="0" w:lastRow="0" w:firstColumn="0" w:lastColumn="0" w:oddVBand="0" w:evenVBand="1" w:oddHBand="0" w:evenHBand="0" w:firstRowFirstColumn="0" w:firstRowLastColumn="0" w:lastRowFirstColumn="0" w:lastRowLastColumn="0"/>
            <w:tcW w:w="741" w:type="pct"/>
          </w:tcPr>
          <w:p w:rsidR="001E0D3D" w:rsidRPr="00E046E8" w:rsidRDefault="001E0D3D" w:rsidP="002B3228">
            <w:pPr>
              <w:jc w:val="right"/>
            </w:pPr>
            <w:r w:rsidRPr="00E046E8">
              <w:t>1</w:t>
            </w:r>
          </w:p>
        </w:tc>
        <w:tc>
          <w:tcPr>
            <w:tcW w:w="659"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2</w:t>
            </w:r>
          </w:p>
        </w:tc>
        <w:tc>
          <w:tcPr>
            <w:cnfStyle w:val="000001000000" w:firstRow="0" w:lastRow="0" w:firstColumn="0" w:lastColumn="0" w:oddVBand="0" w:evenVBand="1" w:oddHBand="0" w:evenHBand="0" w:firstRowFirstColumn="0" w:firstRowLastColumn="0" w:lastRowFirstColumn="0" w:lastRowLastColumn="0"/>
            <w:tcW w:w="788" w:type="pct"/>
          </w:tcPr>
          <w:p w:rsidR="001E0D3D" w:rsidRPr="00E046E8" w:rsidRDefault="001E0D3D" w:rsidP="002B3228">
            <w:pPr>
              <w:jc w:val="right"/>
            </w:pPr>
            <w:r w:rsidRPr="00E046E8">
              <w:t>2</w:t>
            </w:r>
          </w:p>
        </w:tc>
      </w:tr>
      <w:tr w:rsidR="001E0D3D" w:rsidRPr="00E046E8" w:rsidTr="002B3228">
        <w:trPr>
          <w:trHeight w:hRule="exact" w:val="1144"/>
        </w:trPr>
        <w:tc>
          <w:tcPr>
            <w:cnfStyle w:val="001000000000" w:firstRow="0" w:lastRow="0" w:firstColumn="1" w:lastColumn="0" w:oddVBand="0" w:evenVBand="0" w:oddHBand="0" w:evenHBand="0" w:firstRowFirstColumn="0" w:firstRowLastColumn="0" w:lastRowFirstColumn="0" w:lastRowLastColumn="0"/>
            <w:tcW w:w="1236" w:type="pct"/>
            <w:vMerge/>
            <w:hideMark/>
          </w:tcPr>
          <w:p w:rsidR="001E0D3D" w:rsidRPr="00E046E8" w:rsidRDefault="001E0D3D" w:rsidP="001E0D3D"/>
        </w:tc>
        <w:tc>
          <w:tcPr>
            <w:tcW w:w="1576" w:type="pct"/>
          </w:tcPr>
          <w:p w:rsidR="001E0D3D" w:rsidRPr="00E046E8" w:rsidRDefault="001E0D3D" w:rsidP="002B3228">
            <w:pPr>
              <w:jc w:val="left"/>
              <w:cnfStyle w:val="000000000000" w:firstRow="0" w:lastRow="0" w:firstColumn="0" w:lastColumn="0" w:oddVBand="0" w:evenVBand="0" w:oddHBand="0" w:evenHBand="0" w:firstRowFirstColumn="0" w:firstRowLastColumn="0" w:lastRowFirstColumn="0" w:lastRowLastColumn="0"/>
            </w:pPr>
            <w:r w:rsidRPr="00E046E8">
              <w:t>Analizados los incidentes de seguridad en el hospital, notificados a través de “CISEMadrid"(si/no)</w:t>
            </w:r>
          </w:p>
        </w:tc>
        <w:tc>
          <w:tcPr>
            <w:cnfStyle w:val="000001000000" w:firstRow="0" w:lastRow="0" w:firstColumn="0" w:lastColumn="0" w:oddVBand="0" w:evenVBand="1" w:oddHBand="0" w:evenHBand="0" w:firstRowFirstColumn="0" w:firstRowLastColumn="0" w:lastRowFirstColumn="0" w:lastRowLastColumn="0"/>
            <w:tcW w:w="741" w:type="pct"/>
          </w:tcPr>
          <w:p w:rsidR="001E0D3D" w:rsidRPr="00E046E8" w:rsidRDefault="001E0D3D" w:rsidP="002B3228">
            <w:pPr>
              <w:jc w:val="right"/>
            </w:pPr>
            <w:r w:rsidRPr="00E046E8">
              <w:t>SÍ</w:t>
            </w:r>
          </w:p>
        </w:tc>
        <w:tc>
          <w:tcPr>
            <w:tcW w:w="659"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cnfStyle w:val="000001000000" w:firstRow="0" w:lastRow="0" w:firstColumn="0" w:lastColumn="0" w:oddVBand="0" w:evenVBand="1" w:oddHBand="0" w:evenHBand="0" w:firstRowFirstColumn="0" w:firstRowLastColumn="0" w:lastRowFirstColumn="0" w:lastRowLastColumn="0"/>
            <w:tcW w:w="788" w:type="pct"/>
          </w:tcPr>
          <w:p w:rsidR="001E0D3D" w:rsidRPr="00E046E8" w:rsidRDefault="001E0D3D" w:rsidP="002B3228">
            <w:pPr>
              <w:jc w:val="right"/>
            </w:pPr>
            <w:r w:rsidRPr="00E046E8">
              <w:t>100%</w:t>
            </w:r>
          </w:p>
        </w:tc>
      </w:tr>
      <w:tr w:rsidR="001E0D3D" w:rsidRPr="00E046E8" w:rsidTr="002B3228">
        <w:trPr>
          <w:trHeight w:hRule="exact" w:val="1403"/>
        </w:trPr>
        <w:tc>
          <w:tcPr>
            <w:cnfStyle w:val="001000000000" w:firstRow="0" w:lastRow="0" w:firstColumn="1" w:lastColumn="0" w:oddVBand="0" w:evenVBand="0" w:oddHBand="0" w:evenHBand="0" w:firstRowFirstColumn="0" w:firstRowLastColumn="0" w:lastRowFirstColumn="0" w:lastRowLastColumn="0"/>
            <w:tcW w:w="1236" w:type="pct"/>
            <w:vMerge/>
            <w:hideMark/>
          </w:tcPr>
          <w:p w:rsidR="001E0D3D" w:rsidRPr="00E046E8" w:rsidRDefault="001E0D3D" w:rsidP="001E0D3D"/>
        </w:tc>
        <w:tc>
          <w:tcPr>
            <w:tcW w:w="1576" w:type="pct"/>
          </w:tcPr>
          <w:p w:rsidR="001E0D3D" w:rsidRPr="00E046E8" w:rsidRDefault="001E0D3D" w:rsidP="002B3228">
            <w:pPr>
              <w:jc w:val="left"/>
              <w:cnfStyle w:val="000000000000" w:firstRow="0" w:lastRow="0" w:firstColumn="0" w:lastColumn="0" w:oddVBand="0" w:evenVBand="0" w:oddHBand="0" w:evenHBand="0" w:firstRowFirstColumn="0" w:firstRowLastColumn="0" w:lastRowFirstColumn="0" w:lastRowLastColumn="0"/>
            </w:pPr>
            <w:r w:rsidRPr="00E046E8">
              <w:t>Revisados los resultados del estudio ESHMAD en una reunión de la UFGRS proponiendo, en su caso,  acciones de mejora (si/no)</w:t>
            </w:r>
          </w:p>
        </w:tc>
        <w:tc>
          <w:tcPr>
            <w:cnfStyle w:val="000001000000" w:firstRow="0" w:lastRow="0" w:firstColumn="0" w:lastColumn="0" w:oddVBand="0" w:evenVBand="1" w:oddHBand="0" w:evenHBand="0" w:firstRowFirstColumn="0" w:firstRowLastColumn="0" w:lastRowFirstColumn="0" w:lastRowLastColumn="0"/>
            <w:tcW w:w="741" w:type="pct"/>
          </w:tcPr>
          <w:p w:rsidR="001E0D3D" w:rsidRPr="00E046E8" w:rsidRDefault="001E0D3D" w:rsidP="002B3228">
            <w:pPr>
              <w:jc w:val="right"/>
            </w:pPr>
            <w:r w:rsidRPr="00E046E8">
              <w:t>SÍ</w:t>
            </w:r>
          </w:p>
        </w:tc>
        <w:tc>
          <w:tcPr>
            <w:tcW w:w="659"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cnfStyle w:val="000001000000" w:firstRow="0" w:lastRow="0" w:firstColumn="0" w:lastColumn="0" w:oddVBand="0" w:evenVBand="1" w:oddHBand="0" w:evenHBand="0" w:firstRowFirstColumn="0" w:firstRowLastColumn="0" w:lastRowFirstColumn="0" w:lastRowLastColumn="0"/>
            <w:tcW w:w="788" w:type="pct"/>
          </w:tcPr>
          <w:p w:rsidR="001E0D3D" w:rsidRPr="00E046E8" w:rsidRDefault="001E0D3D" w:rsidP="002B3228">
            <w:pPr>
              <w:jc w:val="right"/>
            </w:pPr>
            <w:r w:rsidRPr="00E046E8">
              <w:t>97%</w:t>
            </w:r>
          </w:p>
        </w:tc>
      </w:tr>
      <w:tr w:rsidR="001E0D3D" w:rsidRPr="00E046E8" w:rsidTr="00D24FB8">
        <w:trPr>
          <w:trHeight w:hRule="exact" w:val="2402"/>
        </w:trPr>
        <w:tc>
          <w:tcPr>
            <w:cnfStyle w:val="001000000000" w:firstRow="0" w:lastRow="0" w:firstColumn="1" w:lastColumn="0" w:oddVBand="0" w:evenVBand="0" w:oddHBand="0" w:evenHBand="0" w:firstRowFirstColumn="0" w:firstRowLastColumn="0" w:lastRowFirstColumn="0" w:lastRowLastColumn="0"/>
            <w:tcW w:w="1236" w:type="pct"/>
            <w:vMerge/>
            <w:hideMark/>
          </w:tcPr>
          <w:p w:rsidR="001E0D3D" w:rsidRPr="00E046E8" w:rsidRDefault="001E0D3D" w:rsidP="001E0D3D"/>
        </w:tc>
        <w:tc>
          <w:tcPr>
            <w:tcW w:w="1576" w:type="pct"/>
          </w:tcPr>
          <w:p w:rsidR="001E0D3D" w:rsidRPr="00E046E8" w:rsidRDefault="001E0D3D" w:rsidP="002B3228">
            <w:pPr>
              <w:jc w:val="left"/>
              <w:cnfStyle w:val="000000000000" w:firstRow="0" w:lastRow="0" w:firstColumn="0" w:lastColumn="0" w:oddVBand="0" w:evenVBand="0" w:oddHBand="0" w:evenHBand="0" w:firstRowFirstColumn="0" w:firstRowLastColumn="0" w:lastRowFirstColumn="0" w:lastRowLastColumn="0"/>
            </w:pPr>
            <w:r w:rsidRPr="00E046E8">
              <w:t>Examinado las actuaciones sobre seguridad del paciente, desarrolladas en el centro durante la pandemia y en relación con el  SARS‐CoV‐2, procurando identificar buenas prácticas (si/no)</w:t>
            </w:r>
          </w:p>
        </w:tc>
        <w:tc>
          <w:tcPr>
            <w:cnfStyle w:val="000001000000" w:firstRow="0" w:lastRow="0" w:firstColumn="0" w:lastColumn="0" w:oddVBand="0" w:evenVBand="1" w:oddHBand="0" w:evenHBand="0" w:firstRowFirstColumn="0" w:firstRowLastColumn="0" w:lastRowFirstColumn="0" w:lastRowLastColumn="0"/>
            <w:tcW w:w="741" w:type="pct"/>
          </w:tcPr>
          <w:p w:rsidR="001E0D3D" w:rsidRPr="00E046E8" w:rsidRDefault="001E0D3D" w:rsidP="002B3228">
            <w:pPr>
              <w:jc w:val="right"/>
            </w:pPr>
            <w:r w:rsidRPr="00E046E8">
              <w:t>SÍ</w:t>
            </w:r>
          </w:p>
        </w:tc>
        <w:tc>
          <w:tcPr>
            <w:tcW w:w="659"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cnfStyle w:val="000001000000" w:firstRow="0" w:lastRow="0" w:firstColumn="0" w:lastColumn="0" w:oddVBand="0" w:evenVBand="1" w:oddHBand="0" w:evenHBand="0" w:firstRowFirstColumn="0" w:firstRowLastColumn="0" w:lastRowFirstColumn="0" w:lastRowLastColumn="0"/>
            <w:tcW w:w="788" w:type="pct"/>
          </w:tcPr>
          <w:p w:rsidR="001E0D3D" w:rsidRPr="00E046E8" w:rsidRDefault="001E0D3D" w:rsidP="002B3228">
            <w:pPr>
              <w:jc w:val="right"/>
            </w:pPr>
            <w:r w:rsidRPr="00E046E8">
              <w:t>100%</w:t>
            </w:r>
          </w:p>
        </w:tc>
      </w:tr>
      <w:tr w:rsidR="001E0D3D" w:rsidRPr="00E046E8" w:rsidTr="002B3228">
        <w:trPr>
          <w:trHeight w:hRule="exact" w:val="1989"/>
        </w:trPr>
        <w:tc>
          <w:tcPr>
            <w:cnfStyle w:val="001000000000" w:firstRow="0" w:lastRow="0" w:firstColumn="1" w:lastColumn="0" w:oddVBand="0" w:evenVBand="0" w:oddHBand="0" w:evenHBand="0" w:firstRowFirstColumn="0" w:firstRowLastColumn="0" w:lastRowFirstColumn="0" w:lastRowLastColumn="0"/>
            <w:tcW w:w="1236" w:type="pct"/>
            <w:vMerge/>
          </w:tcPr>
          <w:p w:rsidR="001E0D3D" w:rsidRPr="00E046E8" w:rsidRDefault="001E0D3D" w:rsidP="001E0D3D"/>
        </w:tc>
        <w:tc>
          <w:tcPr>
            <w:tcW w:w="1576" w:type="pct"/>
          </w:tcPr>
          <w:p w:rsidR="001E0D3D" w:rsidRPr="00E046E8" w:rsidRDefault="001E0D3D" w:rsidP="002B3228">
            <w:pPr>
              <w:jc w:val="left"/>
              <w:cnfStyle w:val="000000000000" w:firstRow="0" w:lastRow="0" w:firstColumn="0" w:lastColumn="0" w:oddVBand="0" w:evenVBand="0" w:oddHBand="0" w:evenHBand="0" w:firstRowFirstColumn="0" w:firstRowLastColumn="0" w:lastRowFirstColumn="0" w:lastRowLastColumn="0"/>
            </w:pPr>
            <w:r w:rsidRPr="00E046E8">
              <w:t xml:space="preserve">Cumplimiento objetivo </w:t>
            </w:r>
            <w:r w:rsidRPr="00E046E8">
              <w:rPr>
                <w:rStyle w:val="Refdenotaalpie"/>
              </w:rPr>
              <w:footnoteReference w:id="1"/>
            </w:r>
          </w:p>
        </w:tc>
        <w:tc>
          <w:tcPr>
            <w:cnfStyle w:val="000001000000" w:firstRow="0" w:lastRow="0" w:firstColumn="0" w:lastColumn="0" w:oddVBand="0" w:evenVBand="1" w:oddHBand="0" w:evenHBand="0" w:firstRowFirstColumn="0" w:firstRowLastColumn="0" w:lastRowFirstColumn="0" w:lastRowLastColumn="0"/>
            <w:tcW w:w="741" w:type="pct"/>
          </w:tcPr>
          <w:p w:rsidR="001E0D3D" w:rsidRPr="00E046E8" w:rsidRDefault="001E0D3D" w:rsidP="002B3228">
            <w:pPr>
              <w:jc w:val="right"/>
            </w:pPr>
            <w:r w:rsidRPr="00E046E8">
              <w:t>100%</w:t>
            </w:r>
          </w:p>
        </w:tc>
        <w:tc>
          <w:tcPr>
            <w:tcW w:w="659"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cnfStyle w:val="000001000000" w:firstRow="0" w:lastRow="0" w:firstColumn="0" w:lastColumn="0" w:oddVBand="0" w:evenVBand="1" w:oddHBand="0" w:evenHBand="0" w:firstRowFirstColumn="0" w:firstRowLastColumn="0" w:lastRowFirstColumn="0" w:lastRowLastColumn="0"/>
            <w:tcW w:w="788" w:type="pct"/>
          </w:tcPr>
          <w:p w:rsidR="001E0D3D" w:rsidRPr="00E046E8" w:rsidRDefault="001E0D3D" w:rsidP="002B3228">
            <w:pPr>
              <w:jc w:val="right"/>
            </w:pPr>
            <w:r w:rsidRPr="00E046E8">
              <w:t>97%</w:t>
            </w:r>
          </w:p>
        </w:tc>
      </w:tr>
    </w:tbl>
    <w:p w:rsidR="00AB27E8" w:rsidRPr="00E046E8" w:rsidRDefault="00AB27E8">
      <w:pPr>
        <w:spacing w:before="0" w:line="240" w:lineRule="auto"/>
        <w:jc w:val="left"/>
      </w:pPr>
    </w:p>
    <w:p w:rsidR="006A39F4" w:rsidRPr="00E046E8" w:rsidRDefault="006A39F4" w:rsidP="0068118A"/>
    <w:tbl>
      <w:tblPr>
        <w:tblStyle w:val="TablaGeneral"/>
        <w:tblW w:w="5000" w:type="pct"/>
        <w:tblLook w:val="00A0" w:firstRow="1" w:lastRow="0" w:firstColumn="1" w:lastColumn="0" w:noHBand="0" w:noVBand="0"/>
      </w:tblPr>
      <w:tblGrid>
        <w:gridCol w:w="1966"/>
        <w:gridCol w:w="2499"/>
        <w:gridCol w:w="1176"/>
        <w:gridCol w:w="1045"/>
        <w:gridCol w:w="1251"/>
      </w:tblGrid>
      <w:tr w:rsidR="00F82D07" w:rsidRPr="00E046E8" w:rsidTr="00DA778C">
        <w:trPr>
          <w:cnfStyle w:val="100000000000" w:firstRow="1" w:lastRow="0" w:firstColumn="0" w:lastColumn="0" w:oddVBand="0" w:evenVBand="0" w:oddHBand="0"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5000" w:type="pct"/>
            <w:gridSpan w:val="5"/>
          </w:tcPr>
          <w:p w:rsidR="00F82D07" w:rsidRPr="00E046E8" w:rsidRDefault="004E4D27" w:rsidP="006A39F4">
            <w:pPr>
              <w:jc w:val="center"/>
              <w:rPr>
                <w:rFonts w:ascii="Montserrat SemiBold" w:hAnsi="Montserrat SemiBold"/>
                <w:b w:val="0"/>
              </w:rPr>
            </w:pPr>
            <w:r w:rsidRPr="00E046E8">
              <w:rPr>
                <w:rFonts w:ascii="Montserrat SemiBold" w:hAnsi="Montserrat SemiBold"/>
                <w:b w:val="0"/>
              </w:rPr>
              <w:t>2. Impulsar el compromiso de los equipos directivos con la seguridad del paciente.</w:t>
            </w:r>
          </w:p>
        </w:tc>
      </w:tr>
      <w:tr w:rsidR="001E0D3D" w:rsidRPr="00E046E8" w:rsidTr="00AB27E8">
        <w:trPr>
          <w:trHeight w:val="1016"/>
        </w:trPr>
        <w:tc>
          <w:tcPr>
            <w:cnfStyle w:val="001000000000" w:firstRow="0" w:lastRow="0" w:firstColumn="1" w:lastColumn="0" w:oddVBand="0" w:evenVBand="0" w:oddHBand="0" w:evenHBand="0" w:firstRowFirstColumn="0" w:firstRowLastColumn="0" w:lastRowFirstColumn="0" w:lastRowLastColumn="0"/>
            <w:tcW w:w="1239" w:type="pct"/>
            <w:hideMark/>
          </w:tcPr>
          <w:p w:rsidR="001E0D3D" w:rsidRPr="00E046E8" w:rsidRDefault="001E0D3D" w:rsidP="001E0D3D">
            <w:pPr>
              <w:jc w:val="left"/>
            </w:pPr>
            <w:r w:rsidRPr="00E046E8">
              <w:t>INDICADOR</w:t>
            </w:r>
          </w:p>
        </w:tc>
        <w:tc>
          <w:tcPr>
            <w:tcW w:w="1574" w:type="pct"/>
            <w:hideMark/>
          </w:tcPr>
          <w:p w:rsidR="001E0D3D" w:rsidRPr="00E046E8" w:rsidRDefault="00052204" w:rsidP="00D24FB8">
            <w:pPr>
              <w:jc w:val="left"/>
              <w:cnfStyle w:val="000000000000" w:firstRow="0" w:lastRow="0" w:firstColumn="0" w:lastColumn="0" w:oddVBand="0" w:evenVBand="0" w:oddHBand="0" w:evenHBand="0" w:firstRowFirstColumn="0" w:firstRowLastColumn="0" w:lastRowFirstColumn="0" w:lastRowLastColumn="0"/>
            </w:pPr>
            <w:r w:rsidRPr="00E046E8">
              <w:t>Fórmula/Meta</w:t>
            </w:r>
          </w:p>
        </w:tc>
        <w:tc>
          <w:tcPr>
            <w:cnfStyle w:val="000001000000" w:firstRow="0" w:lastRow="0" w:firstColumn="0" w:lastColumn="0" w:oddVBand="0" w:evenVBand="1" w:oddHBand="0" w:evenHBand="0" w:firstRowFirstColumn="0" w:firstRowLastColumn="0" w:lastRowFirstColumn="0" w:lastRowLastColumn="0"/>
            <w:tcW w:w="741" w:type="pct"/>
          </w:tcPr>
          <w:p w:rsidR="001E0D3D" w:rsidRPr="00E046E8" w:rsidRDefault="001E0D3D" w:rsidP="001E0D3D">
            <w:r w:rsidRPr="00E046E8">
              <w:t>HG VILLALBA</w:t>
            </w:r>
          </w:p>
        </w:tc>
        <w:tc>
          <w:tcPr>
            <w:tcW w:w="658" w:type="pct"/>
          </w:tcPr>
          <w:p w:rsidR="001E0D3D" w:rsidRPr="00E046E8" w:rsidRDefault="001E0D3D" w:rsidP="001E0D3D">
            <w:pPr>
              <w:cnfStyle w:val="000000000000" w:firstRow="0" w:lastRow="0" w:firstColumn="0" w:lastColumn="0" w:oddVBand="0" w:evenVBand="0" w:oddHBand="0" w:evenHBand="0" w:firstRowFirstColumn="0" w:firstRowLastColumn="0" w:lastRowFirstColumn="0" w:lastRowLastColumn="0"/>
            </w:pPr>
            <w:r w:rsidRPr="00E046E8">
              <w:t xml:space="preserve">Grupo 2 </w:t>
            </w:r>
          </w:p>
          <w:p w:rsidR="001E0D3D" w:rsidRPr="00E046E8" w:rsidRDefault="001E0D3D" w:rsidP="001E0D3D">
            <w:pPr>
              <w:cnfStyle w:val="000000000000" w:firstRow="0" w:lastRow="0" w:firstColumn="0" w:lastColumn="0" w:oddVBand="0" w:evenVBand="0" w:oddHBand="0" w:evenHBand="0" w:firstRowFirstColumn="0" w:firstRowLastColumn="0" w:lastRowFirstColumn="0" w:lastRowLastColumn="0"/>
            </w:pPr>
            <w:r w:rsidRPr="00E046E8">
              <w:t>(media)</w:t>
            </w:r>
          </w:p>
        </w:tc>
        <w:tc>
          <w:tcPr>
            <w:cnfStyle w:val="000001000000" w:firstRow="0" w:lastRow="0" w:firstColumn="0" w:lastColumn="0" w:oddVBand="0" w:evenVBand="1" w:oddHBand="0" w:evenHBand="0" w:firstRowFirstColumn="0" w:firstRowLastColumn="0" w:lastRowFirstColumn="0" w:lastRowLastColumn="0"/>
            <w:tcW w:w="788" w:type="pct"/>
          </w:tcPr>
          <w:p w:rsidR="001E0D3D" w:rsidRPr="00E046E8" w:rsidRDefault="001E0D3D" w:rsidP="001E0D3D">
            <w:pPr>
              <w:jc w:val="left"/>
            </w:pPr>
            <w:r w:rsidRPr="00E046E8">
              <w:t>GLOBAL</w:t>
            </w:r>
          </w:p>
          <w:p w:rsidR="001E0D3D" w:rsidRPr="00E046E8" w:rsidRDefault="001E0D3D" w:rsidP="001E0D3D">
            <w:pPr>
              <w:jc w:val="left"/>
            </w:pPr>
            <w:r w:rsidRPr="00E046E8">
              <w:t>SERVICIO MADRILEÑO DE SALUD</w:t>
            </w:r>
          </w:p>
        </w:tc>
      </w:tr>
      <w:tr w:rsidR="001E0D3D" w:rsidRPr="00E046E8" w:rsidTr="002B3228">
        <w:trPr>
          <w:trHeight w:val="567"/>
        </w:trPr>
        <w:tc>
          <w:tcPr>
            <w:cnfStyle w:val="001000000000" w:firstRow="0" w:lastRow="0" w:firstColumn="1" w:lastColumn="0" w:oddVBand="0" w:evenVBand="0" w:oddHBand="0" w:evenHBand="0" w:firstRowFirstColumn="0" w:firstRowLastColumn="0" w:lastRowFirstColumn="0" w:lastRowLastColumn="0"/>
            <w:tcW w:w="1239" w:type="pct"/>
            <w:vMerge w:val="restart"/>
            <w:hideMark/>
          </w:tcPr>
          <w:p w:rsidR="001E0D3D" w:rsidRPr="00E046E8" w:rsidRDefault="001E0D3D" w:rsidP="001E0D3D">
            <w:pPr>
              <w:jc w:val="left"/>
            </w:pPr>
            <w:r w:rsidRPr="00E046E8">
              <w:t>PARTICIPACIÓN ACTIVA DE DIRECTIVOS EN REUNIONES O VISITAS A LAS UNIDADES: "RONDAS DE SEGURIDAD"</w:t>
            </w:r>
          </w:p>
        </w:tc>
        <w:tc>
          <w:tcPr>
            <w:tcW w:w="1574"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 xml:space="preserve">Nº total rondas UCI realizadas </w:t>
            </w:r>
          </w:p>
        </w:tc>
        <w:tc>
          <w:tcPr>
            <w:cnfStyle w:val="000001000000" w:firstRow="0" w:lastRow="0" w:firstColumn="0" w:lastColumn="0" w:oddVBand="0" w:evenVBand="1" w:oddHBand="0" w:evenHBand="0" w:firstRowFirstColumn="0" w:firstRowLastColumn="0" w:lastRowFirstColumn="0" w:lastRowLastColumn="0"/>
            <w:tcW w:w="741" w:type="pct"/>
          </w:tcPr>
          <w:p w:rsidR="001E0D3D" w:rsidRPr="00E046E8" w:rsidRDefault="001E0D3D" w:rsidP="002B3228">
            <w:pPr>
              <w:jc w:val="right"/>
            </w:pPr>
            <w:r w:rsidRPr="00E046E8">
              <w:t>1</w:t>
            </w:r>
          </w:p>
        </w:tc>
        <w:tc>
          <w:tcPr>
            <w:tcW w:w="658"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1,1</w:t>
            </w:r>
          </w:p>
        </w:tc>
        <w:tc>
          <w:tcPr>
            <w:cnfStyle w:val="000001000000" w:firstRow="0" w:lastRow="0" w:firstColumn="0" w:lastColumn="0" w:oddVBand="0" w:evenVBand="1" w:oddHBand="0" w:evenHBand="0" w:firstRowFirstColumn="0" w:firstRowLastColumn="0" w:lastRowFirstColumn="0" w:lastRowLastColumn="0"/>
            <w:tcW w:w="788" w:type="pct"/>
          </w:tcPr>
          <w:p w:rsidR="001E0D3D" w:rsidRPr="00E046E8" w:rsidRDefault="001E0D3D" w:rsidP="002B3228">
            <w:pPr>
              <w:jc w:val="right"/>
            </w:pPr>
            <w:r w:rsidRPr="00E046E8">
              <w:t>0,9</w:t>
            </w:r>
          </w:p>
        </w:tc>
      </w:tr>
      <w:tr w:rsidR="001E0D3D" w:rsidRPr="00E046E8" w:rsidTr="002B3228">
        <w:trPr>
          <w:trHeight w:val="567"/>
        </w:trPr>
        <w:tc>
          <w:tcPr>
            <w:cnfStyle w:val="001000000000" w:firstRow="0" w:lastRow="0" w:firstColumn="1" w:lastColumn="0" w:oddVBand="0" w:evenVBand="0" w:oddHBand="0" w:evenHBand="0" w:firstRowFirstColumn="0" w:firstRowLastColumn="0" w:lastRowFirstColumn="0" w:lastRowLastColumn="0"/>
            <w:tcW w:w="1239" w:type="pct"/>
            <w:vMerge/>
            <w:hideMark/>
          </w:tcPr>
          <w:p w:rsidR="001E0D3D" w:rsidRPr="00E046E8" w:rsidRDefault="001E0D3D" w:rsidP="001E0D3D"/>
        </w:tc>
        <w:tc>
          <w:tcPr>
            <w:tcW w:w="1574"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Nº total rondas hospitalización pacientes COVID-19 incluidas las Unidades de Cuidados Respiratorios Intermedios</w:t>
            </w:r>
          </w:p>
        </w:tc>
        <w:tc>
          <w:tcPr>
            <w:cnfStyle w:val="000001000000" w:firstRow="0" w:lastRow="0" w:firstColumn="0" w:lastColumn="0" w:oddVBand="0" w:evenVBand="1" w:oddHBand="0" w:evenHBand="0" w:firstRowFirstColumn="0" w:firstRowLastColumn="0" w:lastRowFirstColumn="0" w:lastRowLastColumn="0"/>
            <w:tcW w:w="741" w:type="pct"/>
          </w:tcPr>
          <w:p w:rsidR="001E0D3D" w:rsidRPr="00E046E8" w:rsidRDefault="001E0D3D" w:rsidP="002B3228">
            <w:pPr>
              <w:jc w:val="right"/>
            </w:pPr>
            <w:r w:rsidRPr="00E046E8">
              <w:t>1</w:t>
            </w:r>
          </w:p>
        </w:tc>
        <w:tc>
          <w:tcPr>
            <w:tcW w:w="658"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0,8</w:t>
            </w:r>
          </w:p>
        </w:tc>
        <w:tc>
          <w:tcPr>
            <w:cnfStyle w:val="000001000000" w:firstRow="0" w:lastRow="0" w:firstColumn="0" w:lastColumn="0" w:oddVBand="0" w:evenVBand="1" w:oddHBand="0" w:evenHBand="0" w:firstRowFirstColumn="0" w:firstRowLastColumn="0" w:lastRowFirstColumn="0" w:lastRowLastColumn="0"/>
            <w:tcW w:w="788" w:type="pct"/>
          </w:tcPr>
          <w:p w:rsidR="001E0D3D" w:rsidRPr="00E046E8" w:rsidRDefault="001E0D3D" w:rsidP="002B3228">
            <w:pPr>
              <w:jc w:val="right"/>
            </w:pPr>
            <w:r w:rsidRPr="00E046E8">
              <w:t>0,8</w:t>
            </w:r>
          </w:p>
        </w:tc>
      </w:tr>
      <w:tr w:rsidR="001E0D3D" w:rsidRPr="00E046E8" w:rsidTr="002B3228">
        <w:trPr>
          <w:trHeight w:val="399"/>
        </w:trPr>
        <w:tc>
          <w:tcPr>
            <w:cnfStyle w:val="001000000000" w:firstRow="0" w:lastRow="0" w:firstColumn="1" w:lastColumn="0" w:oddVBand="0" w:evenVBand="0" w:oddHBand="0" w:evenHBand="0" w:firstRowFirstColumn="0" w:firstRowLastColumn="0" w:lastRowFirstColumn="0" w:lastRowLastColumn="0"/>
            <w:tcW w:w="1239" w:type="pct"/>
            <w:vMerge/>
            <w:hideMark/>
          </w:tcPr>
          <w:p w:rsidR="001E0D3D" w:rsidRPr="00E046E8" w:rsidRDefault="001E0D3D" w:rsidP="001E0D3D"/>
        </w:tc>
        <w:tc>
          <w:tcPr>
            <w:tcW w:w="1574"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Nº total rondas urgencias realizadas</w:t>
            </w:r>
          </w:p>
        </w:tc>
        <w:tc>
          <w:tcPr>
            <w:cnfStyle w:val="000001000000" w:firstRow="0" w:lastRow="0" w:firstColumn="0" w:lastColumn="0" w:oddVBand="0" w:evenVBand="1" w:oddHBand="0" w:evenHBand="0" w:firstRowFirstColumn="0" w:firstRowLastColumn="0" w:lastRowFirstColumn="0" w:lastRowLastColumn="0"/>
            <w:tcW w:w="741" w:type="pct"/>
          </w:tcPr>
          <w:p w:rsidR="001E0D3D" w:rsidRPr="00E046E8" w:rsidRDefault="001E0D3D" w:rsidP="002B3228">
            <w:pPr>
              <w:jc w:val="right"/>
            </w:pPr>
            <w:r w:rsidRPr="00E046E8">
              <w:t>1</w:t>
            </w:r>
          </w:p>
        </w:tc>
        <w:tc>
          <w:tcPr>
            <w:tcW w:w="658"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1,1</w:t>
            </w:r>
          </w:p>
        </w:tc>
        <w:tc>
          <w:tcPr>
            <w:cnfStyle w:val="000001000000" w:firstRow="0" w:lastRow="0" w:firstColumn="0" w:lastColumn="0" w:oddVBand="0" w:evenVBand="1" w:oddHBand="0" w:evenHBand="0" w:firstRowFirstColumn="0" w:firstRowLastColumn="0" w:lastRowFirstColumn="0" w:lastRowLastColumn="0"/>
            <w:tcW w:w="788" w:type="pct"/>
          </w:tcPr>
          <w:p w:rsidR="001E0D3D" w:rsidRPr="00E046E8" w:rsidRDefault="001E0D3D" w:rsidP="002B3228">
            <w:pPr>
              <w:jc w:val="right"/>
            </w:pPr>
            <w:r w:rsidRPr="00E046E8">
              <w:t>0,9</w:t>
            </w:r>
          </w:p>
        </w:tc>
      </w:tr>
      <w:tr w:rsidR="001E0D3D" w:rsidRPr="00E046E8" w:rsidTr="002B3228">
        <w:trPr>
          <w:trHeight w:val="561"/>
        </w:trPr>
        <w:tc>
          <w:tcPr>
            <w:cnfStyle w:val="001000000000" w:firstRow="0" w:lastRow="0" w:firstColumn="1" w:lastColumn="0" w:oddVBand="0" w:evenVBand="0" w:oddHBand="0" w:evenHBand="0" w:firstRowFirstColumn="0" w:firstRowLastColumn="0" w:lastRowFirstColumn="0" w:lastRowLastColumn="0"/>
            <w:tcW w:w="1239" w:type="pct"/>
            <w:vMerge/>
          </w:tcPr>
          <w:p w:rsidR="001E0D3D" w:rsidRPr="00E046E8" w:rsidRDefault="001E0D3D" w:rsidP="001E0D3D">
            <w:pPr>
              <w:jc w:val="left"/>
            </w:pPr>
          </w:p>
        </w:tc>
        <w:tc>
          <w:tcPr>
            <w:tcW w:w="1574"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Nº total rondas otras unidades/servicios</w:t>
            </w:r>
          </w:p>
        </w:tc>
        <w:tc>
          <w:tcPr>
            <w:cnfStyle w:val="000001000000" w:firstRow="0" w:lastRow="0" w:firstColumn="0" w:lastColumn="0" w:oddVBand="0" w:evenVBand="1" w:oddHBand="0" w:evenHBand="0" w:firstRowFirstColumn="0" w:firstRowLastColumn="0" w:lastRowFirstColumn="0" w:lastRowLastColumn="0"/>
            <w:tcW w:w="741" w:type="pct"/>
          </w:tcPr>
          <w:p w:rsidR="001E0D3D" w:rsidRPr="00E046E8" w:rsidRDefault="001E0D3D" w:rsidP="002B3228">
            <w:pPr>
              <w:jc w:val="right"/>
            </w:pPr>
            <w:r w:rsidRPr="00E046E8">
              <w:t>0</w:t>
            </w:r>
          </w:p>
        </w:tc>
        <w:tc>
          <w:tcPr>
            <w:tcW w:w="658"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1</w:t>
            </w:r>
          </w:p>
        </w:tc>
        <w:tc>
          <w:tcPr>
            <w:cnfStyle w:val="000001000000" w:firstRow="0" w:lastRow="0" w:firstColumn="0" w:lastColumn="0" w:oddVBand="0" w:evenVBand="1" w:oddHBand="0" w:evenHBand="0" w:firstRowFirstColumn="0" w:firstRowLastColumn="0" w:lastRowFirstColumn="0" w:lastRowLastColumn="0"/>
            <w:tcW w:w="788" w:type="pct"/>
          </w:tcPr>
          <w:p w:rsidR="001E0D3D" w:rsidRPr="00E046E8" w:rsidRDefault="001E0D3D" w:rsidP="002B3228">
            <w:pPr>
              <w:jc w:val="right"/>
            </w:pPr>
            <w:r w:rsidRPr="00E046E8">
              <w:t>1</w:t>
            </w:r>
          </w:p>
        </w:tc>
      </w:tr>
      <w:tr w:rsidR="001E0D3D" w:rsidRPr="00E046E8" w:rsidTr="002B3228">
        <w:trPr>
          <w:trHeight w:val="561"/>
        </w:trPr>
        <w:tc>
          <w:tcPr>
            <w:cnfStyle w:val="001000000000" w:firstRow="0" w:lastRow="0" w:firstColumn="1" w:lastColumn="0" w:oddVBand="0" w:evenVBand="0" w:oddHBand="0" w:evenHBand="0" w:firstRowFirstColumn="0" w:firstRowLastColumn="0" w:lastRowFirstColumn="0" w:lastRowLastColumn="0"/>
            <w:tcW w:w="1239" w:type="pct"/>
            <w:vMerge/>
            <w:hideMark/>
          </w:tcPr>
          <w:p w:rsidR="001E0D3D" w:rsidRPr="00E046E8" w:rsidRDefault="001E0D3D" w:rsidP="001E0D3D">
            <w:pPr>
              <w:jc w:val="left"/>
            </w:pPr>
          </w:p>
        </w:tc>
        <w:tc>
          <w:tcPr>
            <w:tcW w:w="1574"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Nº total de rondas</w:t>
            </w:r>
          </w:p>
        </w:tc>
        <w:tc>
          <w:tcPr>
            <w:cnfStyle w:val="000001000000" w:firstRow="0" w:lastRow="0" w:firstColumn="0" w:lastColumn="0" w:oddVBand="0" w:evenVBand="1" w:oddHBand="0" w:evenHBand="0" w:firstRowFirstColumn="0" w:firstRowLastColumn="0" w:lastRowFirstColumn="0" w:lastRowLastColumn="0"/>
            <w:tcW w:w="741" w:type="pct"/>
          </w:tcPr>
          <w:p w:rsidR="001E0D3D" w:rsidRPr="00E046E8" w:rsidRDefault="001E0D3D" w:rsidP="002B3228">
            <w:pPr>
              <w:jc w:val="right"/>
            </w:pPr>
            <w:r w:rsidRPr="00E046E8">
              <w:t>3</w:t>
            </w:r>
          </w:p>
        </w:tc>
        <w:tc>
          <w:tcPr>
            <w:tcW w:w="658"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4,1</w:t>
            </w:r>
          </w:p>
        </w:tc>
        <w:tc>
          <w:tcPr>
            <w:cnfStyle w:val="000001000000" w:firstRow="0" w:lastRow="0" w:firstColumn="0" w:lastColumn="0" w:oddVBand="0" w:evenVBand="1" w:oddHBand="0" w:evenHBand="0" w:firstRowFirstColumn="0" w:firstRowLastColumn="0" w:lastRowFirstColumn="0" w:lastRowLastColumn="0"/>
            <w:tcW w:w="788" w:type="pct"/>
          </w:tcPr>
          <w:p w:rsidR="001E0D3D" w:rsidRPr="00E046E8" w:rsidRDefault="001E0D3D" w:rsidP="002B3228">
            <w:pPr>
              <w:jc w:val="right"/>
            </w:pPr>
            <w:r w:rsidRPr="00E046E8">
              <w:t>3,1</w:t>
            </w:r>
          </w:p>
        </w:tc>
      </w:tr>
      <w:tr w:rsidR="001E0D3D" w:rsidRPr="00E046E8" w:rsidTr="002B3228">
        <w:trPr>
          <w:trHeight w:val="561"/>
        </w:trPr>
        <w:tc>
          <w:tcPr>
            <w:cnfStyle w:val="001000000000" w:firstRow="0" w:lastRow="0" w:firstColumn="1" w:lastColumn="0" w:oddVBand="0" w:evenVBand="0" w:oddHBand="0" w:evenHBand="0" w:firstRowFirstColumn="0" w:firstRowLastColumn="0" w:lastRowFirstColumn="0" w:lastRowLastColumn="0"/>
            <w:tcW w:w="1239" w:type="pct"/>
            <w:vMerge/>
          </w:tcPr>
          <w:p w:rsidR="001E0D3D" w:rsidRPr="00E046E8" w:rsidRDefault="001E0D3D" w:rsidP="001E0D3D">
            <w:pPr>
              <w:jc w:val="left"/>
            </w:pPr>
          </w:p>
        </w:tc>
        <w:tc>
          <w:tcPr>
            <w:tcW w:w="1574"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Cumplimiento objetivo</w:t>
            </w:r>
          </w:p>
        </w:tc>
        <w:tc>
          <w:tcPr>
            <w:cnfStyle w:val="000001000000" w:firstRow="0" w:lastRow="0" w:firstColumn="0" w:lastColumn="0" w:oddVBand="0" w:evenVBand="1" w:oddHBand="0" w:evenHBand="0" w:firstRowFirstColumn="0" w:firstRowLastColumn="0" w:lastRowFirstColumn="0" w:lastRowLastColumn="0"/>
            <w:tcW w:w="741" w:type="pct"/>
          </w:tcPr>
          <w:p w:rsidR="001E0D3D" w:rsidRPr="00E046E8" w:rsidRDefault="001E0D3D" w:rsidP="002B3228">
            <w:pPr>
              <w:jc w:val="right"/>
            </w:pPr>
            <w:r w:rsidRPr="00E046E8">
              <w:t>100%</w:t>
            </w:r>
          </w:p>
        </w:tc>
        <w:tc>
          <w:tcPr>
            <w:tcW w:w="658"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cnfStyle w:val="000001000000" w:firstRow="0" w:lastRow="0" w:firstColumn="0" w:lastColumn="0" w:oddVBand="0" w:evenVBand="1" w:oddHBand="0" w:evenHBand="0" w:firstRowFirstColumn="0" w:firstRowLastColumn="0" w:lastRowFirstColumn="0" w:lastRowLastColumn="0"/>
            <w:tcW w:w="788" w:type="pct"/>
          </w:tcPr>
          <w:p w:rsidR="001E0D3D" w:rsidRPr="00E046E8" w:rsidRDefault="001E0D3D" w:rsidP="002B3228">
            <w:pPr>
              <w:jc w:val="right"/>
            </w:pPr>
            <w:r w:rsidRPr="00E046E8">
              <w:t>91%</w:t>
            </w:r>
          </w:p>
        </w:tc>
      </w:tr>
    </w:tbl>
    <w:p w:rsidR="00F82D07" w:rsidRPr="00E046E8" w:rsidRDefault="00F82D07" w:rsidP="0068118A"/>
    <w:tbl>
      <w:tblPr>
        <w:tblStyle w:val="TablaGeneral"/>
        <w:tblW w:w="5000" w:type="pct"/>
        <w:tblLayout w:type="fixed"/>
        <w:tblLook w:val="00A0" w:firstRow="1" w:lastRow="0" w:firstColumn="1" w:lastColumn="0" w:noHBand="0" w:noVBand="0"/>
      </w:tblPr>
      <w:tblGrid>
        <w:gridCol w:w="1983"/>
        <w:gridCol w:w="2516"/>
        <w:gridCol w:w="1194"/>
        <w:gridCol w:w="1060"/>
        <w:gridCol w:w="1184"/>
      </w:tblGrid>
      <w:tr w:rsidR="00F82D07" w:rsidRPr="00E046E8" w:rsidTr="006A39F4">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E046E8" w:rsidRDefault="00DA778C" w:rsidP="006A39F4">
            <w:pPr>
              <w:jc w:val="center"/>
              <w:rPr>
                <w:rFonts w:ascii="Montserrat SemiBold" w:hAnsi="Montserrat SemiBold"/>
                <w:b w:val="0"/>
              </w:rPr>
            </w:pPr>
            <w:r w:rsidRPr="00E046E8">
              <w:rPr>
                <w:rFonts w:ascii="Montserrat SemiBold" w:hAnsi="Montserrat SemiBold"/>
                <w:b w:val="0"/>
              </w:rPr>
              <w:t>3. Identificar áreas de mejora para consolidar y optimizar la seguridad del paciente quirúrgico</w:t>
            </w:r>
          </w:p>
        </w:tc>
      </w:tr>
      <w:tr w:rsidR="001E0D3D" w:rsidRPr="00E046E8" w:rsidTr="006A39F4">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1E0D3D" w:rsidRPr="00E046E8" w:rsidRDefault="001E0D3D" w:rsidP="001E0D3D">
            <w:pPr>
              <w:jc w:val="left"/>
            </w:pPr>
            <w:r w:rsidRPr="00E046E8">
              <w:t>INDICADORES</w:t>
            </w:r>
          </w:p>
        </w:tc>
        <w:tc>
          <w:tcPr>
            <w:tcW w:w="1585" w:type="pct"/>
            <w:hideMark/>
          </w:tcPr>
          <w:p w:rsidR="001E0D3D" w:rsidRPr="00E046E8" w:rsidRDefault="00052204" w:rsidP="00D24FB8">
            <w:pPr>
              <w:jc w:val="left"/>
              <w:cnfStyle w:val="000000000000" w:firstRow="0" w:lastRow="0" w:firstColumn="0" w:lastColumn="0" w:oddVBand="0" w:evenVBand="0" w:oddHBand="0" w:evenHBand="0" w:firstRowFirstColumn="0" w:firstRowLastColumn="0" w:lastRowFirstColumn="0" w:lastRowLastColumn="0"/>
            </w:pPr>
            <w:r w:rsidRPr="00E046E8">
              <w:t>Fórmula/Meta</w:t>
            </w:r>
          </w:p>
        </w:tc>
        <w:tc>
          <w:tcPr>
            <w:cnfStyle w:val="000001000000" w:firstRow="0" w:lastRow="0" w:firstColumn="0" w:lastColumn="0" w:oddVBand="0" w:evenVBand="1" w:oddHBand="0" w:evenHBand="0" w:firstRowFirstColumn="0" w:firstRowLastColumn="0" w:lastRowFirstColumn="0" w:lastRowLastColumn="0"/>
            <w:tcW w:w="752" w:type="pct"/>
          </w:tcPr>
          <w:p w:rsidR="001E0D3D" w:rsidRPr="00E046E8" w:rsidRDefault="001E0D3D" w:rsidP="001E0D3D">
            <w:r w:rsidRPr="00E046E8">
              <w:t>HG VILLALBA</w:t>
            </w:r>
          </w:p>
        </w:tc>
        <w:tc>
          <w:tcPr>
            <w:tcW w:w="668" w:type="pct"/>
          </w:tcPr>
          <w:p w:rsidR="001E0D3D" w:rsidRPr="00E046E8" w:rsidRDefault="001E0D3D" w:rsidP="001E0D3D">
            <w:pPr>
              <w:cnfStyle w:val="000000000000" w:firstRow="0" w:lastRow="0" w:firstColumn="0" w:lastColumn="0" w:oddVBand="0" w:evenVBand="0" w:oddHBand="0" w:evenHBand="0" w:firstRowFirstColumn="0" w:firstRowLastColumn="0" w:lastRowFirstColumn="0" w:lastRowLastColumn="0"/>
            </w:pPr>
            <w:r w:rsidRPr="00E046E8">
              <w:t xml:space="preserve">Grupo 2 </w:t>
            </w:r>
          </w:p>
          <w:p w:rsidR="001E0D3D" w:rsidRPr="00E046E8" w:rsidRDefault="001E0D3D" w:rsidP="001E0D3D">
            <w:pPr>
              <w:cnfStyle w:val="000000000000" w:firstRow="0" w:lastRow="0" w:firstColumn="0" w:lastColumn="0" w:oddVBand="0" w:evenVBand="0" w:oddHBand="0" w:evenHBand="0" w:firstRowFirstColumn="0" w:firstRowLastColumn="0" w:lastRowFirstColumn="0" w:lastRowLastColumn="0"/>
            </w:pPr>
            <w:r w:rsidRPr="00E046E8">
              <w:t>(media)</w:t>
            </w:r>
          </w:p>
        </w:tc>
        <w:tc>
          <w:tcPr>
            <w:cnfStyle w:val="000001000000" w:firstRow="0" w:lastRow="0" w:firstColumn="0" w:lastColumn="0" w:oddVBand="0" w:evenVBand="1" w:oddHBand="0" w:evenHBand="0" w:firstRowFirstColumn="0" w:firstRowLastColumn="0" w:lastRowFirstColumn="0" w:lastRowLastColumn="0"/>
            <w:tcW w:w="746" w:type="pct"/>
          </w:tcPr>
          <w:p w:rsidR="001E0D3D" w:rsidRPr="00E046E8" w:rsidRDefault="001E0D3D" w:rsidP="001E0D3D">
            <w:pPr>
              <w:jc w:val="left"/>
            </w:pPr>
            <w:r w:rsidRPr="00E046E8">
              <w:t>GLOBAL</w:t>
            </w:r>
          </w:p>
          <w:p w:rsidR="001E0D3D" w:rsidRPr="00E046E8" w:rsidRDefault="001E0D3D" w:rsidP="001E0D3D">
            <w:pPr>
              <w:jc w:val="left"/>
            </w:pPr>
            <w:r w:rsidRPr="00E046E8">
              <w:t>SERVICIO MADRILEÑO DE SALUD</w:t>
            </w:r>
          </w:p>
        </w:tc>
      </w:tr>
      <w:tr w:rsidR="001E0D3D" w:rsidRPr="00E046E8" w:rsidTr="002B3228">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1E0D3D" w:rsidRPr="00E046E8" w:rsidRDefault="001E0D3D" w:rsidP="001E0D3D">
            <w:pPr>
              <w:jc w:val="left"/>
            </w:pPr>
            <w:r w:rsidRPr="00E046E8">
              <w:t>DESARROLLO DE LA SEGURIDAD EN EL PACIENTE QUIRÚRGICO</w:t>
            </w:r>
          </w:p>
        </w:tc>
        <w:tc>
          <w:tcPr>
            <w:tcW w:w="1585"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1E0D3D" w:rsidRPr="00E046E8" w:rsidRDefault="001E0D3D" w:rsidP="002B3228">
            <w:pPr>
              <w:jc w:val="right"/>
            </w:pPr>
            <w:r w:rsidRPr="00E046E8">
              <w:t>SI</w:t>
            </w:r>
          </w:p>
        </w:tc>
        <w:tc>
          <w:tcPr>
            <w:tcW w:w="668"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cnfStyle w:val="000001000000" w:firstRow="0" w:lastRow="0" w:firstColumn="0" w:lastColumn="0" w:oddVBand="0" w:evenVBand="1" w:oddHBand="0" w:evenHBand="0" w:firstRowFirstColumn="0" w:firstRowLastColumn="0" w:lastRowFirstColumn="0" w:lastRowLastColumn="0"/>
            <w:tcW w:w="746" w:type="pct"/>
          </w:tcPr>
          <w:p w:rsidR="001E0D3D" w:rsidRPr="00E046E8" w:rsidRDefault="001E0D3D" w:rsidP="002B3228">
            <w:pPr>
              <w:jc w:val="right"/>
            </w:pPr>
            <w:r w:rsidRPr="00E046E8">
              <w:t>96%</w:t>
            </w:r>
          </w:p>
        </w:tc>
      </w:tr>
      <w:tr w:rsidR="001E0D3D" w:rsidRPr="00E046E8" w:rsidTr="002B322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1E0D3D" w:rsidRPr="00E046E8" w:rsidRDefault="001E0D3D" w:rsidP="001E0D3D"/>
        </w:tc>
        <w:tc>
          <w:tcPr>
            <w:tcW w:w="1585"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1E0D3D" w:rsidRPr="00E046E8" w:rsidRDefault="001E0D3D" w:rsidP="002B3228">
            <w:pPr>
              <w:jc w:val="right"/>
            </w:pPr>
            <w:r w:rsidRPr="00E046E8">
              <w:t>SI</w:t>
            </w:r>
          </w:p>
        </w:tc>
        <w:tc>
          <w:tcPr>
            <w:tcW w:w="668"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cnfStyle w:val="000001000000" w:firstRow="0" w:lastRow="0" w:firstColumn="0" w:lastColumn="0" w:oddVBand="0" w:evenVBand="1" w:oddHBand="0" w:evenHBand="0" w:firstRowFirstColumn="0" w:firstRowLastColumn="0" w:lastRowFirstColumn="0" w:lastRowLastColumn="0"/>
            <w:tcW w:w="746" w:type="pct"/>
          </w:tcPr>
          <w:p w:rsidR="001E0D3D" w:rsidRPr="00E046E8" w:rsidRDefault="001E0D3D" w:rsidP="002B3228">
            <w:pPr>
              <w:jc w:val="right"/>
            </w:pPr>
            <w:r w:rsidRPr="00E046E8">
              <w:t>96%</w:t>
            </w:r>
          </w:p>
        </w:tc>
      </w:tr>
      <w:tr w:rsidR="001E0D3D" w:rsidRPr="00E046E8" w:rsidTr="002B322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1E0D3D" w:rsidRPr="00E046E8" w:rsidRDefault="001E0D3D" w:rsidP="001E0D3D"/>
        </w:tc>
        <w:tc>
          <w:tcPr>
            <w:tcW w:w="1585"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Cumplimiento objetivo</w:t>
            </w:r>
          </w:p>
        </w:tc>
        <w:tc>
          <w:tcPr>
            <w:cnfStyle w:val="000001000000" w:firstRow="0" w:lastRow="0" w:firstColumn="0" w:lastColumn="0" w:oddVBand="0" w:evenVBand="1" w:oddHBand="0" w:evenHBand="0" w:firstRowFirstColumn="0" w:firstRowLastColumn="0" w:lastRowFirstColumn="0" w:lastRowLastColumn="0"/>
            <w:tcW w:w="752" w:type="pct"/>
          </w:tcPr>
          <w:p w:rsidR="001E0D3D" w:rsidRPr="00E046E8" w:rsidRDefault="001E0D3D" w:rsidP="002B3228">
            <w:pPr>
              <w:jc w:val="right"/>
            </w:pPr>
            <w:r w:rsidRPr="00E046E8">
              <w:t>100%</w:t>
            </w:r>
          </w:p>
        </w:tc>
        <w:tc>
          <w:tcPr>
            <w:tcW w:w="668"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cnfStyle w:val="000001000000" w:firstRow="0" w:lastRow="0" w:firstColumn="0" w:lastColumn="0" w:oddVBand="0" w:evenVBand="1" w:oddHBand="0" w:evenHBand="0" w:firstRowFirstColumn="0" w:firstRowLastColumn="0" w:lastRowFirstColumn="0" w:lastRowLastColumn="0"/>
            <w:tcW w:w="746" w:type="pct"/>
          </w:tcPr>
          <w:p w:rsidR="001E0D3D" w:rsidRPr="00E046E8" w:rsidRDefault="001E0D3D" w:rsidP="002B3228">
            <w:pPr>
              <w:jc w:val="right"/>
            </w:pPr>
            <w:r w:rsidRPr="00E046E8">
              <w:t>96%</w:t>
            </w:r>
          </w:p>
        </w:tc>
      </w:tr>
    </w:tbl>
    <w:p w:rsidR="00AB27E8" w:rsidRPr="00E046E8" w:rsidRDefault="00AB27E8">
      <w:pPr>
        <w:spacing w:before="0" w:line="240" w:lineRule="auto"/>
        <w:jc w:val="left"/>
      </w:pPr>
    </w:p>
    <w:p w:rsidR="001E0D3D" w:rsidRPr="00E046E8" w:rsidRDefault="001E0D3D">
      <w:pPr>
        <w:spacing w:before="0" w:line="240" w:lineRule="auto"/>
        <w:jc w:val="left"/>
      </w:pPr>
      <w:r w:rsidRPr="00E046E8">
        <w:br w:type="page"/>
      </w:r>
    </w:p>
    <w:p w:rsidR="00F82D07" w:rsidRPr="00E046E8" w:rsidRDefault="00F82D07" w:rsidP="0068118A"/>
    <w:tbl>
      <w:tblPr>
        <w:tblStyle w:val="TablaGeneral"/>
        <w:tblW w:w="5000" w:type="pct"/>
        <w:tblLayout w:type="fixed"/>
        <w:tblLook w:val="04A0" w:firstRow="1" w:lastRow="0" w:firstColumn="1" w:lastColumn="0" w:noHBand="0" w:noVBand="1"/>
      </w:tblPr>
      <w:tblGrid>
        <w:gridCol w:w="1982"/>
        <w:gridCol w:w="2556"/>
        <w:gridCol w:w="1133"/>
        <w:gridCol w:w="994"/>
        <w:gridCol w:w="1272"/>
      </w:tblGrid>
      <w:tr w:rsidR="00F82D07" w:rsidRPr="00E046E8" w:rsidTr="00581AD2">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E046E8" w:rsidRDefault="001E0D3D" w:rsidP="006C4CAE">
            <w:pPr>
              <w:jc w:val="center"/>
              <w:rPr>
                <w:rFonts w:ascii="Montserrat SemiBold" w:hAnsi="Montserrat SemiBold"/>
                <w:b w:val="0"/>
                <w:color w:val="FFFFFF" w:themeColor="background1"/>
              </w:rPr>
            </w:pPr>
            <w:r w:rsidRPr="00E046E8">
              <w:rPr>
                <w:rFonts w:ascii="Montserrat SemiBold" w:hAnsi="Montserrat SemiBold"/>
                <w:b w:val="0"/>
              </w:rPr>
              <w:t>4</w:t>
            </w:r>
            <w:r w:rsidR="00DA778C" w:rsidRPr="00E046E8">
              <w:rPr>
                <w:rFonts w:ascii="Montserrat SemiBold" w:hAnsi="Montserrat SemiBold"/>
                <w:b w:val="0"/>
              </w:rPr>
              <w:t>. Favorecer la adherencia a la práctica de la higiene de manos.</w:t>
            </w:r>
          </w:p>
        </w:tc>
      </w:tr>
      <w:tr w:rsidR="001E0D3D" w:rsidRPr="00E046E8" w:rsidTr="00AB27E8">
        <w:trPr>
          <w:trHeight w:val="1059"/>
        </w:trPr>
        <w:tc>
          <w:tcPr>
            <w:cnfStyle w:val="001000000000" w:firstRow="0" w:lastRow="0" w:firstColumn="1" w:lastColumn="0" w:oddVBand="0" w:evenVBand="0" w:oddHBand="0" w:evenHBand="0" w:firstRowFirstColumn="0" w:firstRowLastColumn="0" w:lastRowFirstColumn="0" w:lastRowLastColumn="0"/>
            <w:tcW w:w="1249" w:type="pct"/>
            <w:noWrap/>
            <w:hideMark/>
          </w:tcPr>
          <w:p w:rsidR="001E0D3D" w:rsidRPr="00E046E8" w:rsidRDefault="001E0D3D" w:rsidP="001E0D3D">
            <w:pPr>
              <w:jc w:val="left"/>
              <w:rPr>
                <w:szCs w:val="18"/>
              </w:rPr>
            </w:pPr>
            <w:r w:rsidRPr="00E046E8">
              <w:t>INDICADORES</w:t>
            </w:r>
            <w:r w:rsidRPr="00E046E8">
              <w:rPr>
                <w:szCs w:val="18"/>
              </w:rPr>
              <w:br w:type="page"/>
            </w:r>
          </w:p>
        </w:tc>
        <w:tc>
          <w:tcPr>
            <w:tcW w:w="1610" w:type="pct"/>
            <w:hideMark/>
          </w:tcPr>
          <w:p w:rsidR="001E0D3D" w:rsidRPr="00E046E8" w:rsidRDefault="00052204" w:rsidP="00D24FB8">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E046E8">
              <w:t>Fórmula/Meta</w:t>
            </w:r>
          </w:p>
        </w:tc>
        <w:tc>
          <w:tcPr>
            <w:tcW w:w="714" w:type="pct"/>
            <w:shd w:val="clear" w:color="auto" w:fill="EBF6F9"/>
          </w:tcPr>
          <w:p w:rsidR="001E0D3D" w:rsidRPr="00E046E8" w:rsidRDefault="001E0D3D" w:rsidP="00621798">
            <w:pPr>
              <w:jc w:val="center"/>
              <w:cnfStyle w:val="000000000000" w:firstRow="0" w:lastRow="0" w:firstColumn="0" w:lastColumn="0" w:oddVBand="0" w:evenVBand="0" w:oddHBand="0" w:evenHBand="0" w:firstRowFirstColumn="0" w:firstRowLastColumn="0" w:lastRowFirstColumn="0" w:lastRowLastColumn="0"/>
            </w:pPr>
            <w:r w:rsidRPr="00E046E8">
              <w:t>HG VILLALBA</w:t>
            </w:r>
          </w:p>
        </w:tc>
        <w:tc>
          <w:tcPr>
            <w:tcW w:w="626" w:type="pct"/>
          </w:tcPr>
          <w:p w:rsidR="001E0D3D" w:rsidRPr="00E046E8" w:rsidRDefault="001E0D3D" w:rsidP="00621798">
            <w:pPr>
              <w:jc w:val="center"/>
              <w:cnfStyle w:val="000000000000" w:firstRow="0" w:lastRow="0" w:firstColumn="0" w:lastColumn="0" w:oddVBand="0" w:evenVBand="0" w:oddHBand="0" w:evenHBand="0" w:firstRowFirstColumn="0" w:firstRowLastColumn="0" w:lastRowFirstColumn="0" w:lastRowLastColumn="0"/>
            </w:pPr>
            <w:r w:rsidRPr="00E046E8">
              <w:t>Grupo 2</w:t>
            </w:r>
          </w:p>
          <w:p w:rsidR="001E0D3D" w:rsidRPr="00E046E8" w:rsidRDefault="001E0D3D" w:rsidP="00621798">
            <w:pPr>
              <w:jc w:val="center"/>
              <w:cnfStyle w:val="000000000000" w:firstRow="0" w:lastRow="0" w:firstColumn="0" w:lastColumn="0" w:oddVBand="0" w:evenVBand="0" w:oddHBand="0" w:evenHBand="0" w:firstRowFirstColumn="0" w:firstRowLastColumn="0" w:lastRowFirstColumn="0" w:lastRowLastColumn="0"/>
            </w:pPr>
            <w:r w:rsidRPr="00E046E8">
              <w:t>(media)</w:t>
            </w:r>
          </w:p>
        </w:tc>
        <w:tc>
          <w:tcPr>
            <w:tcW w:w="801" w:type="pct"/>
            <w:shd w:val="clear" w:color="auto" w:fill="EBF6F9"/>
          </w:tcPr>
          <w:p w:rsidR="001E0D3D" w:rsidRPr="00E046E8" w:rsidRDefault="001E0D3D" w:rsidP="00621798">
            <w:pPr>
              <w:jc w:val="center"/>
              <w:cnfStyle w:val="000000000000" w:firstRow="0" w:lastRow="0" w:firstColumn="0" w:lastColumn="0" w:oddVBand="0" w:evenVBand="0" w:oddHBand="0" w:evenHBand="0" w:firstRowFirstColumn="0" w:firstRowLastColumn="0" w:lastRowFirstColumn="0" w:lastRowLastColumn="0"/>
            </w:pPr>
            <w:r w:rsidRPr="00E046E8">
              <w:t>GLOBAL</w:t>
            </w:r>
          </w:p>
          <w:p w:rsidR="001E0D3D" w:rsidRPr="00E046E8" w:rsidRDefault="001E0D3D" w:rsidP="00621798">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E046E8">
              <w:t>SERVICIO MADRILEÑO DE SALUD</w:t>
            </w:r>
          </w:p>
        </w:tc>
      </w:tr>
      <w:tr w:rsidR="001E0D3D" w:rsidRPr="00E046E8" w:rsidTr="002B3228">
        <w:trPr>
          <w:trHeight w:val="709"/>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1E0D3D" w:rsidRPr="00E046E8" w:rsidRDefault="001E0D3D" w:rsidP="001E0D3D">
            <w:pPr>
              <w:jc w:val="left"/>
            </w:pPr>
            <w:r w:rsidRPr="00E046E8">
              <w:t>DESARROLLO DE ACTUACIONES PARA MEJORAR HIGIENE DE MANOS</w:t>
            </w:r>
          </w:p>
          <w:p w:rsidR="001E0D3D" w:rsidRPr="00E046E8" w:rsidRDefault="001E0D3D" w:rsidP="001E0D3D">
            <w:pPr>
              <w:jc w:val="left"/>
            </w:pPr>
          </w:p>
        </w:tc>
        <w:tc>
          <w:tcPr>
            <w:tcW w:w="1610"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Mantiene nivel alcanzado el año previo en autoevaluación de la OMS  (si/no)</w:t>
            </w:r>
          </w:p>
        </w:tc>
        <w:tc>
          <w:tcPr>
            <w:tcW w:w="714" w:type="pct"/>
            <w:shd w:val="clear" w:color="auto" w:fill="EBF6F9"/>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SI</w:t>
            </w:r>
          </w:p>
        </w:tc>
        <w:tc>
          <w:tcPr>
            <w:tcW w:w="626"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92,3%</w:t>
            </w:r>
          </w:p>
        </w:tc>
        <w:tc>
          <w:tcPr>
            <w:tcW w:w="801" w:type="pct"/>
            <w:shd w:val="clear" w:color="auto" w:fill="EBF6F9"/>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88%</w:t>
            </w:r>
          </w:p>
        </w:tc>
      </w:tr>
      <w:tr w:rsidR="001E0D3D" w:rsidRPr="00E046E8" w:rsidTr="002B3228">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1E0D3D" w:rsidRPr="00E046E8" w:rsidRDefault="001E0D3D" w:rsidP="001E0D3D">
            <w:pPr>
              <w:jc w:val="left"/>
            </w:pPr>
          </w:p>
        </w:tc>
        <w:tc>
          <w:tcPr>
            <w:tcW w:w="1610"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 xml:space="preserve">% de preparados de base alcohólica (PBA) en cada punto de atención (fijos o de bolsillo) &gt;95% y difusión de carteles recordatorio/informativos sobre higiene de manos en todo el centro (si/no)       </w:t>
            </w:r>
          </w:p>
        </w:tc>
        <w:tc>
          <w:tcPr>
            <w:tcW w:w="714" w:type="pct"/>
            <w:shd w:val="clear" w:color="auto" w:fill="EBF6F9"/>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SI</w:t>
            </w:r>
          </w:p>
        </w:tc>
        <w:tc>
          <w:tcPr>
            <w:tcW w:w="626"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tcW w:w="801"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91%</w:t>
            </w:r>
          </w:p>
        </w:tc>
      </w:tr>
      <w:tr w:rsidR="001E0D3D" w:rsidRPr="00E046E8" w:rsidTr="002B3228">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1E0D3D" w:rsidRPr="00E046E8" w:rsidRDefault="001E0D3D" w:rsidP="001E0D3D">
            <w:pPr>
              <w:jc w:val="left"/>
            </w:pPr>
          </w:p>
        </w:tc>
        <w:tc>
          <w:tcPr>
            <w:tcW w:w="1610"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Realizada formación en higiene de manos entre los profesionales, en especial los de nueva incorporación, bien de forma presencial u online (si/no)</w:t>
            </w:r>
          </w:p>
        </w:tc>
        <w:tc>
          <w:tcPr>
            <w:tcW w:w="714" w:type="pct"/>
            <w:shd w:val="clear" w:color="auto" w:fill="EBF6F9"/>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SI</w:t>
            </w:r>
          </w:p>
        </w:tc>
        <w:tc>
          <w:tcPr>
            <w:tcW w:w="626"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tcW w:w="801"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r>
      <w:tr w:rsidR="001E0D3D" w:rsidRPr="00E046E8" w:rsidTr="002B3228">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1E0D3D" w:rsidRPr="00E046E8" w:rsidRDefault="001E0D3D" w:rsidP="001E0D3D">
            <w:pPr>
              <w:jc w:val="left"/>
            </w:pPr>
          </w:p>
        </w:tc>
        <w:tc>
          <w:tcPr>
            <w:tcW w:w="1610"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Cumplimiento objetivo</w:t>
            </w:r>
          </w:p>
        </w:tc>
        <w:tc>
          <w:tcPr>
            <w:tcW w:w="714" w:type="pct"/>
            <w:shd w:val="clear" w:color="auto" w:fill="EBF6F9"/>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tcW w:w="626"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92,3%</w:t>
            </w:r>
          </w:p>
        </w:tc>
        <w:tc>
          <w:tcPr>
            <w:tcW w:w="801"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88%</w:t>
            </w:r>
          </w:p>
        </w:tc>
      </w:tr>
    </w:tbl>
    <w:p w:rsidR="00A815F5" w:rsidRPr="00E046E8" w:rsidRDefault="00A815F5" w:rsidP="0068118A"/>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A815F5" w:rsidRPr="00E046E8" w:rsidTr="00215461">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E046E8" w:rsidRDefault="001E0D3D" w:rsidP="00372A21">
            <w:pPr>
              <w:jc w:val="center"/>
              <w:rPr>
                <w:rFonts w:ascii="Montserrat SemiBold" w:hAnsi="Montserrat SemiBold"/>
                <w:b w:val="0"/>
              </w:rPr>
            </w:pPr>
            <w:r w:rsidRPr="00E046E8">
              <w:rPr>
                <w:rFonts w:ascii="Montserrat SemiBold" w:hAnsi="Montserrat SemiBold"/>
                <w:b w:val="0"/>
              </w:rPr>
              <w:t>5</w:t>
            </w:r>
            <w:r w:rsidR="00AB27E8" w:rsidRPr="00E046E8">
              <w:rPr>
                <w:rFonts w:ascii="Montserrat SemiBold" w:hAnsi="Montserrat SemiBold"/>
                <w:b w:val="0"/>
              </w:rPr>
              <w:t>. FOMENTAR ACTUACIONES PARA MEJORAR LA CALIDAD PERCIBIDA DE LOS USUARIOS</w:t>
            </w:r>
          </w:p>
        </w:tc>
      </w:tr>
      <w:tr w:rsidR="001E0D3D" w:rsidRPr="00E046E8" w:rsidTr="00215461">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1249" w:type="pct"/>
            <w:noWrap/>
            <w:hideMark/>
          </w:tcPr>
          <w:p w:rsidR="001E0D3D" w:rsidRPr="00E046E8" w:rsidRDefault="001E0D3D" w:rsidP="001E0D3D">
            <w:pPr>
              <w:jc w:val="left"/>
              <w:rPr>
                <w:b w:val="0"/>
                <w:caps w:val="0"/>
                <w:color w:val="31849B" w:themeColor="accent5" w:themeShade="BF"/>
                <w:sz w:val="18"/>
              </w:rPr>
            </w:pPr>
            <w:r w:rsidRPr="00E046E8">
              <w:rPr>
                <w:b w:val="0"/>
                <w:caps w:val="0"/>
                <w:color w:val="31849B" w:themeColor="accent5" w:themeShade="BF"/>
                <w:sz w:val="18"/>
              </w:rPr>
              <w:t>INDICADORES</w:t>
            </w:r>
          </w:p>
        </w:tc>
        <w:tc>
          <w:tcPr>
            <w:tcW w:w="1585" w:type="pct"/>
            <w:shd w:val="clear" w:color="auto" w:fill="auto"/>
            <w:hideMark/>
          </w:tcPr>
          <w:p w:rsidR="001E0D3D" w:rsidRPr="00E046E8" w:rsidRDefault="00052204" w:rsidP="001E0D3D">
            <w:pPr>
              <w:jc w:val="left"/>
              <w:cnfStyle w:val="100000000000" w:firstRow="1" w:lastRow="0" w:firstColumn="0" w:lastColumn="0" w:oddVBand="0" w:evenVBand="0" w:oddHBand="0" w:evenHBand="0" w:firstRowFirstColumn="0" w:firstRowLastColumn="0" w:lastRowFirstColumn="0" w:lastRowLastColumn="0"/>
              <w:rPr>
                <w:b w:val="0"/>
                <w:caps w:val="0"/>
                <w:color w:val="31849B" w:themeColor="accent5" w:themeShade="BF"/>
                <w:sz w:val="18"/>
              </w:rPr>
            </w:pPr>
            <w:r w:rsidRPr="00E046E8">
              <w:rPr>
                <w:b w:val="0"/>
                <w:caps w:val="0"/>
                <w:color w:val="31849B" w:themeColor="accent5" w:themeShade="BF"/>
                <w:sz w:val="18"/>
              </w:rPr>
              <w:t>Fórmula/Meta</w:t>
            </w:r>
          </w:p>
        </w:tc>
        <w:tc>
          <w:tcPr>
            <w:cnfStyle w:val="000001000000" w:firstRow="0" w:lastRow="0" w:firstColumn="0" w:lastColumn="0" w:oddVBand="0" w:evenVBand="1" w:oddHBand="0" w:evenHBand="0" w:firstRowFirstColumn="0" w:firstRowLastColumn="0" w:lastRowFirstColumn="0" w:lastRowLastColumn="0"/>
            <w:tcW w:w="752" w:type="pct"/>
            <w:shd w:val="clear" w:color="auto" w:fill="EBF6F9"/>
          </w:tcPr>
          <w:p w:rsidR="001E0D3D" w:rsidRPr="00E046E8" w:rsidRDefault="001E0D3D" w:rsidP="00621798">
            <w:pPr>
              <w:jc w:val="center"/>
              <w:rPr>
                <w:b w:val="0"/>
                <w:caps w:val="0"/>
                <w:color w:val="7F7F7F" w:themeColor="text1" w:themeTint="80"/>
                <w:sz w:val="16"/>
              </w:rPr>
            </w:pPr>
            <w:r w:rsidRPr="00E046E8">
              <w:rPr>
                <w:b w:val="0"/>
                <w:caps w:val="0"/>
                <w:color w:val="7F7F7F" w:themeColor="text1" w:themeTint="80"/>
                <w:sz w:val="16"/>
              </w:rPr>
              <w:t>HG VILLALBA</w:t>
            </w:r>
          </w:p>
        </w:tc>
        <w:tc>
          <w:tcPr>
            <w:tcW w:w="611" w:type="pct"/>
            <w:shd w:val="clear" w:color="auto" w:fill="auto"/>
          </w:tcPr>
          <w:p w:rsidR="001E0D3D" w:rsidRPr="00E046E8" w:rsidRDefault="001E0D3D" w:rsidP="00621798">
            <w:pPr>
              <w:jc w:val="center"/>
              <w:cnfStyle w:val="100000000000" w:firstRow="1" w:lastRow="0" w:firstColumn="0" w:lastColumn="0" w:oddVBand="0" w:evenVBand="0" w:oddHBand="0" w:evenHBand="0" w:firstRowFirstColumn="0" w:firstRowLastColumn="0" w:lastRowFirstColumn="0" w:lastRowLastColumn="0"/>
              <w:rPr>
                <w:b w:val="0"/>
                <w:caps w:val="0"/>
                <w:color w:val="7F7F7F" w:themeColor="text1" w:themeTint="80"/>
                <w:sz w:val="16"/>
              </w:rPr>
            </w:pPr>
            <w:r w:rsidRPr="00E046E8">
              <w:rPr>
                <w:b w:val="0"/>
                <w:caps w:val="0"/>
                <w:color w:val="7F7F7F" w:themeColor="text1" w:themeTint="80"/>
                <w:sz w:val="16"/>
              </w:rPr>
              <w:t>Grupo 2</w:t>
            </w:r>
          </w:p>
          <w:p w:rsidR="001E0D3D" w:rsidRPr="00E046E8" w:rsidRDefault="001E0D3D" w:rsidP="00621798">
            <w:pPr>
              <w:jc w:val="center"/>
              <w:cnfStyle w:val="100000000000" w:firstRow="1" w:lastRow="0" w:firstColumn="0" w:lastColumn="0" w:oddVBand="0" w:evenVBand="0" w:oddHBand="0" w:evenHBand="0" w:firstRowFirstColumn="0" w:firstRowLastColumn="0" w:lastRowFirstColumn="0" w:lastRowLastColumn="0"/>
              <w:rPr>
                <w:b w:val="0"/>
                <w:caps w:val="0"/>
                <w:color w:val="7F7F7F" w:themeColor="text1" w:themeTint="80"/>
                <w:sz w:val="16"/>
              </w:rPr>
            </w:pPr>
            <w:r w:rsidRPr="00E046E8">
              <w:rPr>
                <w:b w:val="0"/>
                <w:caps w:val="0"/>
                <w:color w:val="7F7F7F" w:themeColor="text1" w:themeTint="80"/>
                <w:sz w:val="16"/>
              </w:rPr>
              <w:t>(media)</w:t>
            </w:r>
          </w:p>
        </w:tc>
        <w:tc>
          <w:tcPr>
            <w:cnfStyle w:val="000001000000" w:firstRow="0" w:lastRow="0" w:firstColumn="0" w:lastColumn="0" w:oddVBand="0" w:evenVBand="1" w:oddHBand="0" w:evenHBand="0" w:firstRowFirstColumn="0" w:firstRowLastColumn="0" w:lastRowFirstColumn="0" w:lastRowLastColumn="0"/>
            <w:tcW w:w="803" w:type="pct"/>
            <w:shd w:val="clear" w:color="auto" w:fill="EBF6F9"/>
          </w:tcPr>
          <w:p w:rsidR="001E0D3D" w:rsidRPr="00E046E8" w:rsidRDefault="001E0D3D" w:rsidP="00621798">
            <w:pPr>
              <w:jc w:val="center"/>
              <w:rPr>
                <w:b w:val="0"/>
                <w:caps w:val="0"/>
                <w:color w:val="7F7F7F" w:themeColor="text1" w:themeTint="80"/>
                <w:sz w:val="16"/>
              </w:rPr>
            </w:pPr>
            <w:r w:rsidRPr="00E046E8">
              <w:rPr>
                <w:b w:val="0"/>
                <w:caps w:val="0"/>
                <w:color w:val="7F7F7F" w:themeColor="text1" w:themeTint="80"/>
                <w:sz w:val="16"/>
              </w:rPr>
              <w:t>GLOBAL</w:t>
            </w:r>
          </w:p>
          <w:p w:rsidR="001E0D3D" w:rsidRPr="00E046E8" w:rsidRDefault="001E0D3D" w:rsidP="00621798">
            <w:pPr>
              <w:jc w:val="center"/>
              <w:rPr>
                <w:b w:val="0"/>
                <w:caps w:val="0"/>
                <w:color w:val="7F7F7F" w:themeColor="text1" w:themeTint="80"/>
                <w:sz w:val="16"/>
              </w:rPr>
            </w:pPr>
            <w:r w:rsidRPr="00E046E8">
              <w:rPr>
                <w:b w:val="0"/>
                <w:caps w:val="0"/>
                <w:color w:val="7F7F7F" w:themeColor="text1" w:themeTint="80"/>
                <w:sz w:val="16"/>
              </w:rPr>
              <w:t>SERVICIO MADRILEÑO DE SALUD</w:t>
            </w:r>
          </w:p>
        </w:tc>
      </w:tr>
      <w:tr w:rsidR="001E0D3D" w:rsidRPr="00E046E8" w:rsidTr="002B3228">
        <w:trPr>
          <w:trHeight w:val="634"/>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1E0D3D" w:rsidRPr="00E046E8" w:rsidRDefault="001E0D3D" w:rsidP="00A815F5">
            <w:pPr>
              <w:jc w:val="left"/>
            </w:pPr>
            <w:r w:rsidRPr="00E046E8">
              <w:t>DESPLIEGUE DE PROCESOS ORGANIZATIVOS PARA LA MEJORA DE LA CALIDAD PERCIBIDA</w:t>
            </w:r>
          </w:p>
        </w:tc>
        <w:tc>
          <w:tcPr>
            <w:tcW w:w="1585"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Nº de reuniones del Comités Calidad Percibida</w:t>
            </w:r>
          </w:p>
        </w:tc>
        <w:tc>
          <w:tcPr>
            <w:cnfStyle w:val="000001000000" w:firstRow="0" w:lastRow="0" w:firstColumn="0" w:lastColumn="0" w:oddVBand="0" w:evenVBand="1" w:oddHBand="0" w:evenHBand="0" w:firstRowFirstColumn="0" w:firstRowLastColumn="0" w:lastRowFirstColumn="0" w:lastRowLastColumn="0"/>
            <w:tcW w:w="752" w:type="pct"/>
          </w:tcPr>
          <w:p w:rsidR="001E0D3D" w:rsidRPr="00E046E8" w:rsidRDefault="001E0D3D" w:rsidP="002B3228">
            <w:pPr>
              <w:jc w:val="right"/>
            </w:pPr>
            <w:r w:rsidRPr="00E046E8">
              <w:t>2</w:t>
            </w:r>
          </w:p>
        </w:tc>
        <w:tc>
          <w:tcPr>
            <w:tcW w:w="611"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3</w:t>
            </w:r>
          </w:p>
        </w:tc>
        <w:tc>
          <w:tcPr>
            <w:cnfStyle w:val="000001000000" w:firstRow="0" w:lastRow="0" w:firstColumn="0" w:lastColumn="0" w:oddVBand="0" w:evenVBand="1" w:oddHBand="0" w:evenHBand="0" w:firstRowFirstColumn="0" w:firstRowLastColumn="0" w:lastRowFirstColumn="0" w:lastRowLastColumn="0"/>
            <w:tcW w:w="803" w:type="pct"/>
          </w:tcPr>
          <w:p w:rsidR="001E0D3D" w:rsidRPr="00E046E8" w:rsidRDefault="001E0D3D" w:rsidP="002B3228">
            <w:pPr>
              <w:jc w:val="right"/>
            </w:pPr>
            <w:r w:rsidRPr="00E046E8">
              <w:t>3</w:t>
            </w:r>
          </w:p>
        </w:tc>
      </w:tr>
      <w:tr w:rsidR="001E0D3D" w:rsidRPr="00E046E8" w:rsidTr="002B322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1E0D3D" w:rsidRPr="00E046E8" w:rsidRDefault="001E0D3D" w:rsidP="00A815F5"/>
        </w:tc>
        <w:tc>
          <w:tcPr>
            <w:tcW w:w="1585"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Planteadas acciones de mejora en Consultas externas (si/no)</w:t>
            </w:r>
          </w:p>
        </w:tc>
        <w:tc>
          <w:tcPr>
            <w:cnfStyle w:val="000001000000" w:firstRow="0" w:lastRow="0" w:firstColumn="0" w:lastColumn="0" w:oddVBand="0" w:evenVBand="1" w:oddHBand="0" w:evenHBand="0" w:firstRowFirstColumn="0" w:firstRowLastColumn="0" w:lastRowFirstColumn="0" w:lastRowLastColumn="0"/>
            <w:tcW w:w="752" w:type="pct"/>
          </w:tcPr>
          <w:p w:rsidR="001E0D3D" w:rsidRPr="00E046E8" w:rsidRDefault="001E0D3D" w:rsidP="002B3228">
            <w:pPr>
              <w:jc w:val="right"/>
            </w:pPr>
            <w:r w:rsidRPr="00E046E8">
              <w:t>SÍ realizada</w:t>
            </w:r>
          </w:p>
        </w:tc>
        <w:tc>
          <w:tcPr>
            <w:tcW w:w="611"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cnfStyle w:val="000001000000" w:firstRow="0" w:lastRow="0" w:firstColumn="0" w:lastColumn="0" w:oddVBand="0" w:evenVBand="1" w:oddHBand="0" w:evenHBand="0" w:firstRowFirstColumn="0" w:firstRowLastColumn="0" w:lastRowFirstColumn="0" w:lastRowLastColumn="0"/>
            <w:tcW w:w="803" w:type="pct"/>
          </w:tcPr>
          <w:p w:rsidR="001E0D3D" w:rsidRPr="00E046E8" w:rsidRDefault="001E0D3D" w:rsidP="002B3228">
            <w:pPr>
              <w:jc w:val="right"/>
            </w:pPr>
            <w:r w:rsidRPr="00E046E8">
              <w:t>93%</w:t>
            </w:r>
          </w:p>
        </w:tc>
      </w:tr>
      <w:tr w:rsidR="001E0D3D" w:rsidRPr="00E046E8" w:rsidTr="002B322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1E0D3D" w:rsidRPr="00E046E8" w:rsidRDefault="001E0D3D" w:rsidP="001E0D3D"/>
        </w:tc>
        <w:tc>
          <w:tcPr>
            <w:tcW w:w="1585"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Planteadas acciones de mejora en hospitalización (si/no)</w:t>
            </w:r>
          </w:p>
        </w:tc>
        <w:tc>
          <w:tcPr>
            <w:cnfStyle w:val="000001000000" w:firstRow="0" w:lastRow="0" w:firstColumn="0" w:lastColumn="0" w:oddVBand="0" w:evenVBand="1" w:oddHBand="0" w:evenHBand="0" w:firstRowFirstColumn="0" w:firstRowLastColumn="0" w:lastRowFirstColumn="0" w:lastRowLastColumn="0"/>
            <w:tcW w:w="752" w:type="pct"/>
          </w:tcPr>
          <w:p w:rsidR="001E0D3D" w:rsidRPr="00E046E8" w:rsidRDefault="001E0D3D" w:rsidP="002B3228">
            <w:pPr>
              <w:jc w:val="right"/>
            </w:pPr>
            <w:r w:rsidRPr="00E046E8">
              <w:t>SÍ realizada</w:t>
            </w:r>
          </w:p>
        </w:tc>
        <w:tc>
          <w:tcPr>
            <w:tcW w:w="611"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cnfStyle w:val="000001000000" w:firstRow="0" w:lastRow="0" w:firstColumn="0" w:lastColumn="0" w:oddVBand="0" w:evenVBand="1" w:oddHBand="0" w:evenHBand="0" w:firstRowFirstColumn="0" w:firstRowLastColumn="0" w:lastRowFirstColumn="0" w:lastRowLastColumn="0"/>
            <w:tcW w:w="803" w:type="pct"/>
          </w:tcPr>
          <w:p w:rsidR="001E0D3D" w:rsidRPr="00E046E8" w:rsidRDefault="001E0D3D" w:rsidP="002B3228">
            <w:pPr>
              <w:jc w:val="right"/>
            </w:pPr>
            <w:r w:rsidRPr="00E046E8">
              <w:t>88%</w:t>
            </w:r>
          </w:p>
        </w:tc>
      </w:tr>
      <w:tr w:rsidR="001E0D3D" w:rsidRPr="00E046E8" w:rsidTr="002B322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1E0D3D" w:rsidRPr="00E046E8" w:rsidRDefault="001E0D3D" w:rsidP="001E0D3D"/>
        </w:tc>
        <w:tc>
          <w:tcPr>
            <w:tcW w:w="1585"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Planteadas acciones de mejora en urgencias (si/no)</w:t>
            </w:r>
          </w:p>
        </w:tc>
        <w:tc>
          <w:tcPr>
            <w:cnfStyle w:val="000001000000" w:firstRow="0" w:lastRow="0" w:firstColumn="0" w:lastColumn="0" w:oddVBand="0" w:evenVBand="1" w:oddHBand="0" w:evenHBand="0" w:firstRowFirstColumn="0" w:firstRowLastColumn="0" w:lastRowFirstColumn="0" w:lastRowLastColumn="0"/>
            <w:tcW w:w="752" w:type="pct"/>
          </w:tcPr>
          <w:p w:rsidR="001E0D3D" w:rsidRPr="00E046E8" w:rsidRDefault="001E0D3D" w:rsidP="002B3228">
            <w:pPr>
              <w:jc w:val="right"/>
            </w:pPr>
            <w:r w:rsidRPr="00E046E8">
              <w:t>SÍ realizada</w:t>
            </w:r>
          </w:p>
        </w:tc>
        <w:tc>
          <w:tcPr>
            <w:tcW w:w="611"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92,3%</w:t>
            </w:r>
          </w:p>
        </w:tc>
        <w:tc>
          <w:tcPr>
            <w:cnfStyle w:val="000001000000" w:firstRow="0" w:lastRow="0" w:firstColumn="0" w:lastColumn="0" w:oddVBand="0" w:evenVBand="1" w:oddHBand="0" w:evenHBand="0" w:firstRowFirstColumn="0" w:firstRowLastColumn="0" w:lastRowFirstColumn="0" w:lastRowLastColumn="0"/>
            <w:tcW w:w="803" w:type="pct"/>
          </w:tcPr>
          <w:p w:rsidR="001E0D3D" w:rsidRPr="00E046E8" w:rsidRDefault="001E0D3D" w:rsidP="002B3228">
            <w:pPr>
              <w:jc w:val="right"/>
            </w:pPr>
            <w:r w:rsidRPr="00E046E8">
              <w:t>85%</w:t>
            </w:r>
          </w:p>
        </w:tc>
      </w:tr>
      <w:tr w:rsidR="001E0D3D" w:rsidRPr="00E046E8" w:rsidTr="002B322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1E0D3D" w:rsidRPr="00E046E8" w:rsidRDefault="001E0D3D" w:rsidP="001E0D3D"/>
        </w:tc>
        <w:tc>
          <w:tcPr>
            <w:tcW w:w="1585"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Planteadas acciones de mejora en cirugía ambulatoria (si/no)</w:t>
            </w:r>
          </w:p>
        </w:tc>
        <w:tc>
          <w:tcPr>
            <w:cnfStyle w:val="000001000000" w:firstRow="0" w:lastRow="0" w:firstColumn="0" w:lastColumn="0" w:oddVBand="0" w:evenVBand="1" w:oddHBand="0" w:evenHBand="0" w:firstRowFirstColumn="0" w:firstRowLastColumn="0" w:lastRowFirstColumn="0" w:lastRowLastColumn="0"/>
            <w:tcW w:w="752" w:type="pct"/>
          </w:tcPr>
          <w:p w:rsidR="001E0D3D" w:rsidRPr="00E046E8" w:rsidRDefault="001E0D3D" w:rsidP="002B3228">
            <w:pPr>
              <w:jc w:val="right"/>
            </w:pPr>
            <w:r w:rsidRPr="00E046E8">
              <w:t>SÍ realizada</w:t>
            </w:r>
          </w:p>
        </w:tc>
        <w:tc>
          <w:tcPr>
            <w:tcW w:w="611" w:type="pct"/>
          </w:tcPr>
          <w:p w:rsidR="001E0D3D"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83,3%</w:t>
            </w:r>
          </w:p>
        </w:tc>
        <w:tc>
          <w:tcPr>
            <w:cnfStyle w:val="000001000000" w:firstRow="0" w:lastRow="0" w:firstColumn="0" w:lastColumn="0" w:oddVBand="0" w:evenVBand="1" w:oddHBand="0" w:evenHBand="0" w:firstRowFirstColumn="0" w:firstRowLastColumn="0" w:lastRowFirstColumn="0" w:lastRowLastColumn="0"/>
            <w:tcW w:w="803" w:type="pct"/>
          </w:tcPr>
          <w:p w:rsidR="001E0D3D" w:rsidRPr="00E046E8" w:rsidRDefault="002B3228" w:rsidP="002B3228">
            <w:pPr>
              <w:jc w:val="right"/>
            </w:pPr>
            <w:r w:rsidRPr="00E046E8">
              <w:t>75%</w:t>
            </w:r>
          </w:p>
        </w:tc>
      </w:tr>
      <w:tr w:rsidR="001E0D3D" w:rsidRPr="00E046E8" w:rsidTr="00621798">
        <w:trPr>
          <w:trHeight w:val="754"/>
        </w:trPr>
        <w:tc>
          <w:tcPr>
            <w:cnfStyle w:val="001000000000" w:firstRow="0" w:lastRow="0" w:firstColumn="1" w:lastColumn="0" w:oddVBand="0" w:evenVBand="0" w:oddHBand="0" w:evenHBand="0" w:firstRowFirstColumn="0" w:firstRowLastColumn="0" w:lastRowFirstColumn="0" w:lastRowLastColumn="0"/>
            <w:tcW w:w="1249" w:type="pct"/>
            <w:vMerge/>
          </w:tcPr>
          <w:p w:rsidR="001E0D3D" w:rsidRPr="00E046E8" w:rsidRDefault="001E0D3D" w:rsidP="00A815F5"/>
        </w:tc>
        <w:tc>
          <w:tcPr>
            <w:tcW w:w="1585"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Realizada comparación encuesta 2018-2019 (si/no)</w:t>
            </w:r>
          </w:p>
        </w:tc>
        <w:tc>
          <w:tcPr>
            <w:cnfStyle w:val="000001000000" w:firstRow="0" w:lastRow="0" w:firstColumn="0" w:lastColumn="0" w:oddVBand="0" w:evenVBand="1" w:oddHBand="0" w:evenHBand="0" w:firstRowFirstColumn="0" w:firstRowLastColumn="0" w:lastRowFirstColumn="0" w:lastRowLastColumn="0"/>
            <w:tcW w:w="752" w:type="pct"/>
          </w:tcPr>
          <w:p w:rsidR="001E0D3D" w:rsidRPr="00E046E8" w:rsidRDefault="001E0D3D" w:rsidP="002B3228">
            <w:pPr>
              <w:jc w:val="right"/>
            </w:pPr>
            <w:r w:rsidRPr="00E046E8">
              <w:t>SÍ</w:t>
            </w:r>
          </w:p>
        </w:tc>
        <w:tc>
          <w:tcPr>
            <w:tcW w:w="611" w:type="pct"/>
          </w:tcPr>
          <w:p w:rsidR="001E0D3D"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76,9%</w:t>
            </w:r>
          </w:p>
        </w:tc>
        <w:tc>
          <w:tcPr>
            <w:cnfStyle w:val="000001000000" w:firstRow="0" w:lastRow="0" w:firstColumn="0" w:lastColumn="0" w:oddVBand="0" w:evenVBand="1" w:oddHBand="0" w:evenHBand="0" w:firstRowFirstColumn="0" w:firstRowLastColumn="0" w:lastRowFirstColumn="0" w:lastRowLastColumn="0"/>
            <w:tcW w:w="803" w:type="pct"/>
          </w:tcPr>
          <w:p w:rsidR="001E0D3D" w:rsidRPr="00E046E8" w:rsidRDefault="002B3228" w:rsidP="002B3228">
            <w:pPr>
              <w:jc w:val="right"/>
            </w:pPr>
            <w:r w:rsidRPr="00E046E8">
              <w:t>85%</w:t>
            </w:r>
          </w:p>
        </w:tc>
      </w:tr>
      <w:tr w:rsidR="001E0D3D" w:rsidRPr="00E046E8" w:rsidTr="002B322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1E0D3D" w:rsidRPr="00E046E8" w:rsidRDefault="001E0D3D" w:rsidP="00A815F5"/>
        </w:tc>
        <w:tc>
          <w:tcPr>
            <w:tcW w:w="1585"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 xml:space="preserve">Aplicadas técnicas cualitativas en los segmentos de menor valoración derivadas de la encuesta de satisfacción 2019 (si/no)                                                                                 </w:t>
            </w:r>
          </w:p>
        </w:tc>
        <w:tc>
          <w:tcPr>
            <w:cnfStyle w:val="000001000000" w:firstRow="0" w:lastRow="0" w:firstColumn="0" w:lastColumn="0" w:oddVBand="0" w:evenVBand="1" w:oddHBand="0" w:evenHBand="0" w:firstRowFirstColumn="0" w:firstRowLastColumn="0" w:lastRowFirstColumn="0" w:lastRowLastColumn="0"/>
            <w:tcW w:w="752" w:type="pct"/>
          </w:tcPr>
          <w:p w:rsidR="001E0D3D" w:rsidRPr="00E046E8" w:rsidRDefault="001E0D3D" w:rsidP="002B3228">
            <w:pPr>
              <w:jc w:val="right"/>
            </w:pPr>
            <w:r w:rsidRPr="00E046E8">
              <w:t>NO precisa</w:t>
            </w:r>
          </w:p>
        </w:tc>
        <w:tc>
          <w:tcPr>
            <w:tcW w:w="611" w:type="pct"/>
          </w:tcPr>
          <w:p w:rsidR="001E0D3D" w:rsidRPr="00E046E8" w:rsidRDefault="002B3228" w:rsidP="00215461">
            <w:pPr>
              <w:jc w:val="left"/>
              <w:cnfStyle w:val="000000000000" w:firstRow="0" w:lastRow="0" w:firstColumn="0" w:lastColumn="0" w:oddVBand="0" w:evenVBand="0" w:oddHBand="0" w:evenHBand="0" w:firstRowFirstColumn="0" w:firstRowLastColumn="0" w:lastRowFirstColumn="0" w:lastRowLastColumn="0"/>
            </w:pPr>
            <w:r w:rsidRPr="00E046E8">
              <w:t>23,1%</w:t>
            </w:r>
          </w:p>
        </w:tc>
        <w:tc>
          <w:tcPr>
            <w:cnfStyle w:val="000001000000" w:firstRow="0" w:lastRow="0" w:firstColumn="0" w:lastColumn="0" w:oddVBand="0" w:evenVBand="1" w:oddHBand="0" w:evenHBand="0" w:firstRowFirstColumn="0" w:firstRowLastColumn="0" w:lastRowFirstColumn="0" w:lastRowLastColumn="0"/>
            <w:tcW w:w="803" w:type="pct"/>
          </w:tcPr>
          <w:p w:rsidR="001E0D3D" w:rsidRPr="00E046E8" w:rsidRDefault="002B3228" w:rsidP="00215461">
            <w:pPr>
              <w:jc w:val="left"/>
            </w:pPr>
            <w:r w:rsidRPr="00E046E8">
              <w:t>35%</w:t>
            </w:r>
          </w:p>
        </w:tc>
      </w:tr>
      <w:tr w:rsidR="001E0D3D" w:rsidRPr="00E046E8" w:rsidTr="002B322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1E0D3D" w:rsidRPr="00E046E8" w:rsidRDefault="001E0D3D" w:rsidP="00A815F5"/>
        </w:tc>
        <w:tc>
          <w:tcPr>
            <w:tcW w:w="1585"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 xml:space="preserve">Cumplimentada información sobre situación del Comité de Calidad Percibida </w:t>
            </w:r>
          </w:p>
        </w:tc>
        <w:tc>
          <w:tcPr>
            <w:cnfStyle w:val="000001000000" w:firstRow="0" w:lastRow="0" w:firstColumn="0" w:lastColumn="0" w:oddVBand="0" w:evenVBand="1" w:oddHBand="0" w:evenHBand="0" w:firstRowFirstColumn="0" w:firstRowLastColumn="0" w:lastRowFirstColumn="0" w:lastRowLastColumn="0"/>
            <w:tcW w:w="752" w:type="pct"/>
          </w:tcPr>
          <w:p w:rsidR="001E0D3D" w:rsidRPr="00E046E8" w:rsidRDefault="001E0D3D" w:rsidP="002B3228">
            <w:pPr>
              <w:jc w:val="right"/>
            </w:pPr>
            <w:r w:rsidRPr="00E046E8">
              <w:t>SÍ</w:t>
            </w:r>
          </w:p>
        </w:tc>
        <w:tc>
          <w:tcPr>
            <w:tcW w:w="611" w:type="pct"/>
          </w:tcPr>
          <w:p w:rsidR="001E0D3D"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cnfStyle w:val="000001000000" w:firstRow="0" w:lastRow="0" w:firstColumn="0" w:lastColumn="0" w:oddVBand="0" w:evenVBand="1" w:oddHBand="0" w:evenHBand="0" w:firstRowFirstColumn="0" w:firstRowLastColumn="0" w:lastRowFirstColumn="0" w:lastRowLastColumn="0"/>
            <w:tcW w:w="803" w:type="pct"/>
          </w:tcPr>
          <w:p w:rsidR="001E0D3D" w:rsidRPr="00E046E8" w:rsidRDefault="002B3228" w:rsidP="002B3228">
            <w:pPr>
              <w:jc w:val="right"/>
            </w:pPr>
            <w:r w:rsidRPr="00E046E8">
              <w:t>100%</w:t>
            </w:r>
          </w:p>
        </w:tc>
      </w:tr>
      <w:tr w:rsidR="001E0D3D" w:rsidRPr="00E046E8" w:rsidTr="002B322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1E0D3D" w:rsidRPr="00E046E8" w:rsidRDefault="001E0D3D" w:rsidP="00A815F5"/>
        </w:tc>
        <w:tc>
          <w:tcPr>
            <w:tcW w:w="1585" w:type="pct"/>
            <w:vAlign w:val="top"/>
          </w:tcPr>
          <w:p w:rsidR="001E0D3D" w:rsidRPr="00E046E8" w:rsidRDefault="001E0D3D" w:rsidP="00D24FB8">
            <w:pPr>
              <w:jc w:val="left"/>
              <w:cnfStyle w:val="000000000000" w:firstRow="0" w:lastRow="0" w:firstColumn="0" w:lastColumn="0" w:oddVBand="0" w:evenVBand="0" w:oddHBand="0" w:evenHBand="0" w:firstRowFirstColumn="0" w:firstRowLastColumn="0" w:lastRowFirstColumn="0" w:lastRowLastColumn="0"/>
            </w:pPr>
            <w:r w:rsidRPr="00E046E8">
              <w:t>Cumplimiento objetivo</w:t>
            </w:r>
          </w:p>
        </w:tc>
        <w:tc>
          <w:tcPr>
            <w:cnfStyle w:val="000001000000" w:firstRow="0" w:lastRow="0" w:firstColumn="0" w:lastColumn="0" w:oddVBand="0" w:evenVBand="1" w:oddHBand="0" w:evenHBand="0" w:firstRowFirstColumn="0" w:firstRowLastColumn="0" w:lastRowFirstColumn="0" w:lastRowLastColumn="0"/>
            <w:tcW w:w="752" w:type="pct"/>
          </w:tcPr>
          <w:p w:rsidR="001E0D3D" w:rsidRPr="00E046E8" w:rsidRDefault="001E0D3D" w:rsidP="002B3228">
            <w:pPr>
              <w:jc w:val="right"/>
            </w:pPr>
            <w:r w:rsidRPr="00E046E8">
              <w:t>100%</w:t>
            </w:r>
          </w:p>
        </w:tc>
        <w:tc>
          <w:tcPr>
            <w:tcW w:w="611" w:type="pct"/>
          </w:tcPr>
          <w:p w:rsidR="001E0D3D" w:rsidRPr="00E046E8" w:rsidRDefault="001E0D3D"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cnfStyle w:val="000001000000" w:firstRow="0" w:lastRow="0" w:firstColumn="0" w:lastColumn="0" w:oddVBand="0" w:evenVBand="1" w:oddHBand="0" w:evenHBand="0" w:firstRowFirstColumn="0" w:firstRowLastColumn="0" w:lastRowFirstColumn="0" w:lastRowLastColumn="0"/>
            <w:tcW w:w="803" w:type="pct"/>
          </w:tcPr>
          <w:p w:rsidR="001E0D3D" w:rsidRPr="00E046E8" w:rsidRDefault="001E0D3D" w:rsidP="002B3228">
            <w:pPr>
              <w:jc w:val="right"/>
            </w:pPr>
            <w:r w:rsidRPr="00E046E8">
              <w:t>91%</w:t>
            </w:r>
          </w:p>
        </w:tc>
      </w:tr>
      <w:tr w:rsidR="00A815F5" w:rsidRPr="00E046E8" w:rsidTr="00372A21">
        <w:trPr>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A815F5" w:rsidRPr="00E046E8" w:rsidRDefault="002B3228" w:rsidP="008A626B">
            <w:pPr>
              <w:jc w:val="center"/>
              <w:rPr>
                <w:rFonts w:ascii="Montserrat SemiBold" w:hAnsi="Montserrat SemiBold"/>
                <w:color w:val="595959" w:themeColor="text1" w:themeTint="A6"/>
                <w:sz w:val="20"/>
              </w:rPr>
            </w:pPr>
            <w:r w:rsidRPr="00E046E8">
              <w:rPr>
                <w:rFonts w:ascii="Montserrat SemiBold" w:hAnsi="Montserrat SemiBold"/>
                <w:color w:val="595959" w:themeColor="text1" w:themeTint="A6"/>
                <w:sz w:val="20"/>
              </w:rPr>
              <w:t>6</w:t>
            </w:r>
            <w:r w:rsidR="00A815F5" w:rsidRPr="00E046E8">
              <w:rPr>
                <w:rFonts w:ascii="Montserrat SemiBold" w:hAnsi="Montserrat SemiBold"/>
                <w:color w:val="595959" w:themeColor="text1" w:themeTint="A6"/>
                <w:sz w:val="20"/>
              </w:rPr>
              <w:t>. REVISAR Y MEJORAR LOS RESULTADOS CLAVE DE LA ORGANIZACIÓN</w:t>
            </w:r>
            <w:r w:rsidRPr="00E046E8">
              <w:rPr>
                <w:rFonts w:ascii="Montserrat SemiBold" w:hAnsi="Montserrat SemiBold"/>
                <w:color w:val="595959" w:themeColor="text1" w:themeTint="A6"/>
                <w:sz w:val="20"/>
                <w:vertAlign w:val="superscript"/>
              </w:rPr>
              <w:t>*</w:t>
            </w:r>
            <w:r w:rsidR="00A815F5" w:rsidRPr="00E046E8">
              <w:rPr>
                <w:rFonts w:ascii="Montserrat SemiBold" w:hAnsi="Montserrat SemiBold"/>
                <w:color w:val="595959" w:themeColor="text1" w:themeTint="A6"/>
                <w:sz w:val="20"/>
              </w:rPr>
              <w:t xml:space="preserve"> </w:t>
            </w:r>
          </w:p>
        </w:tc>
      </w:tr>
    </w:tbl>
    <w:p w:rsidR="00F004AB" w:rsidRPr="00E046E8" w:rsidRDefault="00215461" w:rsidP="0068118A">
      <w:pPr>
        <w:rPr>
          <w:rFonts w:cs="Arial"/>
          <w:color w:val="000080"/>
          <w:sz w:val="28"/>
        </w:rPr>
      </w:pPr>
      <w:r w:rsidRPr="00E046E8">
        <w:rPr>
          <w:rStyle w:val="PiedetablaCar"/>
          <w:lang w:val="es-ES"/>
        </w:rPr>
        <w:t>* Objetivo no aplicable por el retraso en la publicación del Observatorio de Resultados, a fecha de evaluación</w:t>
      </w:r>
      <w:r w:rsidRPr="00E046E8">
        <w:t>.</w:t>
      </w:r>
    </w:p>
    <w:tbl>
      <w:tblPr>
        <w:tblStyle w:val="TablaGeneral"/>
        <w:tblW w:w="5000" w:type="pct"/>
        <w:tblLayout w:type="fixed"/>
        <w:tblLook w:val="04A0" w:firstRow="1" w:lastRow="0" w:firstColumn="1" w:lastColumn="0" w:noHBand="0" w:noVBand="1"/>
      </w:tblPr>
      <w:tblGrid>
        <w:gridCol w:w="1981"/>
        <w:gridCol w:w="2556"/>
        <w:gridCol w:w="1133"/>
        <w:gridCol w:w="994"/>
        <w:gridCol w:w="1273"/>
      </w:tblGrid>
      <w:tr w:rsidR="00A815F5" w:rsidRPr="00E046E8" w:rsidTr="00372A21">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E046E8" w:rsidRDefault="002B3228" w:rsidP="00372A21">
            <w:pPr>
              <w:jc w:val="center"/>
              <w:rPr>
                <w:rFonts w:ascii="Montserrat SemiBold" w:hAnsi="Montserrat SemiBold"/>
                <w:b w:val="0"/>
                <w:color w:val="FFFFFF" w:themeColor="background1"/>
              </w:rPr>
            </w:pPr>
            <w:bookmarkStart w:id="111" w:name="_Toc74228264"/>
            <w:bookmarkStart w:id="112" w:name="_Toc75343961"/>
            <w:r w:rsidRPr="00E046E8">
              <w:rPr>
                <w:rFonts w:ascii="Montserrat SemiBold" w:hAnsi="Montserrat SemiBold"/>
                <w:b w:val="0"/>
              </w:rPr>
              <w:t>7</w:t>
            </w:r>
            <w:r w:rsidR="00A815F5" w:rsidRPr="00E046E8">
              <w:rPr>
                <w:rFonts w:ascii="Montserrat SemiBold" w:hAnsi="Montserrat SemiBold"/>
                <w:b w:val="0"/>
              </w:rPr>
              <w:t>. Promover  y desplegar el marco de reconocimiento de la Responsabilidad Social en las Gerencias</w:t>
            </w:r>
          </w:p>
        </w:tc>
      </w:tr>
      <w:tr w:rsidR="001E0D3D" w:rsidRPr="00E046E8" w:rsidTr="00372A21">
        <w:trPr>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rsidR="001E0D3D" w:rsidRPr="00E046E8" w:rsidRDefault="001E0D3D" w:rsidP="001E0D3D">
            <w:pPr>
              <w:jc w:val="left"/>
              <w:rPr>
                <w:szCs w:val="18"/>
              </w:rPr>
            </w:pPr>
            <w:r w:rsidRPr="00E046E8">
              <w:t>INDICADORES</w:t>
            </w:r>
            <w:r w:rsidRPr="00E046E8">
              <w:rPr>
                <w:szCs w:val="18"/>
              </w:rPr>
              <w:br w:type="page"/>
            </w:r>
          </w:p>
        </w:tc>
        <w:tc>
          <w:tcPr>
            <w:tcW w:w="1610" w:type="pct"/>
            <w:hideMark/>
          </w:tcPr>
          <w:p w:rsidR="001E0D3D" w:rsidRPr="00E046E8" w:rsidRDefault="00052204" w:rsidP="001E0D3D">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E046E8">
              <w:t>Fórmula/Meta</w:t>
            </w:r>
          </w:p>
        </w:tc>
        <w:tc>
          <w:tcPr>
            <w:tcW w:w="714" w:type="pct"/>
            <w:shd w:val="clear" w:color="auto" w:fill="EBF6F9"/>
          </w:tcPr>
          <w:p w:rsidR="001E0D3D" w:rsidRPr="00E046E8" w:rsidRDefault="001E0D3D" w:rsidP="00621798">
            <w:pPr>
              <w:jc w:val="center"/>
              <w:cnfStyle w:val="000000000000" w:firstRow="0" w:lastRow="0" w:firstColumn="0" w:lastColumn="0" w:oddVBand="0" w:evenVBand="0" w:oddHBand="0" w:evenHBand="0" w:firstRowFirstColumn="0" w:firstRowLastColumn="0" w:lastRowFirstColumn="0" w:lastRowLastColumn="0"/>
            </w:pPr>
            <w:r w:rsidRPr="00E046E8">
              <w:t>HG VILLALBA</w:t>
            </w:r>
          </w:p>
        </w:tc>
        <w:tc>
          <w:tcPr>
            <w:tcW w:w="626" w:type="pct"/>
          </w:tcPr>
          <w:p w:rsidR="001E0D3D" w:rsidRPr="00E046E8" w:rsidRDefault="001E0D3D" w:rsidP="00621798">
            <w:pPr>
              <w:jc w:val="center"/>
              <w:cnfStyle w:val="000000000000" w:firstRow="0" w:lastRow="0" w:firstColumn="0" w:lastColumn="0" w:oddVBand="0" w:evenVBand="0" w:oddHBand="0" w:evenHBand="0" w:firstRowFirstColumn="0" w:firstRowLastColumn="0" w:lastRowFirstColumn="0" w:lastRowLastColumn="0"/>
            </w:pPr>
            <w:r w:rsidRPr="00E046E8">
              <w:t>Grupo 2</w:t>
            </w:r>
          </w:p>
          <w:p w:rsidR="001E0D3D" w:rsidRPr="00E046E8" w:rsidRDefault="001E0D3D" w:rsidP="00621798">
            <w:pPr>
              <w:jc w:val="center"/>
              <w:cnfStyle w:val="000000000000" w:firstRow="0" w:lastRow="0" w:firstColumn="0" w:lastColumn="0" w:oddVBand="0" w:evenVBand="0" w:oddHBand="0" w:evenHBand="0" w:firstRowFirstColumn="0" w:firstRowLastColumn="0" w:lastRowFirstColumn="0" w:lastRowLastColumn="0"/>
            </w:pPr>
            <w:r w:rsidRPr="00E046E8">
              <w:t>(media)</w:t>
            </w:r>
          </w:p>
        </w:tc>
        <w:tc>
          <w:tcPr>
            <w:tcW w:w="802" w:type="pct"/>
            <w:shd w:val="clear" w:color="auto" w:fill="EBF6F9"/>
          </w:tcPr>
          <w:p w:rsidR="001E0D3D" w:rsidRPr="00E046E8" w:rsidRDefault="001E0D3D" w:rsidP="00621798">
            <w:pPr>
              <w:jc w:val="center"/>
              <w:cnfStyle w:val="000000000000" w:firstRow="0" w:lastRow="0" w:firstColumn="0" w:lastColumn="0" w:oddVBand="0" w:evenVBand="0" w:oddHBand="0" w:evenHBand="0" w:firstRowFirstColumn="0" w:firstRowLastColumn="0" w:lastRowFirstColumn="0" w:lastRowLastColumn="0"/>
            </w:pPr>
            <w:r w:rsidRPr="00E046E8">
              <w:t>GLOBAL</w:t>
            </w:r>
          </w:p>
          <w:p w:rsidR="001E0D3D" w:rsidRPr="00E046E8" w:rsidRDefault="001E0D3D" w:rsidP="00621798">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E046E8">
              <w:t>SERVICIO MADRILEÑO DE SALUD</w:t>
            </w:r>
          </w:p>
        </w:tc>
      </w:tr>
      <w:tr w:rsidR="002B3228" w:rsidRPr="00E046E8" w:rsidTr="002B3228">
        <w:trPr>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rsidR="002B3228" w:rsidRPr="00E046E8" w:rsidRDefault="002B3228" w:rsidP="002B3228">
            <w:pPr>
              <w:jc w:val="left"/>
            </w:pPr>
            <w:r w:rsidRPr="00E046E8">
              <w:t>DESPLIEGUE DE ACTUACIONES PARA LA PROMOCIÓN DE LA RSS</w:t>
            </w:r>
          </w:p>
        </w:tc>
        <w:tc>
          <w:tcPr>
            <w:tcW w:w="1610" w:type="pct"/>
            <w:vAlign w:val="top"/>
          </w:tcPr>
          <w:p w:rsidR="002B3228" w:rsidRPr="00E046E8" w:rsidRDefault="002B3228" w:rsidP="002B3228">
            <w:pPr>
              <w:cnfStyle w:val="000000000000" w:firstRow="0" w:lastRow="0" w:firstColumn="0" w:lastColumn="0" w:oddVBand="0" w:evenVBand="0" w:oddHBand="0" w:evenHBand="0" w:firstRowFirstColumn="0" w:firstRowLastColumn="0" w:lastRowFirstColumn="0" w:lastRowLastColumn="0"/>
            </w:pPr>
            <w:r w:rsidRPr="00E046E8">
              <w:t>Revisado informe (si/no)</w:t>
            </w:r>
          </w:p>
        </w:tc>
        <w:tc>
          <w:tcPr>
            <w:tcW w:w="714" w:type="pct"/>
            <w:shd w:val="clear" w:color="auto" w:fill="EBF6F9"/>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SÍ</w:t>
            </w:r>
          </w:p>
        </w:tc>
        <w:tc>
          <w:tcPr>
            <w:tcW w:w="626" w:type="pct"/>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tcW w:w="802" w:type="pct"/>
            <w:shd w:val="clear" w:color="auto" w:fill="EBF6F9"/>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94%</w:t>
            </w:r>
          </w:p>
        </w:tc>
      </w:tr>
      <w:tr w:rsidR="002B3228" w:rsidRPr="00E046E8" w:rsidTr="002B3228">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rsidR="002B3228" w:rsidRPr="00E046E8" w:rsidRDefault="002B3228" w:rsidP="002B3228">
            <w:pPr>
              <w:jc w:val="left"/>
            </w:pPr>
          </w:p>
        </w:tc>
        <w:tc>
          <w:tcPr>
            <w:tcW w:w="1610" w:type="pct"/>
            <w:vAlign w:val="top"/>
          </w:tcPr>
          <w:p w:rsidR="002B3228" w:rsidRPr="00E046E8" w:rsidRDefault="002B3228" w:rsidP="002B3228">
            <w:pPr>
              <w:cnfStyle w:val="000000000000" w:firstRow="0" w:lastRow="0" w:firstColumn="0" w:lastColumn="0" w:oddVBand="0" w:evenVBand="0" w:oddHBand="0" w:evenHBand="0" w:firstRowFirstColumn="0" w:firstRowLastColumn="0" w:lastRowFirstColumn="0" w:lastRowLastColumn="0"/>
            </w:pPr>
            <w:r w:rsidRPr="00E046E8">
              <w:t xml:space="preserve">Identificadas áreas de mejora (si/no) </w:t>
            </w:r>
          </w:p>
        </w:tc>
        <w:tc>
          <w:tcPr>
            <w:tcW w:w="714" w:type="pct"/>
            <w:shd w:val="clear" w:color="auto" w:fill="EBF6F9"/>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SÍ</w:t>
            </w:r>
          </w:p>
        </w:tc>
        <w:tc>
          <w:tcPr>
            <w:tcW w:w="626" w:type="pct"/>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tcW w:w="802" w:type="pct"/>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94%</w:t>
            </w:r>
          </w:p>
        </w:tc>
      </w:tr>
      <w:tr w:rsidR="002B3228" w:rsidRPr="00E046E8" w:rsidTr="002B3228">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rsidR="002B3228" w:rsidRPr="00E046E8" w:rsidRDefault="002B3228" w:rsidP="002B3228">
            <w:pPr>
              <w:jc w:val="left"/>
            </w:pPr>
          </w:p>
        </w:tc>
        <w:tc>
          <w:tcPr>
            <w:tcW w:w="1610" w:type="pct"/>
            <w:vAlign w:val="top"/>
          </w:tcPr>
          <w:p w:rsidR="002B3228" w:rsidRPr="00E046E8" w:rsidRDefault="002B3228" w:rsidP="002B3228">
            <w:pPr>
              <w:cnfStyle w:val="000000000000" w:firstRow="0" w:lastRow="0" w:firstColumn="0" w:lastColumn="0" w:oddVBand="0" w:evenVBand="0" w:oddHBand="0" w:evenHBand="0" w:firstRowFirstColumn="0" w:firstRowLastColumn="0" w:lastRowFirstColumn="0" w:lastRowLastColumn="0"/>
            </w:pPr>
            <w:r w:rsidRPr="00E046E8">
              <w:t>Cumplimiento objetivo</w:t>
            </w:r>
          </w:p>
        </w:tc>
        <w:tc>
          <w:tcPr>
            <w:tcW w:w="714" w:type="pct"/>
            <w:shd w:val="clear" w:color="auto" w:fill="EBF6F9"/>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tcW w:w="626" w:type="pct"/>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tcW w:w="802" w:type="pct"/>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94%</w:t>
            </w:r>
          </w:p>
        </w:tc>
      </w:tr>
    </w:tbl>
    <w:p w:rsidR="00372A21" w:rsidRPr="00E046E8" w:rsidRDefault="00372A21">
      <w:pPr>
        <w:spacing w:before="0" w:line="240" w:lineRule="auto"/>
        <w:jc w:val="left"/>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E046E8" w:rsidTr="00372A2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E046E8" w:rsidRDefault="002B3228" w:rsidP="00372A21">
            <w:pPr>
              <w:jc w:val="center"/>
              <w:rPr>
                <w:rFonts w:ascii="Montserrat SemiBold" w:hAnsi="Montserrat SemiBold"/>
                <w:b w:val="0"/>
              </w:rPr>
            </w:pPr>
            <w:r w:rsidRPr="00E046E8">
              <w:rPr>
                <w:rFonts w:ascii="Montserrat SemiBold" w:hAnsi="Montserrat SemiBold"/>
                <w:b w:val="0"/>
              </w:rPr>
              <w:t>8</w:t>
            </w:r>
            <w:r w:rsidR="00372A21" w:rsidRPr="00E046E8">
              <w:rPr>
                <w:rFonts w:ascii="Montserrat SemiBold" w:hAnsi="Montserrat SemiBold"/>
                <w:b w:val="0"/>
              </w:rPr>
              <w:t>. Fomentar actuaciones para la mejora de la atención al dolor</w:t>
            </w:r>
          </w:p>
        </w:tc>
      </w:tr>
      <w:tr w:rsidR="001E0D3D" w:rsidRPr="00E046E8" w:rsidTr="00AB27E8">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1E0D3D" w:rsidRPr="00E046E8" w:rsidRDefault="001E0D3D" w:rsidP="001E0D3D">
            <w:pPr>
              <w:jc w:val="left"/>
            </w:pPr>
            <w:r w:rsidRPr="00E046E8">
              <w:t>INDICADORES</w:t>
            </w:r>
          </w:p>
        </w:tc>
        <w:tc>
          <w:tcPr>
            <w:tcW w:w="1585" w:type="pct"/>
            <w:hideMark/>
          </w:tcPr>
          <w:p w:rsidR="001E0D3D" w:rsidRPr="00E046E8" w:rsidRDefault="00052204" w:rsidP="001E0D3D">
            <w:pPr>
              <w:jc w:val="left"/>
              <w:cnfStyle w:val="000000000000" w:firstRow="0" w:lastRow="0" w:firstColumn="0" w:lastColumn="0" w:oddVBand="0" w:evenVBand="0" w:oddHBand="0" w:evenHBand="0" w:firstRowFirstColumn="0" w:firstRowLastColumn="0" w:lastRowFirstColumn="0" w:lastRowLastColumn="0"/>
            </w:pPr>
            <w:r w:rsidRPr="00E046E8">
              <w:t>Fórmula/Meta</w:t>
            </w:r>
          </w:p>
        </w:tc>
        <w:tc>
          <w:tcPr>
            <w:cnfStyle w:val="000001000000" w:firstRow="0" w:lastRow="0" w:firstColumn="0" w:lastColumn="0" w:oddVBand="0" w:evenVBand="1" w:oddHBand="0" w:evenHBand="0" w:firstRowFirstColumn="0" w:firstRowLastColumn="0" w:lastRowFirstColumn="0" w:lastRowLastColumn="0"/>
            <w:tcW w:w="752" w:type="pct"/>
          </w:tcPr>
          <w:p w:rsidR="001E0D3D" w:rsidRPr="00E046E8" w:rsidRDefault="001E0D3D" w:rsidP="00621798">
            <w:pPr>
              <w:jc w:val="center"/>
            </w:pPr>
            <w:r w:rsidRPr="00E046E8">
              <w:t>HG VILLALBA</w:t>
            </w:r>
          </w:p>
        </w:tc>
        <w:tc>
          <w:tcPr>
            <w:tcW w:w="611" w:type="pct"/>
          </w:tcPr>
          <w:p w:rsidR="001E0D3D" w:rsidRPr="00E046E8" w:rsidRDefault="001E0D3D" w:rsidP="00621798">
            <w:pPr>
              <w:jc w:val="center"/>
              <w:cnfStyle w:val="000000000000" w:firstRow="0" w:lastRow="0" w:firstColumn="0" w:lastColumn="0" w:oddVBand="0" w:evenVBand="0" w:oddHBand="0" w:evenHBand="0" w:firstRowFirstColumn="0" w:firstRowLastColumn="0" w:lastRowFirstColumn="0" w:lastRowLastColumn="0"/>
            </w:pPr>
            <w:r w:rsidRPr="00E046E8">
              <w:t>Grupo 2</w:t>
            </w:r>
          </w:p>
          <w:p w:rsidR="001E0D3D" w:rsidRPr="00E046E8" w:rsidRDefault="001E0D3D" w:rsidP="00621798">
            <w:pPr>
              <w:jc w:val="center"/>
              <w:cnfStyle w:val="000000000000" w:firstRow="0" w:lastRow="0" w:firstColumn="0" w:lastColumn="0" w:oddVBand="0" w:evenVBand="0" w:oddHBand="0" w:evenHBand="0" w:firstRowFirstColumn="0" w:firstRowLastColumn="0" w:lastRowFirstColumn="0" w:lastRowLastColumn="0"/>
            </w:pPr>
            <w:r w:rsidRPr="00E046E8">
              <w:t>(media)</w:t>
            </w:r>
          </w:p>
        </w:tc>
        <w:tc>
          <w:tcPr>
            <w:cnfStyle w:val="000001000000" w:firstRow="0" w:lastRow="0" w:firstColumn="0" w:lastColumn="0" w:oddVBand="0" w:evenVBand="1" w:oddHBand="0" w:evenHBand="0" w:firstRowFirstColumn="0" w:firstRowLastColumn="0" w:lastRowFirstColumn="0" w:lastRowLastColumn="0"/>
            <w:tcW w:w="803" w:type="pct"/>
          </w:tcPr>
          <w:p w:rsidR="001E0D3D" w:rsidRPr="00E046E8" w:rsidRDefault="001E0D3D" w:rsidP="00621798">
            <w:pPr>
              <w:jc w:val="center"/>
            </w:pPr>
            <w:r w:rsidRPr="00E046E8">
              <w:t>GLOBAL</w:t>
            </w:r>
          </w:p>
          <w:p w:rsidR="001E0D3D" w:rsidRPr="00E046E8" w:rsidRDefault="001E0D3D" w:rsidP="00621798">
            <w:pPr>
              <w:jc w:val="center"/>
            </w:pPr>
            <w:r w:rsidRPr="00E046E8">
              <w:lastRenderedPageBreak/>
              <w:t>SERVICIO MADRILEÑO DE SALUD</w:t>
            </w:r>
          </w:p>
        </w:tc>
      </w:tr>
      <w:tr w:rsidR="002B3228" w:rsidRPr="00E046E8" w:rsidTr="002B3228">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2B3228" w:rsidRPr="00E046E8" w:rsidRDefault="002B3228" w:rsidP="002B3228">
            <w:pPr>
              <w:jc w:val="left"/>
            </w:pPr>
            <w:r w:rsidRPr="00E046E8">
              <w:lastRenderedPageBreak/>
              <w:t>DESPLIEGUE DE PROCESOS ORGANIZATIVOS PARA LA MEJORA DE LA ATENCIÓN AL DOLOR</w:t>
            </w:r>
          </w:p>
        </w:tc>
        <w:tc>
          <w:tcPr>
            <w:tcW w:w="1585" w:type="pct"/>
            <w:vAlign w:val="top"/>
          </w:tcPr>
          <w:p w:rsidR="002B3228" w:rsidRPr="00E046E8" w:rsidRDefault="002B3228" w:rsidP="002B3228">
            <w:pPr>
              <w:cnfStyle w:val="000000000000" w:firstRow="0" w:lastRow="0" w:firstColumn="0" w:lastColumn="0" w:oddVBand="0" w:evenVBand="0" w:oddHBand="0" w:evenHBand="0" w:firstRowFirstColumn="0" w:firstRowLastColumn="0" w:lastRowFirstColumn="0" w:lastRowLastColumn="0"/>
            </w:pPr>
            <w:r w:rsidRPr="00E046E8">
              <w:t>Nº reuniones Comité del Dolor</w:t>
            </w:r>
          </w:p>
        </w:tc>
        <w:tc>
          <w:tcPr>
            <w:cnfStyle w:val="000001000000" w:firstRow="0" w:lastRow="0" w:firstColumn="0" w:lastColumn="0" w:oddVBand="0" w:evenVBand="1" w:oddHBand="0" w:evenHBand="0" w:firstRowFirstColumn="0" w:firstRowLastColumn="0" w:lastRowFirstColumn="0" w:lastRowLastColumn="0"/>
            <w:tcW w:w="752" w:type="pct"/>
          </w:tcPr>
          <w:p w:rsidR="002B3228" w:rsidRPr="00E046E8" w:rsidRDefault="002B3228" w:rsidP="002B3228">
            <w:pPr>
              <w:jc w:val="right"/>
            </w:pPr>
            <w:r w:rsidRPr="00E046E8">
              <w:t>3</w:t>
            </w:r>
          </w:p>
        </w:tc>
        <w:tc>
          <w:tcPr>
            <w:tcW w:w="611" w:type="pct"/>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3</w:t>
            </w:r>
          </w:p>
        </w:tc>
        <w:tc>
          <w:tcPr>
            <w:cnfStyle w:val="000001000000" w:firstRow="0" w:lastRow="0" w:firstColumn="0" w:lastColumn="0" w:oddVBand="0" w:evenVBand="1" w:oddHBand="0" w:evenHBand="0" w:firstRowFirstColumn="0" w:firstRowLastColumn="0" w:lastRowFirstColumn="0" w:lastRowLastColumn="0"/>
            <w:tcW w:w="803" w:type="pct"/>
          </w:tcPr>
          <w:p w:rsidR="002B3228" w:rsidRPr="00E046E8" w:rsidRDefault="002B3228" w:rsidP="002B3228">
            <w:pPr>
              <w:jc w:val="right"/>
            </w:pPr>
            <w:r w:rsidRPr="00E046E8">
              <w:t>2</w:t>
            </w:r>
          </w:p>
        </w:tc>
      </w:tr>
      <w:tr w:rsidR="002B3228" w:rsidRPr="00E046E8" w:rsidTr="002B322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2B3228" w:rsidRPr="00E046E8" w:rsidRDefault="002B3228" w:rsidP="002B3228"/>
        </w:tc>
        <w:tc>
          <w:tcPr>
            <w:tcW w:w="1585" w:type="pct"/>
            <w:vAlign w:val="top"/>
          </w:tcPr>
          <w:p w:rsidR="002B3228" w:rsidRPr="00E046E8" w:rsidRDefault="002B3228" w:rsidP="002B3228">
            <w:pPr>
              <w:cnfStyle w:val="000000000000" w:firstRow="0" w:lastRow="0" w:firstColumn="0" w:lastColumn="0" w:oddVBand="0" w:evenVBand="0" w:oddHBand="0" w:evenHBand="0" w:firstRowFirstColumn="0" w:firstRowLastColumn="0" w:lastRowFirstColumn="0" w:lastRowLastColumn="0"/>
            </w:pPr>
            <w:r w:rsidRPr="00E046E8">
              <w:t>Continuidad asistencial con atención primaria (si/no)</w:t>
            </w:r>
          </w:p>
        </w:tc>
        <w:tc>
          <w:tcPr>
            <w:cnfStyle w:val="000001000000" w:firstRow="0" w:lastRow="0" w:firstColumn="0" w:lastColumn="0" w:oddVBand="0" w:evenVBand="1" w:oddHBand="0" w:evenHBand="0" w:firstRowFirstColumn="0" w:firstRowLastColumn="0" w:lastRowFirstColumn="0" w:lastRowLastColumn="0"/>
            <w:tcW w:w="752" w:type="pct"/>
          </w:tcPr>
          <w:p w:rsidR="002B3228" w:rsidRPr="00E046E8" w:rsidRDefault="002B3228" w:rsidP="002B3228">
            <w:pPr>
              <w:jc w:val="right"/>
            </w:pPr>
            <w:r w:rsidRPr="00E046E8">
              <w:t>SI</w:t>
            </w:r>
          </w:p>
        </w:tc>
        <w:tc>
          <w:tcPr>
            <w:tcW w:w="611" w:type="pct"/>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92,3%</w:t>
            </w:r>
          </w:p>
        </w:tc>
        <w:tc>
          <w:tcPr>
            <w:cnfStyle w:val="000001000000" w:firstRow="0" w:lastRow="0" w:firstColumn="0" w:lastColumn="0" w:oddVBand="0" w:evenVBand="1" w:oddHBand="0" w:evenHBand="0" w:firstRowFirstColumn="0" w:firstRowLastColumn="0" w:lastRowFirstColumn="0" w:lastRowLastColumn="0"/>
            <w:tcW w:w="803" w:type="pct"/>
          </w:tcPr>
          <w:p w:rsidR="002B3228" w:rsidRPr="00E046E8" w:rsidRDefault="002B3228" w:rsidP="002B3228">
            <w:pPr>
              <w:jc w:val="right"/>
            </w:pPr>
            <w:r w:rsidRPr="00E046E8">
              <w:t>85%</w:t>
            </w:r>
          </w:p>
        </w:tc>
      </w:tr>
      <w:tr w:rsidR="002B3228" w:rsidRPr="00E046E8" w:rsidTr="002B322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2B3228" w:rsidRPr="00E046E8" w:rsidRDefault="002B3228" w:rsidP="002B3228"/>
        </w:tc>
        <w:tc>
          <w:tcPr>
            <w:tcW w:w="1585" w:type="pct"/>
            <w:vAlign w:val="top"/>
          </w:tcPr>
          <w:p w:rsidR="002B3228" w:rsidRPr="00E046E8" w:rsidRDefault="002B3228" w:rsidP="002B3228">
            <w:pPr>
              <w:cnfStyle w:val="000000000000" w:firstRow="0" w:lastRow="0" w:firstColumn="0" w:lastColumn="0" w:oddVBand="0" w:evenVBand="0" w:oddHBand="0" w:evenHBand="0" w:firstRowFirstColumn="0" w:firstRowLastColumn="0" w:lastRowFirstColumn="0" w:lastRowLastColumn="0"/>
            </w:pPr>
            <w:r w:rsidRPr="00E046E8">
              <w:t>Actuaciones dolor-SARS‐CoV‐2 (si/no)</w:t>
            </w:r>
          </w:p>
        </w:tc>
        <w:tc>
          <w:tcPr>
            <w:cnfStyle w:val="000001000000" w:firstRow="0" w:lastRow="0" w:firstColumn="0" w:lastColumn="0" w:oddVBand="0" w:evenVBand="1" w:oddHBand="0" w:evenHBand="0" w:firstRowFirstColumn="0" w:firstRowLastColumn="0" w:lastRowFirstColumn="0" w:lastRowLastColumn="0"/>
            <w:tcW w:w="752" w:type="pct"/>
          </w:tcPr>
          <w:p w:rsidR="002B3228" w:rsidRPr="00E046E8" w:rsidRDefault="002B3228" w:rsidP="002B3228">
            <w:pPr>
              <w:jc w:val="right"/>
            </w:pPr>
            <w:r w:rsidRPr="00E046E8">
              <w:t>SI</w:t>
            </w:r>
          </w:p>
        </w:tc>
        <w:tc>
          <w:tcPr>
            <w:tcW w:w="611" w:type="pct"/>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92,3%</w:t>
            </w:r>
          </w:p>
        </w:tc>
        <w:tc>
          <w:tcPr>
            <w:cnfStyle w:val="000001000000" w:firstRow="0" w:lastRow="0" w:firstColumn="0" w:lastColumn="0" w:oddVBand="0" w:evenVBand="1" w:oddHBand="0" w:evenHBand="0" w:firstRowFirstColumn="0" w:firstRowLastColumn="0" w:lastRowFirstColumn="0" w:lastRowLastColumn="0"/>
            <w:tcW w:w="803" w:type="pct"/>
          </w:tcPr>
          <w:p w:rsidR="002B3228" w:rsidRPr="00E046E8" w:rsidRDefault="002B3228" w:rsidP="002B3228">
            <w:pPr>
              <w:jc w:val="right"/>
            </w:pPr>
            <w:r w:rsidRPr="00E046E8">
              <w:t>76%</w:t>
            </w:r>
          </w:p>
        </w:tc>
      </w:tr>
      <w:tr w:rsidR="002B3228" w:rsidRPr="00E046E8" w:rsidTr="002B322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2B3228" w:rsidRPr="00E046E8" w:rsidRDefault="002B3228" w:rsidP="002B3228"/>
        </w:tc>
        <w:tc>
          <w:tcPr>
            <w:tcW w:w="1585" w:type="pct"/>
            <w:vAlign w:val="top"/>
          </w:tcPr>
          <w:p w:rsidR="002B3228" w:rsidRPr="00E046E8" w:rsidRDefault="002B3228" w:rsidP="002B3228">
            <w:pPr>
              <w:cnfStyle w:val="000000000000" w:firstRow="0" w:lastRow="0" w:firstColumn="0" w:lastColumn="0" w:oddVBand="0" w:evenVBand="0" w:oddHBand="0" w:evenHBand="0" w:firstRowFirstColumn="0" w:firstRowLastColumn="0" w:lastRowFirstColumn="0" w:lastRowLastColumn="0"/>
            </w:pPr>
            <w:r w:rsidRPr="00E046E8">
              <w:t>Cumplimiento objetivo</w:t>
            </w:r>
          </w:p>
        </w:tc>
        <w:tc>
          <w:tcPr>
            <w:cnfStyle w:val="000001000000" w:firstRow="0" w:lastRow="0" w:firstColumn="0" w:lastColumn="0" w:oddVBand="0" w:evenVBand="1" w:oddHBand="0" w:evenHBand="0" w:firstRowFirstColumn="0" w:firstRowLastColumn="0" w:lastRowFirstColumn="0" w:lastRowLastColumn="0"/>
            <w:tcW w:w="752" w:type="pct"/>
          </w:tcPr>
          <w:p w:rsidR="002B3228" w:rsidRPr="00E046E8" w:rsidRDefault="002B3228" w:rsidP="002B3228">
            <w:pPr>
              <w:jc w:val="right"/>
            </w:pPr>
            <w:r w:rsidRPr="00E046E8">
              <w:t>100%</w:t>
            </w:r>
          </w:p>
        </w:tc>
        <w:tc>
          <w:tcPr>
            <w:tcW w:w="611" w:type="pct"/>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85%</w:t>
            </w:r>
          </w:p>
        </w:tc>
        <w:tc>
          <w:tcPr>
            <w:cnfStyle w:val="000001000000" w:firstRow="0" w:lastRow="0" w:firstColumn="0" w:lastColumn="0" w:oddVBand="0" w:evenVBand="1" w:oddHBand="0" w:evenHBand="0" w:firstRowFirstColumn="0" w:firstRowLastColumn="0" w:lastRowFirstColumn="0" w:lastRowLastColumn="0"/>
            <w:tcW w:w="803" w:type="pct"/>
          </w:tcPr>
          <w:p w:rsidR="002B3228" w:rsidRPr="00E046E8" w:rsidRDefault="002B3228" w:rsidP="002B3228">
            <w:pPr>
              <w:jc w:val="right"/>
            </w:pPr>
            <w:r w:rsidRPr="00E046E8">
              <w:t>79%</w:t>
            </w:r>
          </w:p>
        </w:tc>
      </w:tr>
    </w:tbl>
    <w:p w:rsidR="002B3228" w:rsidRDefault="002B3228" w:rsidP="00621798">
      <w:pPr>
        <w:pStyle w:val="Piedetabla"/>
        <w:rPr>
          <w:lang w:val="es-ES"/>
        </w:rPr>
      </w:pPr>
    </w:p>
    <w:p w:rsidR="00D24FB8" w:rsidRPr="00E046E8" w:rsidRDefault="00D24FB8" w:rsidP="00621798">
      <w:pPr>
        <w:pStyle w:val="Piedetabla"/>
        <w:rPr>
          <w:lang w:val="es-ES"/>
        </w:rPr>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E046E8" w:rsidTr="00372A21">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E046E8" w:rsidRDefault="002B3228" w:rsidP="00372A21">
            <w:pPr>
              <w:jc w:val="center"/>
              <w:rPr>
                <w:rFonts w:ascii="Montserrat SemiBold" w:hAnsi="Montserrat SemiBold"/>
                <w:b w:val="0"/>
              </w:rPr>
            </w:pPr>
            <w:r w:rsidRPr="00E046E8">
              <w:rPr>
                <w:rFonts w:ascii="Montserrat SemiBold" w:hAnsi="Montserrat SemiBold"/>
                <w:b w:val="0"/>
              </w:rPr>
              <w:t>9</w:t>
            </w:r>
            <w:r w:rsidR="00372A21" w:rsidRPr="00E046E8">
              <w:rPr>
                <w:rFonts w:ascii="Montserrat SemiBold" w:hAnsi="Montserrat SemiBold"/>
                <w:b w:val="0"/>
              </w:rPr>
              <w:t>. FOMENTAR ACTUACIONES PARA LA COOPERACIÓN SANITARIA DE ÁMBITO INTERNACIONAL</w:t>
            </w:r>
          </w:p>
        </w:tc>
      </w:tr>
      <w:tr w:rsidR="001E0D3D" w:rsidRPr="00E046E8" w:rsidTr="00AB27E8">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1E0D3D" w:rsidRPr="00E046E8" w:rsidRDefault="001E0D3D" w:rsidP="001E0D3D">
            <w:r w:rsidRPr="00E046E8">
              <w:t>INDICADORES</w:t>
            </w:r>
          </w:p>
        </w:tc>
        <w:tc>
          <w:tcPr>
            <w:tcW w:w="1585" w:type="pct"/>
            <w:hideMark/>
          </w:tcPr>
          <w:p w:rsidR="001E0D3D" w:rsidRPr="00E046E8" w:rsidRDefault="00052204" w:rsidP="001E0D3D">
            <w:pPr>
              <w:cnfStyle w:val="000000000000" w:firstRow="0" w:lastRow="0" w:firstColumn="0" w:lastColumn="0" w:oddVBand="0" w:evenVBand="0" w:oddHBand="0" w:evenHBand="0" w:firstRowFirstColumn="0" w:firstRowLastColumn="0" w:lastRowFirstColumn="0" w:lastRowLastColumn="0"/>
              <w:rPr>
                <w:i/>
                <w:iCs/>
                <w:sz w:val="18"/>
                <w:szCs w:val="18"/>
              </w:rPr>
            </w:pPr>
            <w:r w:rsidRPr="00E046E8">
              <w:t>Fórmula/Meta</w:t>
            </w:r>
          </w:p>
        </w:tc>
        <w:tc>
          <w:tcPr>
            <w:cnfStyle w:val="000001000000" w:firstRow="0" w:lastRow="0" w:firstColumn="0" w:lastColumn="0" w:oddVBand="0" w:evenVBand="1" w:oddHBand="0" w:evenHBand="0" w:firstRowFirstColumn="0" w:firstRowLastColumn="0" w:lastRowFirstColumn="0" w:lastRowLastColumn="0"/>
            <w:tcW w:w="752" w:type="pct"/>
          </w:tcPr>
          <w:p w:rsidR="001E0D3D" w:rsidRPr="00E046E8" w:rsidRDefault="001E0D3D" w:rsidP="00621798">
            <w:pPr>
              <w:jc w:val="center"/>
            </w:pPr>
            <w:r w:rsidRPr="00E046E8">
              <w:t>HG VILLALBA</w:t>
            </w:r>
          </w:p>
        </w:tc>
        <w:tc>
          <w:tcPr>
            <w:tcW w:w="611" w:type="pct"/>
          </w:tcPr>
          <w:p w:rsidR="001E0D3D" w:rsidRPr="00E046E8" w:rsidRDefault="001E0D3D" w:rsidP="00621798">
            <w:pPr>
              <w:jc w:val="center"/>
              <w:cnfStyle w:val="000000000000" w:firstRow="0" w:lastRow="0" w:firstColumn="0" w:lastColumn="0" w:oddVBand="0" w:evenVBand="0" w:oddHBand="0" w:evenHBand="0" w:firstRowFirstColumn="0" w:firstRowLastColumn="0" w:lastRowFirstColumn="0" w:lastRowLastColumn="0"/>
            </w:pPr>
            <w:r w:rsidRPr="00E046E8">
              <w:t>Grupo 2</w:t>
            </w:r>
          </w:p>
          <w:p w:rsidR="001E0D3D" w:rsidRPr="00E046E8" w:rsidRDefault="001E0D3D" w:rsidP="00621798">
            <w:pPr>
              <w:jc w:val="center"/>
              <w:cnfStyle w:val="000000000000" w:firstRow="0" w:lastRow="0" w:firstColumn="0" w:lastColumn="0" w:oddVBand="0" w:evenVBand="0" w:oddHBand="0" w:evenHBand="0" w:firstRowFirstColumn="0" w:firstRowLastColumn="0" w:lastRowFirstColumn="0" w:lastRowLastColumn="0"/>
            </w:pPr>
            <w:r w:rsidRPr="00E046E8">
              <w:t>(media)</w:t>
            </w:r>
          </w:p>
        </w:tc>
        <w:tc>
          <w:tcPr>
            <w:cnfStyle w:val="000001000000" w:firstRow="0" w:lastRow="0" w:firstColumn="0" w:lastColumn="0" w:oddVBand="0" w:evenVBand="1" w:oddHBand="0" w:evenHBand="0" w:firstRowFirstColumn="0" w:firstRowLastColumn="0" w:lastRowFirstColumn="0" w:lastRowLastColumn="0"/>
            <w:tcW w:w="803" w:type="pct"/>
          </w:tcPr>
          <w:p w:rsidR="001E0D3D" w:rsidRPr="00E046E8" w:rsidRDefault="001E0D3D" w:rsidP="00621798">
            <w:pPr>
              <w:spacing w:line="240" w:lineRule="auto"/>
              <w:jc w:val="center"/>
            </w:pPr>
            <w:r w:rsidRPr="00E046E8">
              <w:t>GLOBAL</w:t>
            </w:r>
          </w:p>
          <w:p w:rsidR="001E0D3D" w:rsidRPr="00E046E8" w:rsidRDefault="001E0D3D" w:rsidP="00621798">
            <w:pPr>
              <w:spacing w:line="240" w:lineRule="auto"/>
              <w:jc w:val="center"/>
              <w:rPr>
                <w:color w:val="FFFFFF" w:themeColor="background1"/>
              </w:rPr>
            </w:pPr>
            <w:r w:rsidRPr="00E046E8">
              <w:t>SERVICIO MADRILEÑO DE SALUD</w:t>
            </w:r>
          </w:p>
        </w:tc>
      </w:tr>
      <w:tr w:rsidR="002B3228" w:rsidRPr="00E046E8" w:rsidTr="002B3228">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2B3228" w:rsidRPr="00E046E8" w:rsidRDefault="002B3228" w:rsidP="002B3228">
            <w:pPr>
              <w:jc w:val="left"/>
            </w:pPr>
            <w:r w:rsidRPr="00E046E8">
              <w:t>DESPLIEGUE DE PROCESOS ORGANIZATIVOS PARA LA MEJORA DE LA COOPERACIÓN SANITARIA</w:t>
            </w:r>
          </w:p>
        </w:tc>
        <w:tc>
          <w:tcPr>
            <w:tcW w:w="1585" w:type="pct"/>
            <w:vAlign w:val="top"/>
          </w:tcPr>
          <w:p w:rsidR="002B3228" w:rsidRPr="00E046E8" w:rsidRDefault="002B3228" w:rsidP="002B3228">
            <w:pPr>
              <w:cnfStyle w:val="000000000000" w:firstRow="0" w:lastRow="0" w:firstColumn="0" w:lastColumn="0" w:oddVBand="0" w:evenVBand="0" w:oddHBand="0" w:evenHBand="0" w:firstRowFirstColumn="0" w:firstRowLastColumn="0" w:lastRowFirstColumn="0" w:lastRowLastColumn="0"/>
            </w:pPr>
            <w:r w:rsidRPr="00E046E8">
              <w:t>Establecido un referente de cooperación sanitaria en el hospital (si/no)</w:t>
            </w:r>
          </w:p>
        </w:tc>
        <w:tc>
          <w:tcPr>
            <w:cnfStyle w:val="000001000000" w:firstRow="0" w:lastRow="0" w:firstColumn="0" w:lastColumn="0" w:oddVBand="0" w:evenVBand="1" w:oddHBand="0" w:evenHBand="0" w:firstRowFirstColumn="0" w:firstRowLastColumn="0" w:lastRowFirstColumn="0" w:lastRowLastColumn="0"/>
            <w:tcW w:w="752" w:type="pct"/>
          </w:tcPr>
          <w:p w:rsidR="002B3228" w:rsidRPr="00E046E8" w:rsidRDefault="002B3228" w:rsidP="002B3228">
            <w:pPr>
              <w:jc w:val="right"/>
            </w:pPr>
            <w:r w:rsidRPr="00E046E8">
              <w:t>SI</w:t>
            </w:r>
          </w:p>
        </w:tc>
        <w:tc>
          <w:tcPr>
            <w:tcW w:w="611" w:type="pct"/>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100%</w:t>
            </w:r>
          </w:p>
        </w:tc>
        <w:tc>
          <w:tcPr>
            <w:cnfStyle w:val="000001000000" w:firstRow="0" w:lastRow="0" w:firstColumn="0" w:lastColumn="0" w:oddVBand="0" w:evenVBand="1" w:oddHBand="0" w:evenHBand="0" w:firstRowFirstColumn="0" w:firstRowLastColumn="0" w:lastRowFirstColumn="0" w:lastRowLastColumn="0"/>
            <w:tcW w:w="803" w:type="pct"/>
          </w:tcPr>
          <w:p w:rsidR="002B3228" w:rsidRPr="00E046E8" w:rsidRDefault="002B3228" w:rsidP="002B3228">
            <w:pPr>
              <w:jc w:val="right"/>
            </w:pPr>
            <w:r w:rsidRPr="00E046E8">
              <w:t>100%</w:t>
            </w:r>
          </w:p>
        </w:tc>
      </w:tr>
      <w:tr w:rsidR="002B3228" w:rsidRPr="00E046E8" w:rsidTr="002B3228">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2B3228" w:rsidRPr="00E046E8" w:rsidRDefault="002B3228" w:rsidP="002B3228"/>
        </w:tc>
        <w:tc>
          <w:tcPr>
            <w:tcW w:w="1585" w:type="pct"/>
            <w:vAlign w:val="top"/>
          </w:tcPr>
          <w:p w:rsidR="002B3228" w:rsidRPr="00E046E8" w:rsidRDefault="002B3228" w:rsidP="002B3228">
            <w:pPr>
              <w:cnfStyle w:val="000000000000" w:firstRow="0" w:lastRow="0" w:firstColumn="0" w:lastColumn="0" w:oddVBand="0" w:evenVBand="0" w:oddHBand="0" w:evenHBand="0" w:firstRowFirstColumn="0" w:firstRowLastColumn="0" w:lastRowFirstColumn="0" w:lastRowLastColumn="0"/>
            </w:pPr>
            <w:r w:rsidRPr="00E046E8">
              <w:t>Elaborada memoria de las actividades de cooperación desarrolladas (si/no)</w:t>
            </w:r>
          </w:p>
        </w:tc>
        <w:tc>
          <w:tcPr>
            <w:cnfStyle w:val="000001000000" w:firstRow="0" w:lastRow="0" w:firstColumn="0" w:lastColumn="0" w:oddVBand="0" w:evenVBand="1" w:oddHBand="0" w:evenHBand="0" w:firstRowFirstColumn="0" w:firstRowLastColumn="0" w:lastRowFirstColumn="0" w:lastRowLastColumn="0"/>
            <w:tcW w:w="752" w:type="pct"/>
          </w:tcPr>
          <w:p w:rsidR="002B3228" w:rsidRPr="00E046E8" w:rsidRDefault="002B3228" w:rsidP="002B3228">
            <w:pPr>
              <w:jc w:val="right"/>
            </w:pPr>
            <w:r w:rsidRPr="00E046E8">
              <w:t>SI</w:t>
            </w:r>
          </w:p>
        </w:tc>
        <w:tc>
          <w:tcPr>
            <w:tcW w:w="611" w:type="pct"/>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69%</w:t>
            </w:r>
          </w:p>
        </w:tc>
        <w:tc>
          <w:tcPr>
            <w:cnfStyle w:val="000001000000" w:firstRow="0" w:lastRow="0" w:firstColumn="0" w:lastColumn="0" w:oddVBand="0" w:evenVBand="1" w:oddHBand="0" w:evenHBand="0" w:firstRowFirstColumn="0" w:firstRowLastColumn="0" w:lastRowFirstColumn="0" w:lastRowLastColumn="0"/>
            <w:tcW w:w="803" w:type="pct"/>
          </w:tcPr>
          <w:p w:rsidR="002B3228" w:rsidRPr="00E046E8" w:rsidRDefault="002B3228" w:rsidP="002B3228">
            <w:pPr>
              <w:jc w:val="right"/>
            </w:pPr>
            <w:r w:rsidRPr="00E046E8">
              <w:t>62%</w:t>
            </w:r>
          </w:p>
        </w:tc>
      </w:tr>
      <w:tr w:rsidR="002B3228" w:rsidRPr="00E046E8" w:rsidTr="002B3228">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2B3228" w:rsidRPr="00E046E8" w:rsidRDefault="002B3228" w:rsidP="002B3228"/>
        </w:tc>
        <w:tc>
          <w:tcPr>
            <w:tcW w:w="1585" w:type="pct"/>
            <w:vAlign w:val="top"/>
          </w:tcPr>
          <w:p w:rsidR="002B3228" w:rsidRPr="00E046E8" w:rsidRDefault="002B3228" w:rsidP="002B3228">
            <w:pPr>
              <w:cnfStyle w:val="000000000000" w:firstRow="0" w:lastRow="0" w:firstColumn="0" w:lastColumn="0" w:oddVBand="0" w:evenVBand="0" w:oddHBand="0" w:evenHBand="0" w:firstRowFirstColumn="0" w:firstRowLastColumn="0" w:lastRowFirstColumn="0" w:lastRowLastColumn="0"/>
            </w:pPr>
            <w:r w:rsidRPr="00E046E8">
              <w:t>Cumplimiento objetivo</w:t>
            </w:r>
          </w:p>
        </w:tc>
        <w:tc>
          <w:tcPr>
            <w:cnfStyle w:val="000001000000" w:firstRow="0" w:lastRow="0" w:firstColumn="0" w:lastColumn="0" w:oddVBand="0" w:evenVBand="1" w:oddHBand="0" w:evenHBand="0" w:firstRowFirstColumn="0" w:firstRowLastColumn="0" w:lastRowFirstColumn="0" w:lastRowLastColumn="0"/>
            <w:tcW w:w="752" w:type="pct"/>
          </w:tcPr>
          <w:p w:rsidR="002B3228" w:rsidRPr="00E046E8" w:rsidRDefault="002B3228" w:rsidP="002B3228">
            <w:pPr>
              <w:jc w:val="right"/>
            </w:pPr>
            <w:r w:rsidRPr="00E046E8">
              <w:t>100%</w:t>
            </w:r>
          </w:p>
        </w:tc>
        <w:tc>
          <w:tcPr>
            <w:tcW w:w="611" w:type="pct"/>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69%</w:t>
            </w:r>
          </w:p>
        </w:tc>
        <w:tc>
          <w:tcPr>
            <w:cnfStyle w:val="000001000000" w:firstRow="0" w:lastRow="0" w:firstColumn="0" w:lastColumn="0" w:oddVBand="0" w:evenVBand="1" w:oddHBand="0" w:evenHBand="0" w:firstRowFirstColumn="0" w:firstRowLastColumn="0" w:lastRowFirstColumn="0" w:lastRowLastColumn="0"/>
            <w:tcW w:w="803" w:type="pct"/>
          </w:tcPr>
          <w:p w:rsidR="002B3228" w:rsidRPr="00E046E8" w:rsidRDefault="002B3228" w:rsidP="002B3228">
            <w:pPr>
              <w:jc w:val="right"/>
            </w:pPr>
            <w:r w:rsidRPr="00E046E8">
              <w:t>62%</w:t>
            </w:r>
          </w:p>
        </w:tc>
      </w:tr>
    </w:tbl>
    <w:p w:rsidR="00A815F5" w:rsidRPr="00E046E8" w:rsidRDefault="00A815F5" w:rsidP="008A626B">
      <w:pPr>
        <w:pStyle w:val="Piedetabla"/>
        <w:rPr>
          <w:caps/>
          <w:color w:val="3898B2"/>
          <w:spacing w:val="-6"/>
          <w:sz w:val="24"/>
          <w:lang w:val="es-ES"/>
        </w:rPr>
      </w:pPr>
      <w:r w:rsidRPr="00E046E8">
        <w:rPr>
          <w:lang w:val="es-ES"/>
        </w:rPr>
        <w:br w:type="page"/>
      </w:r>
    </w:p>
    <w:p w:rsidR="00F31D28" w:rsidRPr="00E046E8" w:rsidRDefault="00F31D28" w:rsidP="006C4CAE">
      <w:pPr>
        <w:pStyle w:val="TITULO-Nivel2"/>
        <w:rPr>
          <w:noProof w:val="0"/>
        </w:rPr>
      </w:pPr>
      <w:bookmarkStart w:id="113" w:name="_Toc85610595"/>
      <w:r w:rsidRPr="00E046E8">
        <w:rPr>
          <w:noProof w:val="0"/>
        </w:rPr>
        <w:lastRenderedPageBreak/>
        <w:t>Comisiones Hospitalarias</w:t>
      </w:r>
      <w:bookmarkEnd w:id="111"/>
      <w:bookmarkEnd w:id="112"/>
      <w:bookmarkEnd w:id="113"/>
    </w:p>
    <w:tbl>
      <w:tblPr>
        <w:tblStyle w:val="TablaGeneral"/>
        <w:tblW w:w="0" w:type="auto"/>
        <w:tblCellMar>
          <w:left w:w="57" w:type="dxa"/>
          <w:right w:w="57" w:type="dxa"/>
        </w:tblCellMar>
        <w:tblLook w:val="01A0" w:firstRow="1" w:lastRow="0" w:firstColumn="1" w:lastColumn="1" w:noHBand="0" w:noVBand="0"/>
      </w:tblPr>
      <w:tblGrid>
        <w:gridCol w:w="4736"/>
        <w:gridCol w:w="1669"/>
        <w:gridCol w:w="1412"/>
      </w:tblGrid>
      <w:tr w:rsidR="00F31D28" w:rsidRPr="00E046E8" w:rsidTr="008E6F26">
        <w:trPr>
          <w:cnfStyle w:val="100000000000" w:firstRow="1" w:lastRow="0" w:firstColumn="0" w:lastColumn="0" w:oddVBand="0" w:evenVBand="0" w:oddHBand="0" w:evenHBand="0" w:firstRowFirstColumn="0" w:firstRowLastColumn="0" w:lastRowFirstColumn="0" w:lastRowLastColumn="0"/>
          <w:trHeight w:val="879"/>
        </w:trPr>
        <w:tc>
          <w:tcPr>
            <w:cnfStyle w:val="001000000000" w:firstRow="0" w:lastRow="0" w:firstColumn="1" w:lastColumn="0" w:oddVBand="0" w:evenVBand="0" w:oddHBand="0" w:evenHBand="0" w:firstRowFirstColumn="0" w:firstRowLastColumn="0" w:lastRowFirstColumn="0" w:lastRowLastColumn="0"/>
            <w:tcW w:w="4736" w:type="dxa"/>
          </w:tcPr>
          <w:p w:rsidR="00F31D28" w:rsidRPr="00E046E8" w:rsidRDefault="00F31D28" w:rsidP="0068118A">
            <w:pPr>
              <w:rPr>
                <w:rFonts w:ascii="Montserrat SemiBold" w:hAnsi="Montserrat SemiBold"/>
              </w:rPr>
            </w:pPr>
            <w:r w:rsidRPr="00E046E8">
              <w:rPr>
                <w:rFonts w:ascii="Montserrat SemiBold" w:hAnsi="Montserrat SemiBold"/>
              </w:rPr>
              <w:t>Nombre</w:t>
            </w:r>
          </w:p>
        </w:tc>
        <w:tc>
          <w:tcPr>
            <w:tcW w:w="1669" w:type="dxa"/>
          </w:tcPr>
          <w:p w:rsidR="00F31D28" w:rsidRPr="00E046E8" w:rsidRDefault="00F31D28" w:rsidP="000D1BE3">
            <w:pPr>
              <w:ind w:left="-27"/>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E046E8">
              <w:rPr>
                <w:rFonts w:ascii="Montserrat SemiBold" w:hAnsi="Montserrat SemiBold"/>
              </w:rPr>
              <w:t>Nº</w:t>
            </w:r>
            <w:r w:rsidR="006C4CAE" w:rsidRPr="00E046E8">
              <w:rPr>
                <w:rFonts w:ascii="Montserrat SemiBold" w:hAnsi="Montserrat SemiBold"/>
              </w:rPr>
              <w:t xml:space="preserve"> </w:t>
            </w:r>
            <w:r w:rsidRPr="00E046E8">
              <w:rPr>
                <w:rFonts w:ascii="Montserrat SemiBold" w:hAnsi="Montserrat SemiBold"/>
              </w:rPr>
              <w:t>integrantes</w:t>
            </w:r>
          </w:p>
        </w:tc>
        <w:tc>
          <w:tcPr>
            <w:cnfStyle w:val="000001000000" w:firstRow="0" w:lastRow="0" w:firstColumn="0" w:lastColumn="0" w:oddVBand="0" w:evenVBand="1" w:oddHBand="0" w:evenHBand="0" w:firstRowFirstColumn="0" w:firstRowLastColumn="0" w:lastRowFirstColumn="0" w:lastRowLastColumn="0"/>
            <w:tcW w:w="1412" w:type="dxa"/>
          </w:tcPr>
          <w:p w:rsidR="00F31D28" w:rsidRPr="00E046E8" w:rsidRDefault="00F31D28" w:rsidP="000D1BE3">
            <w:pPr>
              <w:jc w:val="center"/>
              <w:rPr>
                <w:rFonts w:ascii="Montserrat SemiBold" w:hAnsi="Montserrat SemiBold"/>
              </w:rPr>
            </w:pPr>
            <w:r w:rsidRPr="00E046E8">
              <w:rPr>
                <w:rFonts w:ascii="Montserrat SemiBold" w:hAnsi="Montserrat SemiBold"/>
              </w:rPr>
              <w:t>Número reuniones</w:t>
            </w:r>
          </w:p>
        </w:tc>
      </w:tr>
      <w:tr w:rsidR="00621798" w:rsidRPr="00E046E8" w:rsidTr="008E6F26">
        <w:trPr>
          <w:trHeight w:val="466"/>
        </w:trPr>
        <w:tc>
          <w:tcPr>
            <w:cnfStyle w:val="001000000000" w:firstRow="0" w:lastRow="0" w:firstColumn="1" w:lastColumn="0" w:oddVBand="0" w:evenVBand="0" w:oddHBand="0" w:evenHBand="0" w:firstRowFirstColumn="0" w:firstRowLastColumn="0" w:lastRowFirstColumn="0" w:lastRowLastColumn="0"/>
            <w:tcW w:w="4736" w:type="dxa"/>
            <w:vAlign w:val="top"/>
          </w:tcPr>
          <w:p w:rsidR="00621798" w:rsidRPr="00E046E8" w:rsidRDefault="00621798" w:rsidP="00621798">
            <w:pPr>
              <w:rPr>
                <w:bCs/>
              </w:rPr>
            </w:pPr>
            <w:r w:rsidRPr="00E046E8">
              <w:rPr>
                <w:bCs/>
              </w:rPr>
              <w:t>Comisión de Calidad e Innovación Asistencial</w:t>
            </w:r>
          </w:p>
        </w:tc>
        <w:tc>
          <w:tcPr>
            <w:tcW w:w="1669" w:type="dxa"/>
          </w:tcPr>
          <w:p w:rsidR="00621798" w:rsidRPr="00E046E8" w:rsidRDefault="00621798" w:rsidP="00621798">
            <w:pPr>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13</w:t>
            </w:r>
          </w:p>
        </w:tc>
        <w:tc>
          <w:tcPr>
            <w:cnfStyle w:val="000001000000" w:firstRow="0" w:lastRow="0" w:firstColumn="0" w:lastColumn="0" w:oddVBand="0" w:evenVBand="1" w:oddHBand="0" w:evenHBand="0" w:firstRowFirstColumn="0" w:firstRowLastColumn="0" w:lastRowFirstColumn="0" w:lastRowLastColumn="0"/>
            <w:tcW w:w="1412" w:type="dxa"/>
          </w:tcPr>
          <w:p w:rsidR="00621798" w:rsidRPr="00E046E8" w:rsidRDefault="00621798" w:rsidP="00621798">
            <w:pPr>
              <w:jc w:val="right"/>
              <w:rPr>
                <w:bCs/>
                <w:sz w:val="18"/>
              </w:rPr>
            </w:pPr>
            <w:r w:rsidRPr="00E046E8">
              <w:rPr>
                <w:bCs/>
                <w:sz w:val="18"/>
              </w:rPr>
              <w:t>30</w:t>
            </w:r>
          </w:p>
        </w:tc>
      </w:tr>
      <w:tr w:rsidR="00621798" w:rsidRPr="00E046E8" w:rsidTr="008E6F26">
        <w:trPr>
          <w:trHeight w:val="466"/>
        </w:trPr>
        <w:tc>
          <w:tcPr>
            <w:cnfStyle w:val="001000000000" w:firstRow="0" w:lastRow="0" w:firstColumn="1" w:lastColumn="0" w:oddVBand="0" w:evenVBand="0" w:oddHBand="0" w:evenHBand="0" w:firstRowFirstColumn="0" w:firstRowLastColumn="0" w:lastRowFirstColumn="0" w:lastRowLastColumn="0"/>
            <w:tcW w:w="4736" w:type="dxa"/>
            <w:vAlign w:val="top"/>
          </w:tcPr>
          <w:p w:rsidR="00621798" w:rsidRPr="00E046E8" w:rsidRDefault="00621798" w:rsidP="00621798">
            <w:pPr>
              <w:rPr>
                <w:bCs/>
              </w:rPr>
            </w:pPr>
            <w:r w:rsidRPr="00E046E8">
              <w:rPr>
                <w:bCs/>
              </w:rPr>
              <w:t>Comisión de Farmacia y Terapéutica</w:t>
            </w:r>
          </w:p>
        </w:tc>
        <w:tc>
          <w:tcPr>
            <w:tcW w:w="1669" w:type="dxa"/>
          </w:tcPr>
          <w:p w:rsidR="00621798" w:rsidRPr="00E046E8" w:rsidRDefault="00621798" w:rsidP="00621798">
            <w:pPr>
              <w:jc w:val="right"/>
              <w:cnfStyle w:val="000000000000" w:firstRow="0" w:lastRow="0" w:firstColumn="0" w:lastColumn="0" w:oddVBand="0" w:evenVBand="0" w:oddHBand="0" w:evenHBand="0" w:firstRowFirstColumn="0" w:firstRowLastColumn="0" w:lastRowFirstColumn="0" w:lastRowLastColumn="0"/>
              <w:rPr>
                <w:bCs/>
                <w:color w:val="808080"/>
                <w:sz w:val="18"/>
              </w:rPr>
            </w:pPr>
            <w:r w:rsidRPr="00E046E8">
              <w:rPr>
                <w:bCs/>
                <w:color w:val="808080"/>
                <w:sz w:val="18"/>
              </w:rPr>
              <w:t>11</w:t>
            </w:r>
          </w:p>
        </w:tc>
        <w:tc>
          <w:tcPr>
            <w:cnfStyle w:val="000001000000" w:firstRow="0" w:lastRow="0" w:firstColumn="0" w:lastColumn="0" w:oddVBand="0" w:evenVBand="1" w:oddHBand="0" w:evenHBand="0" w:firstRowFirstColumn="0" w:firstRowLastColumn="0" w:lastRowFirstColumn="0" w:lastRowLastColumn="0"/>
            <w:tcW w:w="1412" w:type="dxa"/>
          </w:tcPr>
          <w:p w:rsidR="00621798" w:rsidRPr="00E046E8" w:rsidRDefault="00621798" w:rsidP="00621798">
            <w:pPr>
              <w:jc w:val="right"/>
              <w:rPr>
                <w:bCs/>
                <w:color w:val="808080"/>
                <w:sz w:val="18"/>
              </w:rPr>
            </w:pPr>
            <w:r w:rsidRPr="00E046E8">
              <w:rPr>
                <w:bCs/>
                <w:color w:val="808080"/>
                <w:sz w:val="18"/>
              </w:rPr>
              <w:t>1</w:t>
            </w:r>
          </w:p>
        </w:tc>
      </w:tr>
      <w:tr w:rsidR="00621798" w:rsidRPr="00E046E8" w:rsidTr="008E6F26">
        <w:trPr>
          <w:trHeight w:val="466"/>
        </w:trPr>
        <w:tc>
          <w:tcPr>
            <w:cnfStyle w:val="001000000000" w:firstRow="0" w:lastRow="0" w:firstColumn="1" w:lastColumn="0" w:oddVBand="0" w:evenVBand="0" w:oddHBand="0" w:evenHBand="0" w:firstRowFirstColumn="0" w:firstRowLastColumn="0" w:lastRowFirstColumn="0" w:lastRowLastColumn="0"/>
            <w:tcW w:w="4736" w:type="dxa"/>
            <w:vAlign w:val="top"/>
          </w:tcPr>
          <w:p w:rsidR="00621798" w:rsidRPr="00E046E8" w:rsidRDefault="00621798" w:rsidP="00621798">
            <w:pPr>
              <w:rPr>
                <w:bCs/>
              </w:rPr>
            </w:pPr>
            <w:r w:rsidRPr="00E046E8">
              <w:rPr>
                <w:bCs/>
              </w:rPr>
              <w:t>Comisión de Documentación Clínica</w:t>
            </w:r>
          </w:p>
        </w:tc>
        <w:tc>
          <w:tcPr>
            <w:tcW w:w="1669" w:type="dxa"/>
          </w:tcPr>
          <w:p w:rsidR="00621798" w:rsidRPr="00E046E8" w:rsidRDefault="00621798" w:rsidP="00621798">
            <w:pPr>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20</w:t>
            </w:r>
          </w:p>
        </w:tc>
        <w:tc>
          <w:tcPr>
            <w:cnfStyle w:val="000001000000" w:firstRow="0" w:lastRow="0" w:firstColumn="0" w:lastColumn="0" w:oddVBand="0" w:evenVBand="1" w:oddHBand="0" w:evenHBand="0" w:firstRowFirstColumn="0" w:firstRowLastColumn="0" w:lastRowFirstColumn="0" w:lastRowLastColumn="0"/>
            <w:tcW w:w="1412" w:type="dxa"/>
          </w:tcPr>
          <w:p w:rsidR="00621798" w:rsidRPr="00E046E8" w:rsidRDefault="00621798" w:rsidP="00621798">
            <w:pPr>
              <w:jc w:val="right"/>
              <w:rPr>
                <w:bCs/>
                <w:sz w:val="18"/>
              </w:rPr>
            </w:pPr>
            <w:r w:rsidRPr="00E046E8">
              <w:rPr>
                <w:bCs/>
                <w:sz w:val="18"/>
              </w:rPr>
              <w:t>1</w:t>
            </w:r>
          </w:p>
        </w:tc>
      </w:tr>
      <w:tr w:rsidR="00621798" w:rsidRPr="00E046E8" w:rsidTr="008E6F26">
        <w:trPr>
          <w:trHeight w:val="466"/>
        </w:trPr>
        <w:tc>
          <w:tcPr>
            <w:cnfStyle w:val="001000000000" w:firstRow="0" w:lastRow="0" w:firstColumn="1" w:lastColumn="0" w:oddVBand="0" w:evenVBand="0" w:oddHBand="0" w:evenHBand="0" w:firstRowFirstColumn="0" w:firstRowLastColumn="0" w:lastRowFirstColumn="0" w:lastRowLastColumn="0"/>
            <w:tcW w:w="4736" w:type="dxa"/>
            <w:vAlign w:val="top"/>
          </w:tcPr>
          <w:p w:rsidR="00621798" w:rsidRPr="00E046E8" w:rsidRDefault="00621798" w:rsidP="00621798">
            <w:pPr>
              <w:rPr>
                <w:bCs/>
              </w:rPr>
            </w:pPr>
            <w:r w:rsidRPr="00E046E8">
              <w:rPr>
                <w:bCs/>
              </w:rPr>
              <w:t>Comisión de Infecciones y Política Antibiótica</w:t>
            </w:r>
          </w:p>
        </w:tc>
        <w:tc>
          <w:tcPr>
            <w:tcW w:w="1669" w:type="dxa"/>
          </w:tcPr>
          <w:p w:rsidR="00621798" w:rsidRPr="00E046E8" w:rsidRDefault="00621798" w:rsidP="00621798">
            <w:pPr>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14</w:t>
            </w:r>
          </w:p>
        </w:tc>
        <w:tc>
          <w:tcPr>
            <w:cnfStyle w:val="000001000000" w:firstRow="0" w:lastRow="0" w:firstColumn="0" w:lastColumn="0" w:oddVBand="0" w:evenVBand="1" w:oddHBand="0" w:evenHBand="0" w:firstRowFirstColumn="0" w:firstRowLastColumn="0" w:lastRowFirstColumn="0" w:lastRowLastColumn="0"/>
            <w:tcW w:w="1412" w:type="dxa"/>
          </w:tcPr>
          <w:p w:rsidR="00621798" w:rsidRPr="00E046E8" w:rsidRDefault="00621798" w:rsidP="00621798">
            <w:pPr>
              <w:jc w:val="right"/>
              <w:rPr>
                <w:bCs/>
                <w:sz w:val="18"/>
              </w:rPr>
            </w:pPr>
            <w:r w:rsidRPr="00E046E8">
              <w:rPr>
                <w:bCs/>
                <w:sz w:val="18"/>
              </w:rPr>
              <w:t>5</w:t>
            </w:r>
          </w:p>
        </w:tc>
      </w:tr>
      <w:tr w:rsidR="00621798" w:rsidRPr="00E046E8" w:rsidTr="008E6F26">
        <w:trPr>
          <w:trHeight w:val="466"/>
        </w:trPr>
        <w:tc>
          <w:tcPr>
            <w:cnfStyle w:val="001000000000" w:firstRow="0" w:lastRow="0" w:firstColumn="1" w:lastColumn="0" w:oddVBand="0" w:evenVBand="0" w:oddHBand="0" w:evenHBand="0" w:firstRowFirstColumn="0" w:firstRowLastColumn="0" w:lastRowFirstColumn="0" w:lastRowLastColumn="0"/>
            <w:tcW w:w="4736" w:type="dxa"/>
            <w:vAlign w:val="top"/>
          </w:tcPr>
          <w:p w:rsidR="00621798" w:rsidRPr="00E046E8" w:rsidRDefault="00621798" w:rsidP="00621798">
            <w:pPr>
              <w:rPr>
                <w:bCs/>
              </w:rPr>
            </w:pPr>
            <w:r w:rsidRPr="00E046E8">
              <w:rPr>
                <w:bCs/>
              </w:rPr>
              <w:t>Comisión de Mortalidad, Complicaciones y Reingresos</w:t>
            </w:r>
          </w:p>
        </w:tc>
        <w:tc>
          <w:tcPr>
            <w:tcW w:w="1669" w:type="dxa"/>
          </w:tcPr>
          <w:p w:rsidR="00621798" w:rsidRPr="00E046E8" w:rsidRDefault="00621798" w:rsidP="00621798">
            <w:pPr>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9</w:t>
            </w:r>
          </w:p>
        </w:tc>
        <w:tc>
          <w:tcPr>
            <w:cnfStyle w:val="000001000000" w:firstRow="0" w:lastRow="0" w:firstColumn="0" w:lastColumn="0" w:oddVBand="0" w:evenVBand="1" w:oddHBand="0" w:evenHBand="0" w:firstRowFirstColumn="0" w:firstRowLastColumn="0" w:lastRowFirstColumn="0" w:lastRowLastColumn="0"/>
            <w:tcW w:w="1412" w:type="dxa"/>
          </w:tcPr>
          <w:p w:rsidR="00621798" w:rsidRPr="00E046E8" w:rsidRDefault="00621798" w:rsidP="00621798">
            <w:pPr>
              <w:jc w:val="right"/>
              <w:rPr>
                <w:bCs/>
                <w:sz w:val="18"/>
              </w:rPr>
            </w:pPr>
            <w:r w:rsidRPr="00E046E8">
              <w:rPr>
                <w:bCs/>
                <w:sz w:val="18"/>
              </w:rPr>
              <w:t>1</w:t>
            </w:r>
          </w:p>
        </w:tc>
      </w:tr>
      <w:tr w:rsidR="00621798" w:rsidRPr="00E046E8" w:rsidTr="008E6F26">
        <w:trPr>
          <w:trHeight w:val="466"/>
        </w:trPr>
        <w:tc>
          <w:tcPr>
            <w:cnfStyle w:val="001000000000" w:firstRow="0" w:lastRow="0" w:firstColumn="1" w:lastColumn="0" w:oddVBand="0" w:evenVBand="0" w:oddHBand="0" w:evenHBand="0" w:firstRowFirstColumn="0" w:firstRowLastColumn="0" w:lastRowFirstColumn="0" w:lastRowLastColumn="0"/>
            <w:tcW w:w="4736" w:type="dxa"/>
            <w:vAlign w:val="top"/>
          </w:tcPr>
          <w:p w:rsidR="00621798" w:rsidRPr="00E046E8" w:rsidRDefault="00621798" w:rsidP="00621798">
            <w:pPr>
              <w:rPr>
                <w:bCs/>
              </w:rPr>
            </w:pPr>
            <w:r w:rsidRPr="00E046E8">
              <w:rPr>
                <w:bCs/>
              </w:rPr>
              <w:t>Unidad Funcional de Gestión de Riesgos Sanitarios</w:t>
            </w:r>
          </w:p>
        </w:tc>
        <w:tc>
          <w:tcPr>
            <w:tcW w:w="1669" w:type="dxa"/>
          </w:tcPr>
          <w:p w:rsidR="00621798" w:rsidRPr="00E046E8" w:rsidRDefault="00621798" w:rsidP="00621798">
            <w:pPr>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21</w:t>
            </w:r>
          </w:p>
        </w:tc>
        <w:tc>
          <w:tcPr>
            <w:cnfStyle w:val="000001000000" w:firstRow="0" w:lastRow="0" w:firstColumn="0" w:lastColumn="0" w:oddVBand="0" w:evenVBand="1" w:oddHBand="0" w:evenHBand="0" w:firstRowFirstColumn="0" w:firstRowLastColumn="0" w:lastRowFirstColumn="0" w:lastRowLastColumn="0"/>
            <w:tcW w:w="1412" w:type="dxa"/>
          </w:tcPr>
          <w:p w:rsidR="00621798" w:rsidRPr="00E046E8" w:rsidRDefault="00621798" w:rsidP="00621798">
            <w:pPr>
              <w:jc w:val="right"/>
              <w:rPr>
                <w:bCs/>
                <w:sz w:val="18"/>
              </w:rPr>
            </w:pPr>
            <w:r w:rsidRPr="00E046E8">
              <w:rPr>
                <w:bCs/>
                <w:sz w:val="18"/>
              </w:rPr>
              <w:t>3</w:t>
            </w:r>
          </w:p>
        </w:tc>
      </w:tr>
      <w:tr w:rsidR="00621798" w:rsidRPr="00E046E8" w:rsidTr="008E6F26">
        <w:trPr>
          <w:trHeight w:val="466"/>
        </w:trPr>
        <w:tc>
          <w:tcPr>
            <w:cnfStyle w:val="001000000000" w:firstRow="0" w:lastRow="0" w:firstColumn="1" w:lastColumn="0" w:oddVBand="0" w:evenVBand="0" w:oddHBand="0" w:evenHBand="0" w:firstRowFirstColumn="0" w:firstRowLastColumn="0" w:lastRowFirstColumn="0" w:lastRowLastColumn="0"/>
            <w:tcW w:w="4736" w:type="dxa"/>
            <w:vAlign w:val="top"/>
          </w:tcPr>
          <w:p w:rsidR="00621798" w:rsidRPr="00E046E8" w:rsidRDefault="00621798" w:rsidP="00621798">
            <w:pPr>
              <w:rPr>
                <w:bCs/>
              </w:rPr>
            </w:pPr>
            <w:r w:rsidRPr="00E046E8">
              <w:rPr>
                <w:bCs/>
              </w:rPr>
              <w:t>Comité de Atención al Paciente con Sepsis</w:t>
            </w:r>
          </w:p>
        </w:tc>
        <w:tc>
          <w:tcPr>
            <w:tcW w:w="1669" w:type="dxa"/>
          </w:tcPr>
          <w:p w:rsidR="00621798" w:rsidRPr="00E046E8" w:rsidRDefault="00621798" w:rsidP="00621798">
            <w:pPr>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9</w:t>
            </w:r>
          </w:p>
        </w:tc>
        <w:tc>
          <w:tcPr>
            <w:cnfStyle w:val="000001000000" w:firstRow="0" w:lastRow="0" w:firstColumn="0" w:lastColumn="0" w:oddVBand="0" w:evenVBand="1" w:oddHBand="0" w:evenHBand="0" w:firstRowFirstColumn="0" w:firstRowLastColumn="0" w:lastRowFirstColumn="0" w:lastRowLastColumn="0"/>
            <w:tcW w:w="1412" w:type="dxa"/>
          </w:tcPr>
          <w:p w:rsidR="00621798" w:rsidRPr="00E046E8" w:rsidRDefault="00621798" w:rsidP="00621798">
            <w:pPr>
              <w:jc w:val="right"/>
              <w:rPr>
                <w:bCs/>
                <w:sz w:val="18"/>
              </w:rPr>
            </w:pPr>
            <w:r w:rsidRPr="00E046E8">
              <w:rPr>
                <w:bCs/>
                <w:sz w:val="18"/>
              </w:rPr>
              <w:t>1</w:t>
            </w:r>
          </w:p>
        </w:tc>
      </w:tr>
      <w:tr w:rsidR="00621798" w:rsidRPr="00E046E8" w:rsidTr="008E6F26">
        <w:trPr>
          <w:trHeight w:val="466"/>
        </w:trPr>
        <w:tc>
          <w:tcPr>
            <w:cnfStyle w:val="001000000000" w:firstRow="0" w:lastRow="0" w:firstColumn="1" w:lastColumn="0" w:oddVBand="0" w:evenVBand="0" w:oddHBand="0" w:evenHBand="0" w:firstRowFirstColumn="0" w:firstRowLastColumn="0" w:lastRowFirstColumn="0" w:lastRowLastColumn="0"/>
            <w:tcW w:w="4736" w:type="dxa"/>
            <w:vAlign w:val="top"/>
          </w:tcPr>
          <w:p w:rsidR="00621798" w:rsidRPr="00E046E8" w:rsidRDefault="00621798" w:rsidP="00621798">
            <w:pPr>
              <w:rPr>
                <w:bCs/>
              </w:rPr>
            </w:pPr>
            <w:r w:rsidRPr="00E046E8">
              <w:rPr>
                <w:bCs/>
              </w:rPr>
              <w:t>Comisión de Tejidos y Tumores</w:t>
            </w:r>
          </w:p>
        </w:tc>
        <w:tc>
          <w:tcPr>
            <w:tcW w:w="1669" w:type="dxa"/>
          </w:tcPr>
          <w:p w:rsidR="00621798" w:rsidRPr="00E046E8" w:rsidRDefault="00621798" w:rsidP="00621798">
            <w:pPr>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22</w:t>
            </w:r>
          </w:p>
        </w:tc>
        <w:tc>
          <w:tcPr>
            <w:cnfStyle w:val="000001000000" w:firstRow="0" w:lastRow="0" w:firstColumn="0" w:lastColumn="0" w:oddVBand="0" w:evenVBand="1" w:oddHBand="0" w:evenHBand="0" w:firstRowFirstColumn="0" w:firstRowLastColumn="0" w:lastRowFirstColumn="0" w:lastRowLastColumn="0"/>
            <w:tcW w:w="1412" w:type="dxa"/>
          </w:tcPr>
          <w:p w:rsidR="00621798" w:rsidRPr="00E046E8" w:rsidRDefault="00621798" w:rsidP="00621798">
            <w:pPr>
              <w:jc w:val="right"/>
              <w:rPr>
                <w:bCs/>
                <w:sz w:val="18"/>
              </w:rPr>
            </w:pPr>
            <w:r w:rsidRPr="00E046E8">
              <w:rPr>
                <w:bCs/>
                <w:sz w:val="18"/>
              </w:rPr>
              <w:t>10</w:t>
            </w:r>
          </w:p>
        </w:tc>
      </w:tr>
      <w:tr w:rsidR="00621798" w:rsidRPr="00E046E8" w:rsidTr="008E6F26">
        <w:trPr>
          <w:trHeight w:val="466"/>
        </w:trPr>
        <w:tc>
          <w:tcPr>
            <w:cnfStyle w:val="001000000000" w:firstRow="0" w:lastRow="0" w:firstColumn="1" w:lastColumn="0" w:oddVBand="0" w:evenVBand="0" w:oddHBand="0" w:evenHBand="0" w:firstRowFirstColumn="0" w:firstRowLastColumn="0" w:lastRowFirstColumn="0" w:lastRowLastColumn="0"/>
            <w:tcW w:w="4736" w:type="dxa"/>
            <w:vAlign w:val="top"/>
          </w:tcPr>
          <w:p w:rsidR="00621798" w:rsidRPr="00E046E8" w:rsidRDefault="00621798" w:rsidP="00621798">
            <w:pPr>
              <w:rPr>
                <w:bCs/>
              </w:rPr>
            </w:pPr>
            <w:r w:rsidRPr="00E046E8">
              <w:rPr>
                <w:bCs/>
              </w:rPr>
              <w:t>Comisión de Transfusiones</w:t>
            </w:r>
          </w:p>
        </w:tc>
        <w:tc>
          <w:tcPr>
            <w:tcW w:w="1669" w:type="dxa"/>
          </w:tcPr>
          <w:p w:rsidR="00621798" w:rsidRPr="00E046E8" w:rsidRDefault="00621798" w:rsidP="00621798">
            <w:pPr>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5</w:t>
            </w:r>
          </w:p>
        </w:tc>
        <w:tc>
          <w:tcPr>
            <w:cnfStyle w:val="000001000000" w:firstRow="0" w:lastRow="0" w:firstColumn="0" w:lastColumn="0" w:oddVBand="0" w:evenVBand="1" w:oddHBand="0" w:evenHBand="0" w:firstRowFirstColumn="0" w:firstRowLastColumn="0" w:lastRowFirstColumn="0" w:lastRowLastColumn="0"/>
            <w:tcW w:w="1412" w:type="dxa"/>
          </w:tcPr>
          <w:p w:rsidR="00621798" w:rsidRPr="00E046E8" w:rsidRDefault="00621798" w:rsidP="00621798">
            <w:pPr>
              <w:jc w:val="right"/>
              <w:rPr>
                <w:bCs/>
                <w:sz w:val="18"/>
              </w:rPr>
            </w:pPr>
            <w:r w:rsidRPr="00E046E8">
              <w:rPr>
                <w:bCs/>
                <w:sz w:val="18"/>
              </w:rPr>
              <w:t>2</w:t>
            </w:r>
          </w:p>
        </w:tc>
      </w:tr>
      <w:tr w:rsidR="00621798" w:rsidRPr="00E046E8" w:rsidTr="008E6F26">
        <w:trPr>
          <w:trHeight w:val="466"/>
        </w:trPr>
        <w:tc>
          <w:tcPr>
            <w:cnfStyle w:val="001000000000" w:firstRow="0" w:lastRow="0" w:firstColumn="1" w:lastColumn="0" w:oddVBand="0" w:evenVBand="0" w:oddHBand="0" w:evenHBand="0" w:firstRowFirstColumn="0" w:firstRowLastColumn="0" w:lastRowFirstColumn="0" w:lastRowLastColumn="0"/>
            <w:tcW w:w="4736" w:type="dxa"/>
            <w:vAlign w:val="top"/>
          </w:tcPr>
          <w:p w:rsidR="00621798" w:rsidRPr="00E046E8" w:rsidRDefault="00621798" w:rsidP="00621798">
            <w:pPr>
              <w:rPr>
                <w:bCs/>
              </w:rPr>
            </w:pPr>
            <w:r w:rsidRPr="00E046E8">
              <w:rPr>
                <w:bCs/>
              </w:rPr>
              <w:t>Comisión de Trasplantes</w:t>
            </w:r>
          </w:p>
        </w:tc>
        <w:tc>
          <w:tcPr>
            <w:tcW w:w="1669" w:type="dxa"/>
          </w:tcPr>
          <w:p w:rsidR="00621798" w:rsidRPr="00E046E8" w:rsidRDefault="00621798" w:rsidP="00621798">
            <w:pPr>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12</w:t>
            </w:r>
          </w:p>
        </w:tc>
        <w:tc>
          <w:tcPr>
            <w:cnfStyle w:val="000001000000" w:firstRow="0" w:lastRow="0" w:firstColumn="0" w:lastColumn="0" w:oddVBand="0" w:evenVBand="1" w:oddHBand="0" w:evenHBand="0" w:firstRowFirstColumn="0" w:firstRowLastColumn="0" w:lastRowFirstColumn="0" w:lastRowLastColumn="0"/>
            <w:tcW w:w="1412" w:type="dxa"/>
          </w:tcPr>
          <w:p w:rsidR="00621798" w:rsidRPr="00E046E8" w:rsidRDefault="00621798" w:rsidP="00621798">
            <w:pPr>
              <w:jc w:val="right"/>
              <w:rPr>
                <w:bCs/>
                <w:sz w:val="18"/>
              </w:rPr>
            </w:pPr>
            <w:r w:rsidRPr="00E046E8">
              <w:rPr>
                <w:bCs/>
                <w:sz w:val="18"/>
              </w:rPr>
              <w:t>1</w:t>
            </w:r>
          </w:p>
        </w:tc>
      </w:tr>
      <w:tr w:rsidR="00621798" w:rsidRPr="00E046E8" w:rsidTr="008E6F26">
        <w:trPr>
          <w:trHeight w:val="466"/>
        </w:trPr>
        <w:tc>
          <w:tcPr>
            <w:cnfStyle w:val="001000000000" w:firstRow="0" w:lastRow="0" w:firstColumn="1" w:lastColumn="0" w:oddVBand="0" w:evenVBand="0" w:oddHBand="0" w:evenHBand="0" w:firstRowFirstColumn="0" w:firstRowLastColumn="0" w:lastRowFirstColumn="0" w:lastRowLastColumn="0"/>
            <w:tcW w:w="4736" w:type="dxa"/>
            <w:vAlign w:val="top"/>
          </w:tcPr>
          <w:p w:rsidR="00621798" w:rsidRPr="00E046E8" w:rsidRDefault="00621798" w:rsidP="00621798">
            <w:pPr>
              <w:rPr>
                <w:bCs/>
              </w:rPr>
            </w:pPr>
            <w:r w:rsidRPr="00E046E8">
              <w:rPr>
                <w:bCs/>
              </w:rPr>
              <w:t>Comité de Atención al Dolor</w:t>
            </w:r>
          </w:p>
        </w:tc>
        <w:tc>
          <w:tcPr>
            <w:tcW w:w="1669" w:type="dxa"/>
          </w:tcPr>
          <w:p w:rsidR="00621798" w:rsidRPr="00E046E8" w:rsidRDefault="00621798" w:rsidP="00621798">
            <w:pPr>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16</w:t>
            </w:r>
          </w:p>
        </w:tc>
        <w:tc>
          <w:tcPr>
            <w:cnfStyle w:val="000001000000" w:firstRow="0" w:lastRow="0" w:firstColumn="0" w:lastColumn="0" w:oddVBand="0" w:evenVBand="1" w:oddHBand="0" w:evenHBand="0" w:firstRowFirstColumn="0" w:firstRowLastColumn="0" w:lastRowFirstColumn="0" w:lastRowLastColumn="0"/>
            <w:tcW w:w="1412" w:type="dxa"/>
          </w:tcPr>
          <w:p w:rsidR="00621798" w:rsidRPr="00E046E8" w:rsidRDefault="00621798" w:rsidP="00621798">
            <w:pPr>
              <w:jc w:val="right"/>
              <w:rPr>
                <w:bCs/>
                <w:sz w:val="18"/>
              </w:rPr>
            </w:pPr>
            <w:r w:rsidRPr="00E046E8">
              <w:rPr>
                <w:bCs/>
                <w:sz w:val="18"/>
              </w:rPr>
              <w:t>3</w:t>
            </w:r>
          </w:p>
        </w:tc>
      </w:tr>
      <w:tr w:rsidR="00621798" w:rsidRPr="00E046E8" w:rsidTr="008E6F26">
        <w:trPr>
          <w:trHeight w:val="466"/>
        </w:trPr>
        <w:tc>
          <w:tcPr>
            <w:cnfStyle w:val="001000000000" w:firstRow="0" w:lastRow="0" w:firstColumn="1" w:lastColumn="0" w:oddVBand="0" w:evenVBand="0" w:oddHBand="0" w:evenHBand="0" w:firstRowFirstColumn="0" w:firstRowLastColumn="0" w:lastRowFirstColumn="0" w:lastRowLastColumn="0"/>
            <w:tcW w:w="4736" w:type="dxa"/>
            <w:vAlign w:val="top"/>
          </w:tcPr>
          <w:p w:rsidR="00621798" w:rsidRPr="00E046E8" w:rsidRDefault="00621798" w:rsidP="00621798">
            <w:pPr>
              <w:rPr>
                <w:bCs/>
              </w:rPr>
            </w:pPr>
            <w:r w:rsidRPr="00E046E8">
              <w:rPr>
                <w:bCs/>
              </w:rPr>
              <w:t>Comisión contra la Violencia</w:t>
            </w:r>
          </w:p>
        </w:tc>
        <w:tc>
          <w:tcPr>
            <w:tcW w:w="1669" w:type="dxa"/>
          </w:tcPr>
          <w:p w:rsidR="00621798" w:rsidRPr="00E046E8" w:rsidRDefault="00621798" w:rsidP="00621798">
            <w:pPr>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8</w:t>
            </w:r>
          </w:p>
        </w:tc>
        <w:tc>
          <w:tcPr>
            <w:cnfStyle w:val="000001000000" w:firstRow="0" w:lastRow="0" w:firstColumn="0" w:lastColumn="0" w:oddVBand="0" w:evenVBand="1" w:oddHBand="0" w:evenHBand="0" w:firstRowFirstColumn="0" w:firstRowLastColumn="0" w:lastRowFirstColumn="0" w:lastRowLastColumn="0"/>
            <w:tcW w:w="1412" w:type="dxa"/>
          </w:tcPr>
          <w:p w:rsidR="00621798" w:rsidRPr="00E046E8" w:rsidRDefault="00621798" w:rsidP="00621798">
            <w:pPr>
              <w:jc w:val="right"/>
              <w:rPr>
                <w:bCs/>
                <w:sz w:val="18"/>
              </w:rPr>
            </w:pPr>
            <w:r w:rsidRPr="00E046E8">
              <w:rPr>
                <w:bCs/>
                <w:sz w:val="18"/>
              </w:rPr>
              <w:t>2</w:t>
            </w:r>
          </w:p>
        </w:tc>
      </w:tr>
      <w:tr w:rsidR="00621798" w:rsidRPr="00E046E8" w:rsidTr="008E6F26">
        <w:trPr>
          <w:trHeight w:val="466"/>
        </w:trPr>
        <w:tc>
          <w:tcPr>
            <w:cnfStyle w:val="001000000000" w:firstRow="0" w:lastRow="0" w:firstColumn="1" w:lastColumn="0" w:oddVBand="0" w:evenVBand="0" w:oddHBand="0" w:evenHBand="0" w:firstRowFirstColumn="0" w:firstRowLastColumn="0" w:lastRowFirstColumn="0" w:lastRowLastColumn="0"/>
            <w:tcW w:w="4736" w:type="dxa"/>
            <w:vAlign w:val="top"/>
          </w:tcPr>
          <w:p w:rsidR="00621798" w:rsidRPr="00E046E8" w:rsidRDefault="00621798" w:rsidP="00621798">
            <w:pPr>
              <w:rPr>
                <w:bCs/>
              </w:rPr>
            </w:pPr>
            <w:r w:rsidRPr="00E046E8">
              <w:rPr>
                <w:bCs/>
              </w:rPr>
              <w:t>Comité de Calidad Percibida</w:t>
            </w:r>
          </w:p>
        </w:tc>
        <w:tc>
          <w:tcPr>
            <w:tcW w:w="1669" w:type="dxa"/>
          </w:tcPr>
          <w:p w:rsidR="00621798" w:rsidRPr="00E046E8" w:rsidRDefault="00621798" w:rsidP="00621798">
            <w:pPr>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13</w:t>
            </w:r>
          </w:p>
        </w:tc>
        <w:tc>
          <w:tcPr>
            <w:cnfStyle w:val="000001000000" w:firstRow="0" w:lastRow="0" w:firstColumn="0" w:lastColumn="0" w:oddVBand="0" w:evenVBand="1" w:oddHBand="0" w:evenHBand="0" w:firstRowFirstColumn="0" w:firstRowLastColumn="0" w:lastRowFirstColumn="0" w:lastRowLastColumn="0"/>
            <w:tcW w:w="1412" w:type="dxa"/>
          </w:tcPr>
          <w:p w:rsidR="00621798" w:rsidRPr="00E046E8" w:rsidRDefault="00621798" w:rsidP="00621798">
            <w:pPr>
              <w:jc w:val="right"/>
              <w:rPr>
                <w:bCs/>
                <w:sz w:val="18"/>
              </w:rPr>
            </w:pPr>
            <w:r w:rsidRPr="00E046E8">
              <w:rPr>
                <w:bCs/>
                <w:sz w:val="18"/>
              </w:rPr>
              <w:t>2</w:t>
            </w:r>
          </w:p>
        </w:tc>
      </w:tr>
      <w:tr w:rsidR="00621798" w:rsidRPr="00E046E8" w:rsidTr="008E6F26">
        <w:trPr>
          <w:trHeight w:val="466"/>
        </w:trPr>
        <w:tc>
          <w:tcPr>
            <w:cnfStyle w:val="001000000000" w:firstRow="0" w:lastRow="0" w:firstColumn="1" w:lastColumn="0" w:oddVBand="0" w:evenVBand="0" w:oddHBand="0" w:evenHBand="0" w:firstRowFirstColumn="0" w:firstRowLastColumn="0" w:lastRowFirstColumn="0" w:lastRowLastColumn="0"/>
            <w:tcW w:w="4736" w:type="dxa"/>
            <w:vAlign w:val="top"/>
          </w:tcPr>
          <w:p w:rsidR="00621798" w:rsidRPr="00E046E8" w:rsidRDefault="00621798" w:rsidP="00621798">
            <w:pPr>
              <w:rPr>
                <w:bCs/>
              </w:rPr>
            </w:pPr>
            <w:r w:rsidRPr="00E046E8">
              <w:rPr>
                <w:bCs/>
              </w:rPr>
              <w:t>Comité de Humanización</w:t>
            </w:r>
          </w:p>
        </w:tc>
        <w:tc>
          <w:tcPr>
            <w:tcW w:w="1669" w:type="dxa"/>
          </w:tcPr>
          <w:p w:rsidR="00621798" w:rsidRPr="00E046E8" w:rsidRDefault="00621798" w:rsidP="00621798">
            <w:pPr>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14</w:t>
            </w:r>
          </w:p>
        </w:tc>
        <w:tc>
          <w:tcPr>
            <w:cnfStyle w:val="000001000000" w:firstRow="0" w:lastRow="0" w:firstColumn="0" w:lastColumn="0" w:oddVBand="0" w:evenVBand="1" w:oddHBand="0" w:evenHBand="0" w:firstRowFirstColumn="0" w:firstRowLastColumn="0" w:lastRowFirstColumn="0" w:lastRowLastColumn="0"/>
            <w:tcW w:w="1412" w:type="dxa"/>
          </w:tcPr>
          <w:p w:rsidR="00621798" w:rsidRPr="00E046E8" w:rsidRDefault="00621798" w:rsidP="00621798">
            <w:pPr>
              <w:jc w:val="right"/>
              <w:rPr>
                <w:bCs/>
                <w:sz w:val="18"/>
              </w:rPr>
            </w:pPr>
            <w:r w:rsidRPr="00E046E8">
              <w:rPr>
                <w:bCs/>
                <w:sz w:val="18"/>
              </w:rPr>
              <w:t>2</w:t>
            </w:r>
          </w:p>
        </w:tc>
      </w:tr>
      <w:tr w:rsidR="00621798" w:rsidRPr="00E046E8" w:rsidTr="008E6F26">
        <w:trPr>
          <w:trHeight w:val="466"/>
        </w:trPr>
        <w:tc>
          <w:tcPr>
            <w:cnfStyle w:val="001000000000" w:firstRow="0" w:lastRow="0" w:firstColumn="1" w:lastColumn="0" w:oddVBand="0" w:evenVBand="0" w:oddHBand="0" w:evenHBand="0" w:firstRowFirstColumn="0" w:firstRowLastColumn="0" w:lastRowFirstColumn="0" w:lastRowLastColumn="0"/>
            <w:tcW w:w="4736" w:type="dxa"/>
            <w:vAlign w:val="top"/>
          </w:tcPr>
          <w:p w:rsidR="00621798" w:rsidRPr="00E046E8" w:rsidRDefault="00621798" w:rsidP="00621798">
            <w:pPr>
              <w:rPr>
                <w:bCs/>
              </w:rPr>
            </w:pPr>
            <w:r w:rsidRPr="00E046E8">
              <w:rPr>
                <w:bCs/>
              </w:rPr>
              <w:t>Comité de Medicamentos Peligrosos</w:t>
            </w:r>
          </w:p>
        </w:tc>
        <w:tc>
          <w:tcPr>
            <w:tcW w:w="1669" w:type="dxa"/>
          </w:tcPr>
          <w:p w:rsidR="00621798" w:rsidRPr="00E046E8" w:rsidRDefault="00621798" w:rsidP="00621798">
            <w:pPr>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8</w:t>
            </w:r>
          </w:p>
        </w:tc>
        <w:tc>
          <w:tcPr>
            <w:cnfStyle w:val="000001000000" w:firstRow="0" w:lastRow="0" w:firstColumn="0" w:lastColumn="0" w:oddVBand="0" w:evenVBand="1" w:oddHBand="0" w:evenHBand="0" w:firstRowFirstColumn="0" w:firstRowLastColumn="0" w:lastRowFirstColumn="0" w:lastRowLastColumn="0"/>
            <w:tcW w:w="1412" w:type="dxa"/>
          </w:tcPr>
          <w:p w:rsidR="00621798" w:rsidRPr="00E046E8" w:rsidRDefault="00621798" w:rsidP="00621798">
            <w:pPr>
              <w:jc w:val="right"/>
              <w:rPr>
                <w:bCs/>
                <w:sz w:val="18"/>
              </w:rPr>
            </w:pPr>
            <w:r w:rsidRPr="00E046E8">
              <w:rPr>
                <w:bCs/>
                <w:sz w:val="18"/>
              </w:rPr>
              <w:t>1</w:t>
            </w:r>
          </w:p>
        </w:tc>
      </w:tr>
      <w:tr w:rsidR="00621798" w:rsidRPr="00E046E8" w:rsidTr="008E6F26">
        <w:trPr>
          <w:trHeight w:val="466"/>
        </w:trPr>
        <w:tc>
          <w:tcPr>
            <w:cnfStyle w:val="001000000000" w:firstRow="0" w:lastRow="0" w:firstColumn="1" w:lastColumn="0" w:oddVBand="0" w:evenVBand="0" w:oddHBand="0" w:evenHBand="0" w:firstRowFirstColumn="0" w:firstRowLastColumn="0" w:lastRowFirstColumn="0" w:lastRowLastColumn="0"/>
            <w:tcW w:w="4736" w:type="dxa"/>
            <w:vAlign w:val="top"/>
          </w:tcPr>
          <w:p w:rsidR="00621798" w:rsidRPr="00E046E8" w:rsidRDefault="00621798" w:rsidP="00621798">
            <w:pPr>
              <w:rPr>
                <w:bCs/>
              </w:rPr>
            </w:pPr>
            <w:r w:rsidRPr="00E046E8">
              <w:rPr>
                <w:bCs/>
              </w:rPr>
              <w:t>Comisión de Docencia</w:t>
            </w:r>
          </w:p>
        </w:tc>
        <w:tc>
          <w:tcPr>
            <w:tcW w:w="1669" w:type="dxa"/>
          </w:tcPr>
          <w:p w:rsidR="00621798" w:rsidRPr="00E046E8" w:rsidRDefault="00621798" w:rsidP="00621798">
            <w:pPr>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10</w:t>
            </w:r>
          </w:p>
        </w:tc>
        <w:tc>
          <w:tcPr>
            <w:cnfStyle w:val="000001000000" w:firstRow="0" w:lastRow="0" w:firstColumn="0" w:lastColumn="0" w:oddVBand="0" w:evenVBand="1" w:oddHBand="0" w:evenHBand="0" w:firstRowFirstColumn="0" w:firstRowLastColumn="0" w:lastRowFirstColumn="0" w:lastRowLastColumn="0"/>
            <w:tcW w:w="1412" w:type="dxa"/>
          </w:tcPr>
          <w:p w:rsidR="00621798" w:rsidRPr="00E046E8" w:rsidRDefault="00621798" w:rsidP="00621798">
            <w:pPr>
              <w:jc w:val="right"/>
              <w:rPr>
                <w:bCs/>
                <w:sz w:val="18"/>
              </w:rPr>
            </w:pPr>
            <w:r w:rsidRPr="00E046E8">
              <w:rPr>
                <w:bCs/>
                <w:sz w:val="18"/>
              </w:rPr>
              <w:t>3</w:t>
            </w:r>
          </w:p>
        </w:tc>
      </w:tr>
      <w:tr w:rsidR="00621798" w:rsidRPr="00E046E8" w:rsidTr="008E6F26">
        <w:trPr>
          <w:trHeight w:val="466"/>
        </w:trPr>
        <w:tc>
          <w:tcPr>
            <w:cnfStyle w:val="001000000000" w:firstRow="0" w:lastRow="0" w:firstColumn="1" w:lastColumn="0" w:oddVBand="0" w:evenVBand="0" w:oddHBand="0" w:evenHBand="0" w:firstRowFirstColumn="0" w:firstRowLastColumn="0" w:lastRowFirstColumn="0" w:lastRowLastColumn="0"/>
            <w:tcW w:w="4736" w:type="dxa"/>
            <w:vAlign w:val="top"/>
          </w:tcPr>
          <w:p w:rsidR="00621798" w:rsidRPr="00E046E8" w:rsidRDefault="00621798" w:rsidP="00621798">
            <w:pPr>
              <w:rPr>
                <w:bCs/>
              </w:rPr>
            </w:pPr>
            <w:r w:rsidRPr="00E046E8">
              <w:rPr>
                <w:bCs/>
              </w:rPr>
              <w:t>Comisión de Ética Asistencial</w:t>
            </w:r>
          </w:p>
        </w:tc>
        <w:tc>
          <w:tcPr>
            <w:tcW w:w="1669" w:type="dxa"/>
          </w:tcPr>
          <w:p w:rsidR="00621798" w:rsidRPr="00E046E8" w:rsidRDefault="00621798" w:rsidP="00621798">
            <w:pPr>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23</w:t>
            </w:r>
          </w:p>
        </w:tc>
        <w:tc>
          <w:tcPr>
            <w:cnfStyle w:val="000001000000" w:firstRow="0" w:lastRow="0" w:firstColumn="0" w:lastColumn="0" w:oddVBand="0" w:evenVBand="1" w:oddHBand="0" w:evenHBand="0" w:firstRowFirstColumn="0" w:firstRowLastColumn="0" w:lastRowFirstColumn="0" w:lastRowLastColumn="0"/>
            <w:tcW w:w="1412" w:type="dxa"/>
          </w:tcPr>
          <w:p w:rsidR="00621798" w:rsidRPr="00E046E8" w:rsidRDefault="00621798" w:rsidP="00621798">
            <w:pPr>
              <w:jc w:val="right"/>
              <w:rPr>
                <w:bCs/>
                <w:sz w:val="18"/>
              </w:rPr>
            </w:pPr>
            <w:r w:rsidRPr="00E046E8">
              <w:rPr>
                <w:bCs/>
                <w:sz w:val="18"/>
              </w:rPr>
              <w:t>11</w:t>
            </w:r>
          </w:p>
        </w:tc>
      </w:tr>
      <w:tr w:rsidR="00621798" w:rsidRPr="00E046E8" w:rsidTr="008E6F26">
        <w:trPr>
          <w:trHeight w:val="466"/>
        </w:trPr>
        <w:tc>
          <w:tcPr>
            <w:cnfStyle w:val="001000000000" w:firstRow="0" w:lastRow="0" w:firstColumn="1" w:lastColumn="0" w:oddVBand="0" w:evenVBand="0" w:oddHBand="0" w:evenHBand="0" w:firstRowFirstColumn="0" w:firstRowLastColumn="0" w:lastRowFirstColumn="0" w:lastRowLastColumn="0"/>
            <w:tcW w:w="4736" w:type="dxa"/>
            <w:vAlign w:val="top"/>
          </w:tcPr>
          <w:p w:rsidR="00621798" w:rsidRPr="00E046E8" w:rsidRDefault="00621798" w:rsidP="00621798">
            <w:pPr>
              <w:rPr>
                <w:bCs/>
              </w:rPr>
            </w:pPr>
            <w:r w:rsidRPr="00E046E8">
              <w:rPr>
                <w:bCs/>
              </w:rPr>
              <w:t>Comisión de Coordinación Asistencial y Farmacoterapia</w:t>
            </w:r>
          </w:p>
        </w:tc>
        <w:tc>
          <w:tcPr>
            <w:tcW w:w="1669" w:type="dxa"/>
          </w:tcPr>
          <w:p w:rsidR="00621798" w:rsidRPr="00E046E8" w:rsidRDefault="00621798" w:rsidP="00621798">
            <w:pPr>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19</w:t>
            </w:r>
          </w:p>
        </w:tc>
        <w:tc>
          <w:tcPr>
            <w:cnfStyle w:val="000001000000" w:firstRow="0" w:lastRow="0" w:firstColumn="0" w:lastColumn="0" w:oddVBand="0" w:evenVBand="1" w:oddHBand="0" w:evenHBand="0" w:firstRowFirstColumn="0" w:firstRowLastColumn="0" w:lastRowFirstColumn="0" w:lastRowLastColumn="0"/>
            <w:tcW w:w="1412" w:type="dxa"/>
          </w:tcPr>
          <w:p w:rsidR="00621798" w:rsidRPr="00E046E8" w:rsidRDefault="00621798" w:rsidP="00621798">
            <w:pPr>
              <w:jc w:val="right"/>
              <w:rPr>
                <w:bCs/>
                <w:sz w:val="18"/>
              </w:rPr>
            </w:pPr>
            <w:r w:rsidRPr="00E046E8">
              <w:rPr>
                <w:bCs/>
                <w:sz w:val="18"/>
              </w:rPr>
              <w:t>1</w:t>
            </w:r>
          </w:p>
        </w:tc>
      </w:tr>
      <w:tr w:rsidR="00621798" w:rsidRPr="00E046E8" w:rsidTr="008E6F26">
        <w:trPr>
          <w:trHeight w:val="466"/>
        </w:trPr>
        <w:tc>
          <w:tcPr>
            <w:cnfStyle w:val="001000000000" w:firstRow="0" w:lastRow="0" w:firstColumn="1" w:lastColumn="0" w:oddVBand="0" w:evenVBand="0" w:oddHBand="0" w:evenHBand="0" w:firstRowFirstColumn="0" w:firstRowLastColumn="0" w:lastRowFirstColumn="0" w:lastRowLastColumn="0"/>
            <w:tcW w:w="4736" w:type="dxa"/>
            <w:vAlign w:val="top"/>
          </w:tcPr>
          <w:p w:rsidR="00621798" w:rsidRPr="00E046E8" w:rsidRDefault="00621798" w:rsidP="00621798">
            <w:pPr>
              <w:rPr>
                <w:bCs/>
              </w:rPr>
            </w:pPr>
            <w:r w:rsidRPr="00E046E8">
              <w:rPr>
                <w:bCs/>
              </w:rPr>
              <w:t>Comité de Continuidad de Cuidados</w:t>
            </w:r>
          </w:p>
        </w:tc>
        <w:tc>
          <w:tcPr>
            <w:tcW w:w="1669" w:type="dxa"/>
          </w:tcPr>
          <w:p w:rsidR="00621798" w:rsidRPr="00E046E8" w:rsidRDefault="00621798" w:rsidP="00621798">
            <w:pPr>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10</w:t>
            </w:r>
          </w:p>
        </w:tc>
        <w:tc>
          <w:tcPr>
            <w:cnfStyle w:val="000001000000" w:firstRow="0" w:lastRow="0" w:firstColumn="0" w:lastColumn="0" w:oddVBand="0" w:evenVBand="1" w:oddHBand="0" w:evenHBand="0" w:firstRowFirstColumn="0" w:firstRowLastColumn="0" w:lastRowFirstColumn="0" w:lastRowLastColumn="0"/>
            <w:tcW w:w="1412" w:type="dxa"/>
          </w:tcPr>
          <w:p w:rsidR="00621798" w:rsidRPr="00E046E8" w:rsidRDefault="00621798" w:rsidP="00621798">
            <w:pPr>
              <w:jc w:val="right"/>
              <w:rPr>
                <w:bCs/>
                <w:sz w:val="18"/>
              </w:rPr>
            </w:pPr>
            <w:r w:rsidRPr="00E046E8">
              <w:rPr>
                <w:bCs/>
                <w:sz w:val="18"/>
              </w:rPr>
              <w:t>2</w:t>
            </w:r>
          </w:p>
        </w:tc>
      </w:tr>
    </w:tbl>
    <w:p w:rsidR="00F31D28" w:rsidRPr="00E046E8" w:rsidRDefault="00F31D28" w:rsidP="0068118A">
      <w:pPr>
        <w:pStyle w:val="Ttulo3Memoria"/>
      </w:pPr>
    </w:p>
    <w:p w:rsidR="000D1BE3" w:rsidRPr="00E046E8" w:rsidRDefault="000D1BE3">
      <w:pPr>
        <w:spacing w:before="0" w:line="240" w:lineRule="auto"/>
        <w:jc w:val="left"/>
        <w:rPr>
          <w:rFonts w:ascii="Verdana" w:hAnsi="Verdana" w:cs="Arial"/>
          <w:color w:val="000080"/>
          <w:sz w:val="24"/>
        </w:rPr>
      </w:pPr>
      <w:r w:rsidRPr="00E046E8">
        <w:br w:type="page"/>
      </w:r>
    </w:p>
    <w:p w:rsidR="000D1BE3" w:rsidRPr="00E046E8" w:rsidRDefault="000D1BE3" w:rsidP="000D1BE3">
      <w:pPr>
        <w:pStyle w:val="Nombredetabla"/>
        <w:rPr>
          <w:noProof w:val="0"/>
        </w:rPr>
      </w:pPr>
      <w:r w:rsidRPr="00E046E8">
        <w:rPr>
          <w:noProof w:val="0"/>
        </w:rPr>
        <w:lastRenderedPageBreak/>
        <w:t>OTRAS COMISIONES Y COMITÉS DEL HOSPITAL</w:t>
      </w:r>
    </w:p>
    <w:tbl>
      <w:tblPr>
        <w:tblStyle w:val="TablaGeneral"/>
        <w:tblW w:w="7938" w:type="dxa"/>
        <w:tblCellMar>
          <w:left w:w="57" w:type="dxa"/>
          <w:right w:w="57" w:type="dxa"/>
        </w:tblCellMar>
        <w:tblLook w:val="01A0" w:firstRow="1" w:lastRow="0" w:firstColumn="1" w:lastColumn="1" w:noHBand="0" w:noVBand="0"/>
      </w:tblPr>
      <w:tblGrid>
        <w:gridCol w:w="5245"/>
        <w:gridCol w:w="1418"/>
        <w:gridCol w:w="1275"/>
      </w:tblGrid>
      <w:tr w:rsidR="000D1BE3" w:rsidRPr="00E046E8" w:rsidTr="008E6F26">
        <w:trPr>
          <w:cnfStyle w:val="100000000000" w:firstRow="1" w:lastRow="0" w:firstColumn="0" w:lastColumn="0" w:oddVBand="0" w:evenVBand="0" w:oddHBand="0"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5245" w:type="dxa"/>
          </w:tcPr>
          <w:p w:rsidR="000D1BE3" w:rsidRPr="00E046E8" w:rsidRDefault="000D1BE3" w:rsidP="000F5448">
            <w:pPr>
              <w:rPr>
                <w:rFonts w:ascii="Montserrat SemiBold" w:hAnsi="Montserrat SemiBold"/>
                <w:b w:val="0"/>
                <w:sz w:val="18"/>
              </w:rPr>
            </w:pPr>
            <w:r w:rsidRPr="00E046E8">
              <w:rPr>
                <w:rFonts w:ascii="Montserrat SemiBold" w:hAnsi="Montserrat SemiBold"/>
                <w:b w:val="0"/>
                <w:sz w:val="18"/>
              </w:rPr>
              <w:t>Nombre</w:t>
            </w:r>
          </w:p>
        </w:tc>
        <w:tc>
          <w:tcPr>
            <w:tcW w:w="1418" w:type="dxa"/>
          </w:tcPr>
          <w:p w:rsidR="000D1BE3" w:rsidRPr="00E046E8" w:rsidRDefault="000D1BE3" w:rsidP="000D1BE3">
            <w:pPr>
              <w:ind w:left="-27"/>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E046E8">
              <w:rPr>
                <w:rFonts w:ascii="Montserrat SemiBold" w:hAnsi="Montserrat SemiBold"/>
                <w:b w:val="0"/>
                <w:sz w:val="18"/>
              </w:rPr>
              <w:t>Nº integrantes</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0D1BE3">
            <w:pPr>
              <w:jc w:val="center"/>
              <w:rPr>
                <w:rFonts w:ascii="Montserrat SemiBold" w:hAnsi="Montserrat SemiBold"/>
                <w:b w:val="0"/>
                <w:sz w:val="18"/>
              </w:rPr>
            </w:pPr>
            <w:r w:rsidRPr="00E046E8">
              <w:rPr>
                <w:rFonts w:ascii="Montserrat SemiBold" w:hAnsi="Montserrat SemiBold"/>
                <w:b w:val="0"/>
                <w:sz w:val="18"/>
              </w:rPr>
              <w:t>Nº reuniones</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Comisión de Gestión Ambiental y Energética</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7</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2</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Comité de Prevención del Tabaquismo</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11</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2</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Comisión de Dirección Interhospitalaria</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20</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2</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Comisión Interhospitalaria de Seguridad del Paciente</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12</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1</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Portal del Paciente y Servicios no presenciales</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21</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10</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Comisión de Investigación</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19</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4</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Comité de Seguridad de la Información y Protección de Datos</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12</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0</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Comisión de Farmacia Interhospitalaria</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23</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7</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Comisión de Coordinación Asistencial y Farmacoterapia</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19</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1</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Comité de Lactancia Materna</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19</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0</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Comité de Patología de Cabeza y Cuello</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7</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38</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Consejo Asesor del Paciente</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23</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0</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Comité de Seguridad, Salud Laboral e Higiene</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9</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7</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Comité de Responsabilidad Social</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11</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1</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Comité de Sector (Continuidad Asistencial)</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19</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2</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Comité de Quirófano</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18</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49</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Comisión de Dirección</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15</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42</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Comité de Seguridad del Paciente Quirúrgico</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11</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1</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Comité de Evaluación de Visitas Caninas</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5</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0</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Comisión Sociosanitaria</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13</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0</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Comité Local de la Información</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7</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1</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Comité de Disfagia</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10</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9</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Comité de Cirugía Bariátrica</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5</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6</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Comité de Comunicación Interna</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6</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2</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Comité de Cirugía en Endocrinología</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8</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6</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Unidad Multidisciplinar del Sueño</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3</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6</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Comisión Trasplante de Médula Ósea</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15</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20</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Comisión de Tumores Hematológicos (Linfomas, Mielomas y Patología Mieloide)</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15</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20</w:t>
            </w:r>
          </w:p>
        </w:tc>
      </w:tr>
      <w:tr w:rsidR="000D1BE3" w:rsidRPr="00E046E8" w:rsidTr="008E6F26">
        <w:trPr>
          <w:trHeight w:val="250"/>
        </w:trPr>
        <w:tc>
          <w:tcPr>
            <w:cnfStyle w:val="001000000000" w:firstRow="0" w:lastRow="0" w:firstColumn="1" w:lastColumn="0" w:oddVBand="0" w:evenVBand="0" w:oddHBand="0" w:evenHBand="0" w:firstRowFirstColumn="0" w:firstRowLastColumn="0" w:lastRowFirstColumn="0" w:lastRowLastColumn="0"/>
            <w:tcW w:w="5245" w:type="dxa"/>
            <w:vAlign w:val="top"/>
          </w:tcPr>
          <w:p w:rsidR="000D1BE3" w:rsidRPr="00E046E8" w:rsidRDefault="000D1BE3" w:rsidP="008E6F26">
            <w:pPr>
              <w:spacing w:line="240" w:lineRule="auto"/>
              <w:rPr>
                <w:bCs/>
              </w:rPr>
            </w:pPr>
            <w:r w:rsidRPr="00E046E8">
              <w:rPr>
                <w:bCs/>
              </w:rPr>
              <w:t>Comité de Calidad de Banco de Sangre</w:t>
            </w:r>
          </w:p>
        </w:tc>
        <w:tc>
          <w:tcPr>
            <w:tcW w:w="1418" w:type="dxa"/>
          </w:tcPr>
          <w:p w:rsidR="000D1BE3" w:rsidRPr="00E046E8" w:rsidRDefault="000D1BE3" w:rsidP="008E6F26">
            <w:pPr>
              <w:spacing w:line="240" w:lineRule="auto"/>
              <w:jc w:val="right"/>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5</w:t>
            </w:r>
          </w:p>
        </w:tc>
        <w:tc>
          <w:tcPr>
            <w:cnfStyle w:val="000001000000" w:firstRow="0" w:lastRow="0" w:firstColumn="0" w:lastColumn="0" w:oddVBand="0" w:evenVBand="1" w:oddHBand="0" w:evenHBand="0" w:firstRowFirstColumn="0" w:firstRowLastColumn="0" w:lastRowFirstColumn="0" w:lastRowLastColumn="0"/>
            <w:tcW w:w="1275" w:type="dxa"/>
          </w:tcPr>
          <w:p w:rsidR="000D1BE3" w:rsidRPr="00E046E8" w:rsidRDefault="000D1BE3" w:rsidP="008E6F26">
            <w:pPr>
              <w:spacing w:line="240" w:lineRule="auto"/>
              <w:jc w:val="right"/>
              <w:rPr>
                <w:bCs/>
                <w:sz w:val="18"/>
              </w:rPr>
            </w:pPr>
            <w:r w:rsidRPr="00E046E8">
              <w:rPr>
                <w:bCs/>
                <w:sz w:val="18"/>
              </w:rPr>
              <w:t>4</w:t>
            </w:r>
          </w:p>
        </w:tc>
      </w:tr>
    </w:tbl>
    <w:p w:rsidR="000D1BE3" w:rsidRPr="00E046E8" w:rsidRDefault="000D1BE3" w:rsidP="000D1BE3">
      <w:pPr>
        <w:pStyle w:val="Ttulo3Memoria"/>
        <w:rPr>
          <w:rFonts w:ascii="Montserrat Medium" w:hAnsi="Montserrat Medium"/>
          <w:b/>
          <w:bCs/>
          <w:sz w:val="20"/>
        </w:rPr>
      </w:pPr>
    </w:p>
    <w:p w:rsidR="000D1BE3" w:rsidRPr="00E046E8" w:rsidRDefault="000D1BE3" w:rsidP="000D1BE3">
      <w:pPr>
        <w:pStyle w:val="TITULO-Nivel2"/>
        <w:rPr>
          <w:rFonts w:ascii="Montserrat Medium" w:hAnsi="Montserrat Medium"/>
          <w:b/>
          <w:bCs/>
          <w:noProof w:val="0"/>
          <w:sz w:val="20"/>
        </w:rPr>
      </w:pPr>
    </w:p>
    <w:p w:rsidR="00DE34C5" w:rsidRPr="00E046E8" w:rsidRDefault="00DE34C5">
      <w:pPr>
        <w:spacing w:before="0" w:line="240" w:lineRule="auto"/>
        <w:jc w:val="left"/>
        <w:rPr>
          <w:rFonts w:ascii="Montserrat SemiBold" w:hAnsi="Montserrat SemiBold"/>
          <w:caps/>
          <w:color w:val="48ACC6"/>
          <w:spacing w:val="-6"/>
          <w:sz w:val="24"/>
        </w:rPr>
      </w:pPr>
      <w:bookmarkStart w:id="114" w:name="_Toc74228265"/>
      <w:bookmarkStart w:id="115" w:name="_Toc75343962"/>
    </w:p>
    <w:p w:rsidR="00F31D28" w:rsidRPr="00E046E8" w:rsidRDefault="00F31D28" w:rsidP="006C4CAE">
      <w:pPr>
        <w:pStyle w:val="TITULO-Nivel2"/>
        <w:rPr>
          <w:noProof w:val="0"/>
        </w:rPr>
      </w:pPr>
      <w:bookmarkStart w:id="116" w:name="_Toc85610596"/>
      <w:r w:rsidRPr="00E046E8">
        <w:rPr>
          <w:noProof w:val="0"/>
        </w:rPr>
        <w:t>Grupos de Mejora</w:t>
      </w:r>
      <w:bookmarkEnd w:id="114"/>
      <w:bookmarkEnd w:id="115"/>
      <w:bookmarkEnd w:id="116"/>
    </w:p>
    <w:tbl>
      <w:tblPr>
        <w:tblStyle w:val="TablaGeneral"/>
        <w:tblW w:w="8118" w:type="dxa"/>
        <w:jc w:val="center"/>
        <w:tblLook w:val="01A0" w:firstRow="1" w:lastRow="0" w:firstColumn="1" w:lastColumn="1" w:noHBand="0" w:noVBand="0"/>
      </w:tblPr>
      <w:tblGrid>
        <w:gridCol w:w="8118"/>
      </w:tblGrid>
      <w:tr w:rsidR="000D1BE3" w:rsidRPr="00E046E8" w:rsidTr="008E6F26">
        <w:trPr>
          <w:cnfStyle w:val="100000000000" w:firstRow="1" w:lastRow="0" w:firstColumn="0" w:lastColumn="0" w:oddVBand="0" w:evenVBand="0" w:oddHBand="0" w:evenHBand="0" w:firstRowFirstColumn="0" w:firstRowLastColumn="0" w:lastRowFirstColumn="0" w:lastRowLastColumn="0"/>
          <w:trHeight w:val="96"/>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D1BE3">
            <w:pPr>
              <w:jc w:val="center"/>
              <w:rPr>
                <w:bCs/>
              </w:rPr>
            </w:pPr>
            <w:bookmarkStart w:id="117" w:name="_Toc74228266"/>
            <w:bookmarkStart w:id="118" w:name="_Toc75343963"/>
            <w:r w:rsidRPr="00E046E8">
              <w:rPr>
                <w:bCs/>
              </w:rPr>
              <w:t>Nombre</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 xml:space="preserve">Grupo Director Local de los PAI del </w:t>
            </w:r>
            <w:r w:rsidR="000F5448" w:rsidRPr="00E046E8">
              <w:rPr>
                <w:rFonts w:ascii="Montserrat Medium" w:hAnsi="Montserrat Medium"/>
                <w:sz w:val="18"/>
                <w:szCs w:val="20"/>
              </w:rPr>
              <w:t>Servicio Madrileño de Salud</w:t>
            </w:r>
            <w:r w:rsidRPr="00E046E8">
              <w:rPr>
                <w:rFonts w:ascii="Montserrat Medium" w:hAnsi="Montserrat Medium"/>
                <w:sz w:val="18"/>
                <w:szCs w:val="20"/>
              </w:rPr>
              <w:t>: paciente crónico complejo, insuficiencia cardiaca y EPOC</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Mesa de derivaciones a Hospitales de Apoyo y Media Estancia</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Grupo de mejora de Atención a la Discapacidad</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Grupo de mejora Proyecto Fractura de Cadera</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Mejora en la Gestión del Conocimiento -EFQM</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Gestión de las personas-EFQM</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Estrategia-EFQM</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Innovación Tecnológica-Big data</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Grupo de trabajo de Calidad-Control y Prevención de la Infección en la Norma UNE  179006 con alcance global del hospital.</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Grupo de trabajo de Residuos</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Grupo Interhospitalario de Atención al Paciente</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Grupo Interhospitalaria de Continuidad Asistencial-CICA</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Grupo de trabajo NEUMOLEAN</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Grupo del Programa de Optimización de uso de antimicrobianos en pacientes ambulatorios (PROA)</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Mesa de derivaciones a Hospitales de Apoyo y Media Estancia</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Grupo de mejora de la calidad de derivación desde AP a AH (Indizen)</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Grupo de mejora de atención a la discapacidad</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Grupo de trabajo Calidad-Incidencias con dietas de pacientes</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Grupo de mejora de suelo pélvico</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Grupo de mejora del Observatorio de Resultados</w:t>
            </w:r>
          </w:p>
        </w:tc>
      </w:tr>
      <w:tr w:rsidR="000D1BE3" w:rsidRPr="00E046E8" w:rsidTr="008E6F26">
        <w:trPr>
          <w:trHeight w:val="472"/>
          <w:jc w:val="center"/>
        </w:trPr>
        <w:tc>
          <w:tcPr>
            <w:cnfStyle w:val="001000000000" w:firstRow="0" w:lastRow="0" w:firstColumn="1" w:lastColumn="0" w:oddVBand="0" w:evenVBand="0" w:oddHBand="0" w:evenHBand="0" w:firstRowFirstColumn="0" w:firstRowLastColumn="0" w:lastRowFirstColumn="0" w:lastRowLastColumn="0"/>
            <w:tcW w:w="8118" w:type="dxa"/>
          </w:tcPr>
          <w:p w:rsidR="000D1BE3" w:rsidRPr="00E046E8" w:rsidRDefault="000D1BE3" w:rsidP="000F5448">
            <w:pPr>
              <w:pStyle w:val="NormalWeb"/>
              <w:rPr>
                <w:rFonts w:ascii="Montserrat Medium" w:hAnsi="Montserrat Medium"/>
                <w:sz w:val="18"/>
                <w:szCs w:val="20"/>
              </w:rPr>
            </w:pPr>
            <w:r w:rsidRPr="00E046E8">
              <w:rPr>
                <w:rFonts w:ascii="Montserrat Medium" w:hAnsi="Montserrat Medium"/>
                <w:sz w:val="18"/>
                <w:szCs w:val="20"/>
              </w:rPr>
              <w:t>Grupo de Talento</w:t>
            </w:r>
          </w:p>
        </w:tc>
      </w:tr>
    </w:tbl>
    <w:p w:rsidR="000F5448" w:rsidRPr="00E046E8" w:rsidRDefault="000F5448">
      <w:pPr>
        <w:spacing w:before="0" w:line="240" w:lineRule="auto"/>
        <w:jc w:val="left"/>
        <w:rPr>
          <w:rFonts w:ascii="Montserrat SemiBold" w:hAnsi="Montserrat SemiBold"/>
          <w:caps/>
          <w:color w:val="48ACC6"/>
          <w:spacing w:val="-6"/>
          <w:sz w:val="24"/>
        </w:rPr>
      </w:pPr>
      <w:r w:rsidRPr="00E046E8">
        <w:br w:type="page"/>
      </w:r>
    </w:p>
    <w:p w:rsidR="00F31D28" w:rsidRPr="00E046E8" w:rsidRDefault="00F31D28" w:rsidP="006C4CAE">
      <w:pPr>
        <w:pStyle w:val="TITULO-Nivel2"/>
        <w:rPr>
          <w:noProof w:val="0"/>
        </w:rPr>
      </w:pPr>
      <w:bookmarkStart w:id="119" w:name="_Toc85610597"/>
      <w:r w:rsidRPr="00E046E8">
        <w:rPr>
          <w:noProof w:val="0"/>
        </w:rPr>
        <w:lastRenderedPageBreak/>
        <w:t>Certificaciones y acreditaciones</w:t>
      </w:r>
      <w:bookmarkEnd w:id="117"/>
      <w:bookmarkEnd w:id="118"/>
      <w:bookmarkEnd w:id="119"/>
    </w:p>
    <w:p w:rsidR="00C93860" w:rsidRPr="00E046E8" w:rsidRDefault="00C93860" w:rsidP="00C93860">
      <w:pPr>
        <w:pStyle w:val="Ttulo3Memoria"/>
      </w:pPr>
    </w:p>
    <w:p w:rsidR="00C93860" w:rsidRPr="00E046E8" w:rsidRDefault="00C93860" w:rsidP="00C93860">
      <w:pPr>
        <w:pStyle w:val="TITULO-Nivel3"/>
        <w:rPr>
          <w:noProof w:val="0"/>
        </w:rPr>
      </w:pPr>
      <w:r w:rsidRPr="00E046E8">
        <w:rPr>
          <w:noProof w:val="0"/>
        </w:rPr>
        <w:t>Certificaciones</w:t>
      </w:r>
    </w:p>
    <w:p w:rsidR="00C93860" w:rsidRPr="00E046E8" w:rsidRDefault="00C93860" w:rsidP="00C93860">
      <w:pPr>
        <w:pStyle w:val="TITULO-Nivel3"/>
        <w:rPr>
          <w:noProof w:val="0"/>
        </w:rPr>
      </w:pPr>
    </w:p>
    <w:tbl>
      <w:tblPr>
        <w:tblStyle w:val="Tablasimple0"/>
        <w:tblW w:w="8222" w:type="dxa"/>
        <w:tblLayout w:type="fixed"/>
        <w:tblLook w:val="04A0" w:firstRow="1" w:lastRow="0" w:firstColumn="1" w:lastColumn="0" w:noHBand="0" w:noVBand="1"/>
      </w:tblPr>
      <w:tblGrid>
        <w:gridCol w:w="1985"/>
        <w:gridCol w:w="1276"/>
        <w:gridCol w:w="1842"/>
        <w:gridCol w:w="1276"/>
        <w:gridCol w:w="1843"/>
      </w:tblGrid>
      <w:tr w:rsidR="000F5448" w:rsidRPr="00E046E8" w:rsidTr="00523A9F">
        <w:trPr>
          <w:cnfStyle w:val="100000000000" w:firstRow="1" w:lastRow="0" w:firstColumn="0" w:lastColumn="0" w:oddVBand="0" w:evenVBand="0" w:oddHBand="0" w:evenHBand="0" w:firstRowFirstColumn="0" w:firstRowLastColumn="0" w:lastRowFirstColumn="0" w:lastRowLastColumn="0"/>
          <w:cantSplit/>
          <w:trHeight w:val="900"/>
          <w:tblHeader/>
        </w:trPr>
        <w:tc>
          <w:tcPr>
            <w:tcW w:w="1985" w:type="dxa"/>
            <w:hideMark/>
          </w:tcPr>
          <w:p w:rsidR="000F5448" w:rsidRPr="00E046E8" w:rsidRDefault="000F5448" w:rsidP="00D24FB8">
            <w:pPr>
              <w:spacing w:before="0"/>
              <w:jc w:val="left"/>
              <w:rPr>
                <w:b/>
                <w:bCs/>
                <w:caps/>
              </w:rPr>
            </w:pPr>
            <w:r w:rsidRPr="00E046E8">
              <w:rPr>
                <w:b/>
                <w:bCs/>
                <w:caps/>
              </w:rPr>
              <w:t>Servicio</w:t>
            </w:r>
          </w:p>
          <w:p w:rsidR="000F5448" w:rsidRPr="00E046E8" w:rsidRDefault="000F5448" w:rsidP="00D24FB8">
            <w:pPr>
              <w:spacing w:before="0"/>
              <w:jc w:val="left"/>
              <w:rPr>
                <w:b/>
                <w:bCs/>
                <w:caps/>
              </w:rPr>
            </w:pPr>
            <w:r w:rsidRPr="00E046E8">
              <w:rPr>
                <w:b/>
                <w:bCs/>
                <w:caps/>
              </w:rPr>
              <w:t>unidad</w:t>
            </w:r>
          </w:p>
        </w:tc>
        <w:tc>
          <w:tcPr>
            <w:tcW w:w="1276" w:type="dxa"/>
            <w:hideMark/>
          </w:tcPr>
          <w:p w:rsidR="000F5448" w:rsidRPr="00E046E8" w:rsidRDefault="000F5448" w:rsidP="00E046E8">
            <w:pPr>
              <w:spacing w:before="0"/>
              <w:jc w:val="center"/>
              <w:rPr>
                <w:b/>
                <w:bCs/>
                <w:caps/>
              </w:rPr>
            </w:pPr>
            <w:r w:rsidRPr="00E046E8">
              <w:rPr>
                <w:b/>
                <w:bCs/>
                <w:caps/>
              </w:rPr>
              <w:t>Norma</w:t>
            </w:r>
          </w:p>
        </w:tc>
        <w:tc>
          <w:tcPr>
            <w:tcW w:w="1842" w:type="dxa"/>
            <w:noWrap/>
            <w:hideMark/>
          </w:tcPr>
          <w:p w:rsidR="000F5448" w:rsidRPr="00E046E8" w:rsidRDefault="000F5448" w:rsidP="00E046E8">
            <w:pPr>
              <w:spacing w:before="0"/>
              <w:jc w:val="center"/>
              <w:rPr>
                <w:b/>
                <w:bCs/>
                <w:caps/>
              </w:rPr>
            </w:pPr>
            <w:r w:rsidRPr="00E046E8">
              <w:rPr>
                <w:b/>
                <w:bCs/>
                <w:caps/>
              </w:rPr>
              <w:t>Certificación inicial</w:t>
            </w:r>
          </w:p>
        </w:tc>
        <w:tc>
          <w:tcPr>
            <w:tcW w:w="1276" w:type="dxa"/>
            <w:noWrap/>
            <w:hideMark/>
          </w:tcPr>
          <w:p w:rsidR="000F5448" w:rsidRPr="00E046E8" w:rsidRDefault="000F5448" w:rsidP="00E046E8">
            <w:pPr>
              <w:spacing w:before="0"/>
              <w:jc w:val="center"/>
              <w:rPr>
                <w:b/>
                <w:bCs/>
                <w:caps/>
              </w:rPr>
            </w:pPr>
            <w:r w:rsidRPr="00E046E8">
              <w:rPr>
                <w:b/>
                <w:bCs/>
                <w:caps/>
              </w:rPr>
              <w:t>Vigencia</w:t>
            </w:r>
          </w:p>
        </w:tc>
        <w:tc>
          <w:tcPr>
            <w:tcW w:w="1843" w:type="dxa"/>
            <w:noWrap/>
            <w:hideMark/>
          </w:tcPr>
          <w:p w:rsidR="000F5448" w:rsidRPr="00E046E8" w:rsidRDefault="000F5448" w:rsidP="00E046E8">
            <w:pPr>
              <w:spacing w:before="0"/>
              <w:jc w:val="center"/>
              <w:rPr>
                <w:b/>
                <w:bCs/>
                <w:caps/>
              </w:rPr>
            </w:pPr>
            <w:r w:rsidRPr="00E046E8">
              <w:rPr>
                <w:b/>
                <w:bCs/>
                <w:caps/>
              </w:rPr>
              <w:t>Entidad certificadora</w:t>
            </w:r>
          </w:p>
        </w:tc>
      </w:tr>
      <w:tr w:rsidR="000F5448" w:rsidRPr="00E046E8" w:rsidTr="00523A9F">
        <w:trPr>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Consultas Externas</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Hospitalización</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637"/>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Urgencias</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Atención Quirúrgica</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CMA</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Atención Obstétrica</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Diagnóstico por la Imagen</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Hospitalización Unidades Críticas</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Diálisis</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Rehabilitación</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Uso de Hemoderivados</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Medicina Nuclear</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637"/>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Protección Radiológica</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Farmacia</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Laboratorio Análisis Clínicos</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lastRenderedPageBreak/>
              <w:t>Hospital de Día</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Cardiología Intervencionista</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Endoscopias</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Anatomía Patológica</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Esterilización</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637"/>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Prevención de la Infección</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Admisión</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939"/>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Información y Atención al Paciente</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Seguridad y Salud en el Trabajo</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637"/>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Documentación Clínica</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Traslado de pacientes</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Restauración</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Mantenimiento de Instalaciones</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921"/>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Mantenimiento de equipos electromédicos</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Limpieza</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939"/>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Gestión intrahospitalaria de residuos</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637"/>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Lencería</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lastRenderedPageBreak/>
              <w:t>Conservación de viales y jardines</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921"/>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Gestión de almacenes y distribución</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Seguridad y Vigilancia</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65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Desinsectación y desratización</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9001:2015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27-02-98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2019"/>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Las actividades asistenciales y no asistenciales para la prestación de los servicios sanitarios de atención especializada</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14001:2015</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20-08-10</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22-01-24</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2019"/>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Las actividades asistenciales y no asistenciales para la prestación de los servicios sanitarios de atención especializada</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45001:2018</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23-11-15</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22-11-21</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2285"/>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Gestión de la energía en edificios de uso hospitalario. (Área Técnica: Complejo de Edificios) (Sector Industrial: 38)</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50001:2018</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08-03-16</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07-03-22</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4039"/>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lastRenderedPageBreak/>
              <w:t>Sistema para la vigilancia, prevención y control de las infecciones relacionadas con la atención sanitaria en actividades asistenciales y no asistenciales</w:t>
            </w:r>
          </w:p>
          <w:p w:rsidR="000F5448" w:rsidRPr="00E046E8" w:rsidRDefault="000F5448" w:rsidP="00D24FB8">
            <w:pPr>
              <w:jc w:val="left"/>
              <w:rPr>
                <w:bCs/>
                <w:color w:val="31849B" w:themeColor="accent5" w:themeShade="BF"/>
                <w:szCs w:val="18"/>
              </w:rPr>
            </w:pPr>
            <w:r w:rsidRPr="00E046E8">
              <w:rPr>
                <w:bCs/>
                <w:color w:val="31849B" w:themeColor="accent5" w:themeShade="BF"/>
                <w:szCs w:val="18"/>
              </w:rPr>
              <w:t>para la prestación de servicios sanitarios de atención especializada</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179006:2013</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27-12-18</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27-12-21</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DNV - Business Assurance</w:t>
            </w:r>
          </w:p>
        </w:tc>
      </w:tr>
      <w:tr w:rsidR="000F5448" w:rsidRPr="00E046E8" w:rsidTr="00523A9F">
        <w:trPr>
          <w:cantSplit/>
          <w:trHeight w:val="1186"/>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Todo el Hospital</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Protocolo Seguro frente al COVID-19</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2020</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2021</w:t>
            </w:r>
          </w:p>
        </w:tc>
        <w:tc>
          <w:tcPr>
            <w:tcW w:w="1843" w:type="dxa"/>
            <w:noWrap/>
            <w:vAlign w:val="top"/>
          </w:tcPr>
          <w:p w:rsidR="000F5448" w:rsidRPr="00E046E8" w:rsidRDefault="000F5448" w:rsidP="000F5448">
            <w:pPr>
              <w:rPr>
                <w:bCs/>
                <w:color w:val="7F7F7F" w:themeColor="text1" w:themeTint="80"/>
                <w:szCs w:val="18"/>
              </w:rPr>
            </w:pPr>
            <w:r w:rsidRPr="00E046E8">
              <w:rPr>
                <w:bCs/>
                <w:color w:val="7F7F7F" w:themeColor="text1" w:themeTint="80"/>
                <w:szCs w:val="18"/>
              </w:rPr>
              <w:t>AENOR</w:t>
            </w:r>
          </w:p>
        </w:tc>
      </w:tr>
      <w:tr w:rsidR="000F5448" w:rsidRPr="00E046E8" w:rsidTr="00523A9F">
        <w:trPr>
          <w:cnfStyle w:val="000000010000" w:firstRow="0" w:lastRow="0" w:firstColumn="0" w:lastColumn="0" w:oddVBand="0" w:evenVBand="0" w:oddHBand="0" w:evenHBand="1" w:firstRowFirstColumn="0" w:firstRowLastColumn="0" w:lastRowFirstColumn="0" w:lastRowLastColumn="0"/>
          <w:cantSplit/>
          <w:trHeight w:val="4483"/>
        </w:trPr>
        <w:tc>
          <w:tcPr>
            <w:tcW w:w="1985" w:type="dxa"/>
          </w:tcPr>
          <w:p w:rsidR="000F5448" w:rsidRPr="00E046E8" w:rsidRDefault="000F5448" w:rsidP="00D24FB8">
            <w:pPr>
              <w:jc w:val="left"/>
              <w:rPr>
                <w:bCs/>
                <w:color w:val="31849B" w:themeColor="accent5" w:themeShade="BF"/>
                <w:szCs w:val="18"/>
              </w:rPr>
            </w:pPr>
            <w:r w:rsidRPr="00E046E8">
              <w:rPr>
                <w:bCs/>
                <w:color w:val="31849B" w:themeColor="accent5" w:themeShade="BF"/>
                <w:szCs w:val="18"/>
              </w:rPr>
              <w:t>Banco de Sangre</w:t>
            </w:r>
          </w:p>
        </w:tc>
        <w:tc>
          <w:tcPr>
            <w:tcW w:w="1276" w:type="dxa"/>
          </w:tcPr>
          <w:p w:rsidR="000F5448" w:rsidRPr="00E046E8" w:rsidRDefault="000F5448" w:rsidP="000F5448">
            <w:pPr>
              <w:jc w:val="center"/>
              <w:rPr>
                <w:bCs/>
                <w:color w:val="7F7F7F" w:themeColor="text1" w:themeTint="80"/>
                <w:szCs w:val="18"/>
              </w:rPr>
            </w:pPr>
            <w:r w:rsidRPr="00E046E8">
              <w:rPr>
                <w:bCs/>
                <w:color w:val="7F7F7F" w:themeColor="text1" w:themeTint="80"/>
                <w:szCs w:val="18"/>
              </w:rPr>
              <w:t>CAT</w:t>
            </w:r>
          </w:p>
        </w:tc>
        <w:tc>
          <w:tcPr>
            <w:tcW w:w="1842"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2016</w:t>
            </w:r>
          </w:p>
        </w:tc>
        <w:tc>
          <w:tcPr>
            <w:tcW w:w="1276" w:type="dxa"/>
            <w:noWrap/>
          </w:tcPr>
          <w:p w:rsidR="000F5448" w:rsidRPr="00E046E8" w:rsidRDefault="000F5448" w:rsidP="000F5448">
            <w:pPr>
              <w:jc w:val="center"/>
              <w:rPr>
                <w:bCs/>
                <w:color w:val="7F7F7F" w:themeColor="text1" w:themeTint="80"/>
                <w:szCs w:val="18"/>
              </w:rPr>
            </w:pPr>
            <w:r w:rsidRPr="00E046E8">
              <w:rPr>
                <w:bCs/>
                <w:color w:val="7F7F7F" w:themeColor="text1" w:themeTint="80"/>
                <w:szCs w:val="18"/>
              </w:rPr>
              <w:t>2021</w:t>
            </w:r>
          </w:p>
        </w:tc>
        <w:tc>
          <w:tcPr>
            <w:tcW w:w="1843" w:type="dxa"/>
            <w:noWrap/>
          </w:tcPr>
          <w:p w:rsidR="000F5448" w:rsidRPr="00E046E8" w:rsidRDefault="000F5448" w:rsidP="000F5448">
            <w:pPr>
              <w:rPr>
                <w:bCs/>
                <w:color w:val="7F7F7F" w:themeColor="text1" w:themeTint="80"/>
                <w:szCs w:val="18"/>
              </w:rPr>
            </w:pPr>
            <w:r w:rsidRPr="00E046E8">
              <w:rPr>
                <w:bCs/>
                <w:color w:val="7F7F7F" w:themeColor="text1" w:themeTint="80"/>
                <w:szCs w:val="18"/>
              </w:rPr>
              <w:t>CAT (Organismo de Certificación de la Calidad en Transfusión, Terapia celular y Tisular). Sociedad Española de Transfusión Sanguínea (SETS) y Sociedad Española de Hematología y Hemoterapia (SEHH)</w:t>
            </w:r>
          </w:p>
        </w:tc>
      </w:tr>
    </w:tbl>
    <w:p w:rsidR="00C93860" w:rsidRPr="00E046E8" w:rsidRDefault="00C93860" w:rsidP="00C93860">
      <w:pPr>
        <w:pStyle w:val="Ttulo3Memoria"/>
      </w:pPr>
    </w:p>
    <w:p w:rsidR="00523A9F" w:rsidRDefault="00523A9F">
      <w:pPr>
        <w:spacing w:before="0" w:line="240" w:lineRule="auto"/>
        <w:jc w:val="left"/>
        <w:rPr>
          <w:rFonts w:ascii="Montserrat SemiBold" w:hAnsi="Montserrat SemiBold"/>
          <w:color w:val="48ACC6"/>
          <w:sz w:val="24"/>
        </w:rPr>
      </w:pPr>
      <w:r>
        <w:br w:type="page"/>
      </w:r>
    </w:p>
    <w:p w:rsidR="00C93860" w:rsidRPr="00E046E8" w:rsidRDefault="00C93860" w:rsidP="00C93860">
      <w:pPr>
        <w:pStyle w:val="TITULO-Nivel3"/>
        <w:rPr>
          <w:noProof w:val="0"/>
        </w:rPr>
      </w:pPr>
      <w:r w:rsidRPr="00E046E8">
        <w:rPr>
          <w:noProof w:val="0"/>
        </w:rPr>
        <w:lastRenderedPageBreak/>
        <w:t>Acreditaciones</w:t>
      </w:r>
    </w:p>
    <w:p w:rsidR="00DE34C5" w:rsidRPr="00E046E8" w:rsidRDefault="00DE34C5" w:rsidP="00C93860">
      <w:pPr>
        <w:pStyle w:val="TITULO-Nivel3"/>
        <w:rPr>
          <w:noProof w:val="0"/>
        </w:rPr>
      </w:pPr>
    </w:p>
    <w:tbl>
      <w:tblPr>
        <w:tblStyle w:val="Tablasimple0"/>
        <w:tblW w:w="7995" w:type="dxa"/>
        <w:tblLook w:val="04A0" w:firstRow="1" w:lastRow="0" w:firstColumn="1" w:lastColumn="0" w:noHBand="0" w:noVBand="1"/>
      </w:tblPr>
      <w:tblGrid>
        <w:gridCol w:w="2312"/>
        <w:gridCol w:w="1831"/>
        <w:gridCol w:w="1831"/>
        <w:gridCol w:w="2021"/>
      </w:tblGrid>
      <w:tr w:rsidR="00C93860" w:rsidRPr="00E046E8" w:rsidTr="000F5448">
        <w:trPr>
          <w:cnfStyle w:val="100000000000" w:firstRow="1" w:lastRow="0" w:firstColumn="0" w:lastColumn="0" w:oddVBand="0" w:evenVBand="0" w:oddHBand="0" w:evenHBand="0" w:firstRowFirstColumn="0" w:firstRowLastColumn="0" w:lastRowFirstColumn="0" w:lastRowLastColumn="0"/>
          <w:trHeight w:val="585"/>
        </w:trPr>
        <w:tc>
          <w:tcPr>
            <w:tcW w:w="2312" w:type="dxa"/>
            <w:hideMark/>
          </w:tcPr>
          <w:p w:rsidR="00C93860" w:rsidRPr="00E046E8" w:rsidRDefault="00C93860" w:rsidP="00B34270">
            <w:pPr>
              <w:rPr>
                <w:rFonts w:ascii="Montserrat SemiBold" w:hAnsi="Montserrat SemiBold"/>
                <w:caps/>
              </w:rPr>
            </w:pPr>
            <w:r w:rsidRPr="00E046E8">
              <w:rPr>
                <w:rFonts w:ascii="Montserrat SemiBold" w:hAnsi="Montserrat SemiBold"/>
                <w:caps/>
              </w:rPr>
              <w:t>Servicio/unidad</w:t>
            </w:r>
          </w:p>
        </w:tc>
        <w:tc>
          <w:tcPr>
            <w:tcW w:w="1831" w:type="dxa"/>
            <w:hideMark/>
          </w:tcPr>
          <w:p w:rsidR="00C93860" w:rsidRPr="00E046E8" w:rsidRDefault="00C93860" w:rsidP="00261B15">
            <w:pPr>
              <w:jc w:val="center"/>
              <w:rPr>
                <w:rFonts w:ascii="Montserrat SemiBold" w:hAnsi="Montserrat SemiBold"/>
                <w:caps/>
              </w:rPr>
            </w:pPr>
            <w:r w:rsidRPr="00E046E8">
              <w:rPr>
                <w:rFonts w:ascii="Montserrat SemiBold" w:hAnsi="Montserrat SemiBold"/>
                <w:caps/>
              </w:rPr>
              <w:t>Acreditación inicial</w:t>
            </w:r>
          </w:p>
        </w:tc>
        <w:tc>
          <w:tcPr>
            <w:tcW w:w="1831" w:type="dxa"/>
            <w:hideMark/>
          </w:tcPr>
          <w:p w:rsidR="00C93860" w:rsidRPr="00E046E8" w:rsidRDefault="00C93860" w:rsidP="00261B15">
            <w:pPr>
              <w:jc w:val="center"/>
              <w:rPr>
                <w:rFonts w:ascii="Montserrat SemiBold" w:hAnsi="Montserrat SemiBold"/>
                <w:caps/>
              </w:rPr>
            </w:pPr>
            <w:r w:rsidRPr="00E046E8">
              <w:rPr>
                <w:rFonts w:ascii="Montserrat SemiBold" w:hAnsi="Montserrat SemiBold"/>
                <w:caps/>
              </w:rPr>
              <w:t>Vigencia de la acreditación</w:t>
            </w:r>
          </w:p>
        </w:tc>
        <w:tc>
          <w:tcPr>
            <w:tcW w:w="2021" w:type="dxa"/>
            <w:hideMark/>
          </w:tcPr>
          <w:p w:rsidR="00C93860" w:rsidRPr="00E046E8" w:rsidRDefault="00C93860" w:rsidP="00261B15">
            <w:pPr>
              <w:jc w:val="center"/>
              <w:rPr>
                <w:rFonts w:ascii="Montserrat SemiBold" w:hAnsi="Montserrat SemiBold"/>
                <w:caps/>
              </w:rPr>
            </w:pPr>
            <w:r w:rsidRPr="00E046E8">
              <w:rPr>
                <w:rFonts w:ascii="Montserrat SemiBold" w:hAnsi="Montserrat SemiBold"/>
                <w:caps/>
              </w:rPr>
              <w:t>Entidad acreditadora</w:t>
            </w:r>
          </w:p>
        </w:tc>
      </w:tr>
      <w:tr w:rsidR="000F5448" w:rsidRPr="00E046E8" w:rsidTr="000F5448">
        <w:trPr>
          <w:trHeight w:val="307"/>
        </w:trPr>
        <w:tc>
          <w:tcPr>
            <w:tcW w:w="2312" w:type="dxa"/>
          </w:tcPr>
          <w:p w:rsidR="000F5448" w:rsidRPr="00E046E8" w:rsidRDefault="000F5448" w:rsidP="00523A9F">
            <w:pPr>
              <w:jc w:val="left"/>
              <w:rPr>
                <w:bCs/>
                <w:color w:val="31849B" w:themeColor="accent5" w:themeShade="BF"/>
              </w:rPr>
            </w:pPr>
            <w:r w:rsidRPr="00E046E8">
              <w:rPr>
                <w:bCs/>
                <w:color w:val="31849B" w:themeColor="accent5" w:themeShade="BF"/>
              </w:rPr>
              <w:t>Hospital sin Humo, categoría Oro. Todo el Hospital.</w:t>
            </w:r>
          </w:p>
        </w:tc>
        <w:tc>
          <w:tcPr>
            <w:tcW w:w="1831" w:type="dxa"/>
          </w:tcPr>
          <w:p w:rsidR="000F5448" w:rsidRPr="00E046E8" w:rsidRDefault="000F5448" w:rsidP="008E6F26">
            <w:pPr>
              <w:jc w:val="center"/>
              <w:rPr>
                <w:bCs/>
                <w:color w:val="7F7F7F" w:themeColor="text1" w:themeTint="80"/>
              </w:rPr>
            </w:pPr>
            <w:r w:rsidRPr="00E046E8">
              <w:rPr>
                <w:bCs/>
                <w:color w:val="7F7F7F" w:themeColor="text1" w:themeTint="80"/>
              </w:rPr>
              <w:t>2016</w:t>
            </w:r>
          </w:p>
        </w:tc>
        <w:tc>
          <w:tcPr>
            <w:tcW w:w="1831" w:type="dxa"/>
          </w:tcPr>
          <w:p w:rsidR="000F5448" w:rsidRPr="00E046E8" w:rsidRDefault="000F5448" w:rsidP="008E6F26">
            <w:pPr>
              <w:jc w:val="center"/>
              <w:rPr>
                <w:bCs/>
                <w:color w:val="7F7F7F" w:themeColor="text1" w:themeTint="80"/>
              </w:rPr>
            </w:pPr>
            <w:r w:rsidRPr="00E046E8">
              <w:rPr>
                <w:bCs/>
                <w:color w:val="7F7F7F" w:themeColor="text1" w:themeTint="80"/>
              </w:rPr>
              <w:t>Indefinida</w:t>
            </w:r>
          </w:p>
        </w:tc>
        <w:tc>
          <w:tcPr>
            <w:tcW w:w="2021" w:type="dxa"/>
          </w:tcPr>
          <w:p w:rsidR="000F5448" w:rsidRPr="00E046E8" w:rsidRDefault="000F5448" w:rsidP="000F5448">
            <w:pPr>
              <w:rPr>
                <w:bCs/>
                <w:color w:val="7F7F7F" w:themeColor="text1" w:themeTint="80"/>
              </w:rPr>
            </w:pPr>
            <w:r w:rsidRPr="00E046E8">
              <w:rPr>
                <w:bCs/>
                <w:color w:val="7F7F7F" w:themeColor="text1" w:themeTint="80"/>
              </w:rPr>
              <w:t>Dirección General de Salud Pública de la Consejería de Sanidad de la Comunidad de Madrid</w:t>
            </w:r>
          </w:p>
        </w:tc>
      </w:tr>
      <w:tr w:rsidR="000F5448" w:rsidRPr="00E046E8" w:rsidTr="000F5448">
        <w:trPr>
          <w:cnfStyle w:val="000000010000" w:firstRow="0" w:lastRow="0" w:firstColumn="0" w:lastColumn="0" w:oddVBand="0" w:evenVBand="0" w:oddHBand="0" w:evenHBand="1" w:firstRowFirstColumn="0" w:firstRowLastColumn="0" w:lastRowFirstColumn="0" w:lastRowLastColumn="0"/>
          <w:trHeight w:val="307"/>
        </w:trPr>
        <w:tc>
          <w:tcPr>
            <w:tcW w:w="2312" w:type="dxa"/>
          </w:tcPr>
          <w:p w:rsidR="000F5448" w:rsidRPr="00E046E8" w:rsidRDefault="000F5448" w:rsidP="00523A9F">
            <w:pPr>
              <w:jc w:val="left"/>
              <w:rPr>
                <w:bCs/>
                <w:color w:val="31849B" w:themeColor="accent5" w:themeShade="BF"/>
              </w:rPr>
            </w:pPr>
            <w:r w:rsidRPr="00E046E8">
              <w:rPr>
                <w:bCs/>
                <w:color w:val="31849B" w:themeColor="accent5" w:themeShade="BF"/>
              </w:rPr>
              <w:t>IHAN Fase 3D. Neonatología.</w:t>
            </w:r>
          </w:p>
        </w:tc>
        <w:tc>
          <w:tcPr>
            <w:tcW w:w="1831" w:type="dxa"/>
          </w:tcPr>
          <w:p w:rsidR="000F5448" w:rsidRPr="00E046E8" w:rsidRDefault="000F5448" w:rsidP="008E6F26">
            <w:pPr>
              <w:jc w:val="center"/>
              <w:rPr>
                <w:bCs/>
                <w:color w:val="7F7F7F" w:themeColor="text1" w:themeTint="80"/>
              </w:rPr>
            </w:pPr>
            <w:r w:rsidRPr="00E046E8">
              <w:rPr>
                <w:bCs/>
                <w:color w:val="7F7F7F" w:themeColor="text1" w:themeTint="80"/>
              </w:rPr>
              <w:t>2016</w:t>
            </w:r>
          </w:p>
        </w:tc>
        <w:tc>
          <w:tcPr>
            <w:tcW w:w="1831" w:type="dxa"/>
          </w:tcPr>
          <w:p w:rsidR="000F5448" w:rsidRPr="00E046E8" w:rsidRDefault="000F5448" w:rsidP="008E6F26">
            <w:pPr>
              <w:jc w:val="center"/>
              <w:rPr>
                <w:bCs/>
                <w:color w:val="7F7F7F" w:themeColor="text1" w:themeTint="80"/>
              </w:rPr>
            </w:pPr>
            <w:r w:rsidRPr="00E046E8">
              <w:rPr>
                <w:bCs/>
                <w:color w:val="7F7F7F" w:themeColor="text1" w:themeTint="80"/>
              </w:rPr>
              <w:t>Indefinida</w:t>
            </w:r>
          </w:p>
        </w:tc>
        <w:tc>
          <w:tcPr>
            <w:tcW w:w="2021" w:type="dxa"/>
          </w:tcPr>
          <w:p w:rsidR="000F5448" w:rsidRPr="00E046E8" w:rsidRDefault="000F5448" w:rsidP="000F5448">
            <w:pPr>
              <w:rPr>
                <w:bCs/>
                <w:color w:val="7F7F7F" w:themeColor="text1" w:themeTint="80"/>
              </w:rPr>
            </w:pPr>
            <w:r w:rsidRPr="00E046E8">
              <w:rPr>
                <w:bCs/>
                <w:color w:val="7F7F7F" w:themeColor="text1" w:themeTint="80"/>
              </w:rPr>
              <w:t>IHAN - Iniciativa para la Humanización de la Asistencia al Nacimiento y la lactancia</w:t>
            </w:r>
          </w:p>
        </w:tc>
      </w:tr>
      <w:tr w:rsidR="000F5448" w:rsidRPr="00E046E8" w:rsidTr="000F5448">
        <w:trPr>
          <w:trHeight w:val="307"/>
        </w:trPr>
        <w:tc>
          <w:tcPr>
            <w:tcW w:w="2312" w:type="dxa"/>
          </w:tcPr>
          <w:p w:rsidR="000F5448" w:rsidRPr="00E046E8" w:rsidRDefault="000F5448" w:rsidP="00523A9F">
            <w:pPr>
              <w:jc w:val="left"/>
              <w:rPr>
                <w:bCs/>
                <w:color w:val="31849B" w:themeColor="accent5" w:themeShade="BF"/>
              </w:rPr>
            </w:pPr>
            <w:r w:rsidRPr="00E046E8">
              <w:rPr>
                <w:bCs/>
                <w:color w:val="31849B" w:themeColor="accent5" w:themeShade="BF"/>
              </w:rPr>
              <w:t>Formación en Médicos Internos Residentes</w:t>
            </w:r>
          </w:p>
        </w:tc>
        <w:tc>
          <w:tcPr>
            <w:tcW w:w="1831" w:type="dxa"/>
            <w:noWrap/>
          </w:tcPr>
          <w:p w:rsidR="000F5448" w:rsidRPr="00E046E8" w:rsidRDefault="000F5448" w:rsidP="008E6F26">
            <w:pPr>
              <w:ind w:left="198"/>
              <w:jc w:val="center"/>
              <w:rPr>
                <w:bCs/>
                <w:color w:val="7F7F7F" w:themeColor="text1" w:themeTint="80"/>
              </w:rPr>
            </w:pPr>
            <w:r w:rsidRPr="00E046E8">
              <w:rPr>
                <w:bCs/>
                <w:color w:val="7F7F7F" w:themeColor="text1" w:themeTint="80"/>
              </w:rPr>
              <w:t>2021</w:t>
            </w:r>
          </w:p>
        </w:tc>
        <w:tc>
          <w:tcPr>
            <w:tcW w:w="1831" w:type="dxa"/>
            <w:noWrap/>
          </w:tcPr>
          <w:p w:rsidR="000F5448" w:rsidRPr="00E046E8" w:rsidRDefault="000F5448" w:rsidP="008E6F26">
            <w:pPr>
              <w:jc w:val="center"/>
              <w:rPr>
                <w:bCs/>
                <w:color w:val="7F7F7F" w:themeColor="text1" w:themeTint="80"/>
              </w:rPr>
            </w:pPr>
            <w:r w:rsidRPr="00E046E8">
              <w:rPr>
                <w:bCs/>
                <w:color w:val="7F7F7F" w:themeColor="text1" w:themeTint="80"/>
              </w:rPr>
              <w:t>Indefinida</w:t>
            </w:r>
          </w:p>
        </w:tc>
        <w:tc>
          <w:tcPr>
            <w:tcW w:w="2021" w:type="dxa"/>
          </w:tcPr>
          <w:p w:rsidR="000F5448" w:rsidRPr="00E046E8" w:rsidRDefault="000F5448" w:rsidP="000F5448">
            <w:pPr>
              <w:rPr>
                <w:bCs/>
                <w:color w:val="7F7F7F" w:themeColor="text1" w:themeTint="80"/>
              </w:rPr>
            </w:pPr>
            <w:r w:rsidRPr="00E046E8">
              <w:rPr>
                <w:bCs/>
                <w:color w:val="7F7F7F" w:themeColor="text1" w:themeTint="80"/>
              </w:rPr>
              <w:t>Universidad Alfonso X El Sabio</w:t>
            </w:r>
          </w:p>
        </w:tc>
      </w:tr>
      <w:tr w:rsidR="000F5448" w:rsidRPr="00E046E8" w:rsidTr="000F5448">
        <w:trPr>
          <w:cnfStyle w:val="000000010000" w:firstRow="0" w:lastRow="0" w:firstColumn="0" w:lastColumn="0" w:oddVBand="0" w:evenVBand="0" w:oddHBand="0" w:evenHBand="1" w:firstRowFirstColumn="0" w:firstRowLastColumn="0" w:lastRowFirstColumn="0" w:lastRowLastColumn="0"/>
          <w:trHeight w:val="307"/>
        </w:trPr>
        <w:tc>
          <w:tcPr>
            <w:tcW w:w="2312" w:type="dxa"/>
          </w:tcPr>
          <w:p w:rsidR="000F5448" w:rsidRPr="00E046E8" w:rsidRDefault="000F5448" w:rsidP="00523A9F">
            <w:pPr>
              <w:jc w:val="left"/>
              <w:rPr>
                <w:bCs/>
                <w:color w:val="31849B" w:themeColor="accent5" w:themeShade="BF"/>
              </w:rPr>
            </w:pPr>
            <w:r w:rsidRPr="00E046E8">
              <w:rPr>
                <w:bCs/>
                <w:color w:val="31849B" w:themeColor="accent5" w:themeShade="BF"/>
              </w:rPr>
              <w:t>Donación de médula ósea</w:t>
            </w:r>
          </w:p>
        </w:tc>
        <w:tc>
          <w:tcPr>
            <w:tcW w:w="1831" w:type="dxa"/>
            <w:noWrap/>
          </w:tcPr>
          <w:p w:rsidR="000F5448" w:rsidRPr="00E046E8" w:rsidRDefault="000F5448" w:rsidP="008E6F26">
            <w:pPr>
              <w:ind w:left="198"/>
              <w:jc w:val="center"/>
              <w:rPr>
                <w:bCs/>
                <w:color w:val="7F7F7F" w:themeColor="text1" w:themeTint="80"/>
              </w:rPr>
            </w:pPr>
            <w:r w:rsidRPr="00E046E8">
              <w:rPr>
                <w:bCs/>
                <w:color w:val="7F7F7F" w:themeColor="text1" w:themeTint="80"/>
              </w:rPr>
              <w:t>2020</w:t>
            </w:r>
          </w:p>
        </w:tc>
        <w:tc>
          <w:tcPr>
            <w:tcW w:w="1831" w:type="dxa"/>
            <w:noWrap/>
          </w:tcPr>
          <w:p w:rsidR="000F5448" w:rsidRPr="00E046E8" w:rsidRDefault="000F5448" w:rsidP="008E6F26">
            <w:pPr>
              <w:jc w:val="center"/>
              <w:rPr>
                <w:bCs/>
                <w:color w:val="7F7F7F" w:themeColor="text1" w:themeTint="80"/>
              </w:rPr>
            </w:pPr>
            <w:r w:rsidRPr="00E046E8">
              <w:rPr>
                <w:bCs/>
                <w:color w:val="7F7F7F" w:themeColor="text1" w:themeTint="80"/>
              </w:rPr>
              <w:t>Indefinida</w:t>
            </w:r>
          </w:p>
        </w:tc>
        <w:tc>
          <w:tcPr>
            <w:tcW w:w="2021" w:type="dxa"/>
          </w:tcPr>
          <w:p w:rsidR="000F5448" w:rsidRPr="00E046E8" w:rsidRDefault="000F5448" w:rsidP="000F5448">
            <w:pPr>
              <w:rPr>
                <w:bCs/>
                <w:color w:val="7F7F7F" w:themeColor="text1" w:themeTint="80"/>
              </w:rPr>
            </w:pPr>
            <w:r w:rsidRPr="00E046E8">
              <w:rPr>
                <w:bCs/>
                <w:color w:val="7F7F7F" w:themeColor="text1" w:themeTint="80"/>
              </w:rPr>
              <w:t>CTCAM</w:t>
            </w:r>
          </w:p>
        </w:tc>
      </w:tr>
    </w:tbl>
    <w:p w:rsidR="00B163F0" w:rsidRPr="00E046E8" w:rsidRDefault="00B163F0" w:rsidP="0068118A">
      <w:pPr>
        <w:pStyle w:val="Ttulo3Memoria"/>
      </w:pPr>
    </w:p>
    <w:p w:rsidR="00F31D28" w:rsidRPr="00E046E8" w:rsidRDefault="00F31D28" w:rsidP="00B163F0">
      <w:pPr>
        <w:pStyle w:val="TITULO-Nivel3"/>
        <w:rPr>
          <w:noProof w:val="0"/>
        </w:rPr>
      </w:pPr>
      <w:r w:rsidRPr="00E046E8">
        <w:rPr>
          <w:noProof w:val="0"/>
        </w:rPr>
        <w:t>Otras actuaciones</w:t>
      </w:r>
    </w:p>
    <w:p w:rsidR="00DE34C5" w:rsidRPr="00E046E8" w:rsidRDefault="00DE34C5" w:rsidP="00B163F0">
      <w:pPr>
        <w:pStyle w:val="TITULO-Nivel3"/>
        <w:rPr>
          <w:noProof w:val="0"/>
        </w:rPr>
      </w:pPr>
    </w:p>
    <w:p w:rsidR="000F5448" w:rsidRPr="00E046E8" w:rsidRDefault="000F5448" w:rsidP="00DE34C5">
      <w:pPr>
        <w:spacing w:before="0"/>
      </w:pPr>
      <w:r w:rsidRPr="00E046E8">
        <w:t>Desde su inicio, el Hospital establece sus bases estratégicas definidas en el Plan Estratégico y basadas en la Política Integrada y su Misión, Visión y Valores.</w:t>
      </w:r>
    </w:p>
    <w:p w:rsidR="000F5448" w:rsidRPr="00E046E8" w:rsidRDefault="000F5448" w:rsidP="00DE34C5">
      <w:pPr>
        <w:spacing w:before="0"/>
      </w:pPr>
    </w:p>
    <w:p w:rsidR="000F5448" w:rsidRPr="00E046E8" w:rsidRDefault="000F5448" w:rsidP="00DE34C5">
      <w:pPr>
        <w:spacing w:before="0"/>
      </w:pPr>
      <w:r w:rsidRPr="00E046E8">
        <w:t>En 2020 el Hospital renueva sus certificaciones en base a Normas UNE de su Sistema Integral de Calidad, Medioambiente, Prevención y Control de las IRAS, Seguridad y Salud en el Trabajo y Gestión Energética y avanza en el proceso para la Certificación en 27001 de Seguridad de la Información.</w:t>
      </w:r>
    </w:p>
    <w:p w:rsidR="000F5448" w:rsidRPr="00E046E8" w:rsidRDefault="000F5448" w:rsidP="00DE34C5">
      <w:pPr>
        <w:spacing w:before="0"/>
      </w:pPr>
    </w:p>
    <w:p w:rsidR="000F5448" w:rsidRPr="00E046E8" w:rsidRDefault="000F5448" w:rsidP="00DE34C5">
      <w:pPr>
        <w:spacing w:before="0"/>
      </w:pPr>
      <w:r w:rsidRPr="00E046E8">
        <w:t>El respeto y la protección del Medioambiente, el cumplimiento de la legislación vigente y la progresiva minimización de actuaciones de impacto ambiental negativo, así como el uso responsable de consumos energéticos, continúan siendo objetivos relevantes en nuestro Hospital.</w:t>
      </w:r>
    </w:p>
    <w:p w:rsidR="000F5448" w:rsidRPr="00E046E8" w:rsidRDefault="000F5448" w:rsidP="00DE34C5">
      <w:pPr>
        <w:spacing w:before="0"/>
      </w:pPr>
    </w:p>
    <w:p w:rsidR="000F5448" w:rsidRPr="00E046E8" w:rsidRDefault="000F5448" w:rsidP="00DE34C5">
      <w:pPr>
        <w:spacing w:before="0"/>
      </w:pPr>
      <w:r w:rsidRPr="00E046E8">
        <w:t>En 2020 continuamos trabajando por la Seguridad del Paciente, especialmente en los momentos de la pandemia, implantando nuevas fórmulas de colaboración con los profesionales, promoviendo la notificación de incidentes y su análisis, y la implicación de los responsables de Seguridad del Paciente de Unidades y Servicios y de los miembros de la UFGRS y la Dirección del Hospital.</w:t>
      </w:r>
    </w:p>
    <w:p w:rsidR="000F5448" w:rsidRPr="00E046E8" w:rsidRDefault="000F5448" w:rsidP="00DE34C5">
      <w:pPr>
        <w:spacing w:before="0"/>
      </w:pPr>
    </w:p>
    <w:p w:rsidR="00DE34C5" w:rsidRPr="00E046E8" w:rsidRDefault="000F5448" w:rsidP="00DE34C5">
      <w:pPr>
        <w:spacing w:before="0"/>
      </w:pPr>
      <w:r w:rsidRPr="00E046E8">
        <w:t>Nuestro Hospital mantiene su compromiso en el cumplimiento de las prescripciones técnicas para la contratación de la gestión por concesión de la Atención Sanitaria especificadas en el Pliego de Prescripciones Técnicas (PPT) y sus Anexos.</w:t>
      </w:r>
    </w:p>
    <w:p w:rsidR="004501C1" w:rsidRDefault="004501C1" w:rsidP="00DE34C5">
      <w:pPr>
        <w:pStyle w:val="TITULO-Nivel3"/>
        <w:spacing w:before="0"/>
        <w:rPr>
          <w:noProof w:val="0"/>
        </w:rPr>
      </w:pPr>
    </w:p>
    <w:p w:rsidR="000F5448" w:rsidRPr="00E046E8" w:rsidRDefault="000F5448" w:rsidP="00DE34C5">
      <w:pPr>
        <w:pStyle w:val="TITULO-Nivel3"/>
        <w:spacing w:before="0"/>
        <w:rPr>
          <w:noProof w:val="0"/>
        </w:rPr>
      </w:pPr>
      <w:r w:rsidRPr="00E046E8">
        <w:rPr>
          <w:noProof w:val="0"/>
        </w:rPr>
        <w:t>Modelos de Calidad</w:t>
      </w:r>
    </w:p>
    <w:p w:rsidR="000F5448" w:rsidRPr="00E046E8" w:rsidRDefault="000F5448" w:rsidP="00DE34C5">
      <w:pPr>
        <w:spacing w:before="0"/>
      </w:pPr>
    </w:p>
    <w:p w:rsidR="000F5448" w:rsidRPr="00E046E8" w:rsidRDefault="000F5448" w:rsidP="00DE34C5">
      <w:pPr>
        <w:spacing w:before="0"/>
      </w:pPr>
      <w:r w:rsidRPr="00E046E8">
        <w:t>El Hospital Universitario General de Villalba ha continuado implementando su Sistema Integrado basado en normas internacionales ISO (Calidad, Medio Ambiente, Gestión Energética, Seguridad y Salud en el Trabajo) así como normas UNE (Control y Prevención de las IRAS). Este modelo, además, se integra con el Modelo Europeo de Excelencia EFQM, bajo el cual el Hospital desea acreditarse.</w:t>
      </w:r>
    </w:p>
    <w:p w:rsidR="000F5448" w:rsidRPr="00E046E8" w:rsidRDefault="000F5448" w:rsidP="00DE34C5">
      <w:pPr>
        <w:spacing w:before="0"/>
        <w:rPr>
          <w:b/>
          <w:bCs/>
        </w:rPr>
      </w:pPr>
    </w:p>
    <w:p w:rsidR="000F5448" w:rsidRPr="00E046E8" w:rsidRDefault="000F5448" w:rsidP="00DE34C5">
      <w:pPr>
        <w:spacing w:before="0"/>
        <w:rPr>
          <w:b/>
          <w:bCs/>
        </w:rPr>
      </w:pPr>
    </w:p>
    <w:p w:rsidR="000F5448" w:rsidRPr="00E046E8" w:rsidRDefault="000F5448" w:rsidP="00DE34C5">
      <w:pPr>
        <w:spacing w:before="0"/>
        <w:rPr>
          <w:b/>
          <w:bCs/>
        </w:rPr>
      </w:pPr>
      <w:r w:rsidRPr="00E046E8">
        <w:rPr>
          <w:b/>
          <w:bCs/>
          <w:noProof/>
        </w:rPr>
        <w:drawing>
          <wp:inline distT="0" distB="0" distL="0" distR="0" wp14:anchorId="17160EC9" wp14:editId="4441FE4D">
            <wp:extent cx="5039995" cy="3018790"/>
            <wp:effectExtent l="0" t="0" r="8255" b="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39995" cy="3018790"/>
                    </a:xfrm>
                    <a:prstGeom prst="rect">
                      <a:avLst/>
                    </a:prstGeom>
                    <a:noFill/>
                    <a:ln>
                      <a:noFill/>
                    </a:ln>
                  </pic:spPr>
                </pic:pic>
              </a:graphicData>
            </a:graphic>
          </wp:inline>
        </w:drawing>
      </w:r>
    </w:p>
    <w:p w:rsidR="000F5448" w:rsidRPr="00E046E8" w:rsidRDefault="000F5448" w:rsidP="00DE34C5">
      <w:pPr>
        <w:spacing w:before="0"/>
        <w:rPr>
          <w:b/>
          <w:bCs/>
        </w:rPr>
      </w:pPr>
    </w:p>
    <w:p w:rsidR="000F5448" w:rsidRPr="00E046E8" w:rsidRDefault="000F5448" w:rsidP="00DE34C5">
      <w:pPr>
        <w:spacing w:before="0"/>
      </w:pPr>
      <w:r w:rsidRPr="00E046E8">
        <w:t>El Hospital ha establecido una agenda para el proceso de Acreditación. A lo largo del 2020, a pesar de la pandemia, hemos intentado avanzar con los equipos de trabajo en aquellos objetivos establecidos, dejando para 2021 la realización de la autoevaluación con el nuevo modelo con el objetivo de establecer un diagnóstico de situación, decidir prioridades y desarrollar e implantar proyectos de mejora.</w:t>
      </w:r>
    </w:p>
    <w:p w:rsidR="000F5448" w:rsidRPr="00E046E8" w:rsidRDefault="000F5448" w:rsidP="00DE34C5">
      <w:pPr>
        <w:spacing w:before="0"/>
      </w:pPr>
      <w:r w:rsidRPr="00E046E8">
        <w:t xml:space="preserve"> </w:t>
      </w:r>
    </w:p>
    <w:p w:rsidR="008E6F26" w:rsidRPr="00E046E8" w:rsidRDefault="008E6F26" w:rsidP="00DE34C5">
      <w:pPr>
        <w:spacing w:before="0" w:line="240" w:lineRule="auto"/>
        <w:jc w:val="left"/>
      </w:pPr>
      <w:r w:rsidRPr="00E046E8">
        <w:br w:type="page"/>
      </w:r>
    </w:p>
    <w:p w:rsidR="000F5448" w:rsidRPr="00E046E8" w:rsidRDefault="000F5448" w:rsidP="000F5448">
      <w:r w:rsidRPr="00E046E8">
        <w:lastRenderedPageBreak/>
        <w:t>En relación con las Certificaciones:</w:t>
      </w:r>
    </w:p>
    <w:p w:rsidR="000F5448" w:rsidRPr="00E046E8" w:rsidRDefault="000F5448" w:rsidP="000F5448"/>
    <w:p w:rsidR="000F5448" w:rsidRPr="00E046E8" w:rsidRDefault="000F5448" w:rsidP="000F5448">
      <w:pPr>
        <w:pStyle w:val="TITULO-Nivel4"/>
      </w:pPr>
      <w:r w:rsidRPr="00E046E8">
        <w:t xml:space="preserve">El Certificado Nº 253540CC4-2018-AQ-IBE-ENAC certifica que el Sistema de Gestión es conforme a la Norma del Sistema de Gestión de Calidad ISO 9001:2015 </w:t>
      </w:r>
    </w:p>
    <w:p w:rsidR="000F5448" w:rsidRPr="00E046E8" w:rsidRDefault="000F5448" w:rsidP="000F5448"/>
    <w:p w:rsidR="000F5448" w:rsidRPr="00E046E8" w:rsidRDefault="000F5448" w:rsidP="000F5448">
      <w:pPr>
        <w:spacing w:before="0"/>
      </w:pPr>
      <w:r w:rsidRPr="00E046E8">
        <w:t>Este Certificado es válido para el siguiente campo de aplicación: Actividades asistenciales: consultas externas, hospitalización, urgencias, bloque quirúrgico, CMA, bloque obstétrico, diagnóstico por la imagen, hospitalización en unidades críticas, diálisis, rehabilitación, uso de hemoderivados, medicina nuclear, farmacia, análisis clínicos, hospital de día, rehabilitación y anatomía patológica. Actividades no asistenciales: restauración, mantenimiento de instalaciones y equipos electromédicos, limpieza, gestión intrahospitalaria de residuos y lencería, conservación de viales y jardines, gestión de almacenes y distribución, seguridad y vigilancia, desinsectación y desratización.</w:t>
      </w:r>
    </w:p>
    <w:p w:rsidR="000F5448" w:rsidRPr="00E046E8" w:rsidRDefault="000F5448" w:rsidP="000F5448">
      <w:pPr>
        <w:spacing w:before="0"/>
      </w:pPr>
    </w:p>
    <w:p w:rsidR="000F5448" w:rsidRPr="00E046E8" w:rsidRDefault="000F5448" w:rsidP="000F5448">
      <w:pPr>
        <w:spacing w:before="0"/>
      </w:pPr>
      <w:r w:rsidRPr="00E046E8">
        <w:t>Para el cumplimiento y seguimiento de los objetivos de Calidad existen en el Hospital diferentes órganos que evalúan y aprueban las acciones derivadas del análisis de los datos relacionados con el área de Calidad y los objetivos institucionales establecidos para el período.</w:t>
      </w:r>
    </w:p>
    <w:p w:rsidR="000F5448" w:rsidRPr="00E046E8" w:rsidRDefault="000F5448" w:rsidP="000F5448">
      <w:pPr>
        <w:spacing w:before="0"/>
      </w:pPr>
    </w:p>
    <w:p w:rsidR="000F5448" w:rsidRPr="00E046E8" w:rsidRDefault="000F5448" w:rsidP="000F5448">
      <w:pPr>
        <w:spacing w:before="0"/>
      </w:pPr>
      <w:r w:rsidRPr="00E046E8">
        <w:t>Todos los procesos se encuentran identificados en el Mapa de Procesos del Hospital y cada uno de ellos tiene establecidos objetivos individuales o del Hospital de los que realiza seguimiento continuado y medición a través de los indicadores establecidos.</w:t>
      </w:r>
    </w:p>
    <w:p w:rsidR="000F5448" w:rsidRPr="00E046E8" w:rsidRDefault="000F5448" w:rsidP="008E6F26">
      <w:pPr>
        <w:pStyle w:val="Prrafodelista"/>
        <w:ind w:left="0"/>
        <w:jc w:val="center"/>
        <w:rPr>
          <w:b/>
          <w:bCs/>
          <w:szCs w:val="20"/>
        </w:rPr>
      </w:pPr>
      <w:r w:rsidRPr="00E046E8">
        <w:rPr>
          <w:b/>
          <w:bCs/>
          <w:noProof/>
          <w:szCs w:val="20"/>
          <w:lang w:eastAsia="es-ES"/>
        </w:rPr>
        <w:lastRenderedPageBreak/>
        <w:drawing>
          <wp:inline distT="0" distB="0" distL="0" distR="0" wp14:anchorId="32C59C2D" wp14:editId="620539C5">
            <wp:extent cx="2824222" cy="402752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27353" cy="4031991"/>
                    </a:xfrm>
                    <a:prstGeom prst="rect">
                      <a:avLst/>
                    </a:prstGeom>
                  </pic:spPr>
                </pic:pic>
              </a:graphicData>
            </a:graphic>
          </wp:inline>
        </w:drawing>
      </w:r>
    </w:p>
    <w:p w:rsidR="000F5448" w:rsidRPr="00E046E8" w:rsidRDefault="000F5448" w:rsidP="008E6F26">
      <w:pPr>
        <w:pStyle w:val="TITULO-Nivel4"/>
        <w:spacing w:before="0"/>
      </w:pPr>
      <w:r w:rsidRPr="00E046E8">
        <w:t>Con respecto a Medio Ambiente, el Certificado Nº 253539CC4-2018-AE-IBE-ENAC certifica que el Sistema de Gestión es conforme a la Norma del Sistema de Gestión Ambiental ISO 14001:2015.</w:t>
      </w:r>
    </w:p>
    <w:p w:rsidR="000F5448" w:rsidRPr="00E046E8" w:rsidRDefault="000F5448" w:rsidP="000F5448">
      <w:pPr>
        <w:pStyle w:val="Prrafodelista"/>
        <w:ind w:left="1080"/>
        <w:rPr>
          <w:szCs w:val="20"/>
        </w:rPr>
      </w:pPr>
    </w:p>
    <w:p w:rsidR="000F5448" w:rsidRPr="00E046E8" w:rsidRDefault="000F5448" w:rsidP="008E6F26">
      <w:pPr>
        <w:spacing w:before="0"/>
      </w:pPr>
      <w:r w:rsidRPr="00E046E8">
        <w:t>Este Certificado es válido para el siguiente campo de aplicación: Las actividades asistenciales y no asistenciales para la prestación de los servicios sanitarios de atención especializada.</w:t>
      </w:r>
    </w:p>
    <w:p w:rsidR="000F5448" w:rsidRPr="00E046E8" w:rsidRDefault="000F5448" w:rsidP="000F5448"/>
    <w:p w:rsidR="000F5448" w:rsidRPr="00E046E8" w:rsidRDefault="000F5448" w:rsidP="000F5448">
      <w:r w:rsidRPr="00E046E8">
        <w:t>A lo largo del 2020, se abordan desde la Comisión de Gestión Ambiental, vía Teams, los objetivos establecidos desde los diferentes servicios. Asimismo, se continúan realizando campañas</w:t>
      </w:r>
      <w:r w:rsidRPr="00E046E8">
        <w:rPr>
          <w:bCs/>
        </w:rPr>
        <w:t xml:space="preserve"> de</w:t>
      </w:r>
      <w:r w:rsidRPr="00E046E8">
        <w:rPr>
          <w:b/>
          <w:bCs/>
        </w:rPr>
        <w:t xml:space="preserve"> </w:t>
      </w:r>
      <w:r w:rsidRPr="00E046E8">
        <w:t>concienciación utilizando las plataformas de Comunicación Interna establecidas en el Hospital: banners en la Intranet, cartelería, imágenes en las pantallas de la cafetería y en las de los controles de enfermería… relacionadas con la disminución de los consumos y la correcta gestión de los residuos. A modo de ejemplo, se adjuntan algunas de ellas.</w:t>
      </w:r>
    </w:p>
    <w:p w:rsidR="000F5448" w:rsidRPr="00E046E8" w:rsidRDefault="000F5448" w:rsidP="000F5448">
      <w:pPr>
        <w:pStyle w:val="Prrafodelista"/>
        <w:ind w:left="1080"/>
        <w:rPr>
          <w:b/>
          <w:bCs/>
          <w:szCs w:val="20"/>
        </w:rPr>
      </w:pPr>
    </w:p>
    <w:p w:rsidR="000F5448" w:rsidRPr="00E046E8" w:rsidRDefault="000F5448" w:rsidP="000F5448">
      <w:pPr>
        <w:pStyle w:val="Prrafodelista"/>
        <w:ind w:left="1080"/>
        <w:rPr>
          <w:b/>
          <w:bCs/>
          <w:szCs w:val="20"/>
        </w:rPr>
      </w:pPr>
    </w:p>
    <w:p w:rsidR="000F5448" w:rsidRPr="00E046E8" w:rsidRDefault="000F5448" w:rsidP="000F5448">
      <w:pPr>
        <w:pStyle w:val="Prrafodelista"/>
        <w:ind w:left="1080"/>
        <w:rPr>
          <w:b/>
          <w:bCs/>
          <w:szCs w:val="20"/>
        </w:rPr>
      </w:pPr>
    </w:p>
    <w:p w:rsidR="000F5448" w:rsidRPr="00E046E8" w:rsidRDefault="000F5448" w:rsidP="000F5448">
      <w:pPr>
        <w:pStyle w:val="Prrafodelista"/>
        <w:ind w:left="1080"/>
        <w:rPr>
          <w:b/>
          <w:bCs/>
          <w:szCs w:val="20"/>
        </w:rPr>
      </w:pPr>
    </w:p>
    <w:p w:rsidR="000F5448" w:rsidRPr="00E046E8" w:rsidRDefault="000F5448" w:rsidP="000F5448">
      <w:pPr>
        <w:pStyle w:val="Prrafodelista"/>
        <w:ind w:left="0"/>
        <w:rPr>
          <w:b/>
          <w:bCs/>
          <w:szCs w:val="20"/>
        </w:rPr>
      </w:pPr>
      <w:r w:rsidRPr="00E046E8">
        <w:rPr>
          <w:b/>
          <w:bCs/>
          <w:noProof/>
          <w:szCs w:val="20"/>
          <w:lang w:eastAsia="es-ES"/>
        </w:rPr>
        <w:lastRenderedPageBreak/>
        <w:drawing>
          <wp:inline distT="0" distB="0" distL="0" distR="0" wp14:anchorId="7D862915" wp14:editId="1EE307C3">
            <wp:extent cx="5039995" cy="2835275"/>
            <wp:effectExtent l="0" t="0" r="8255" b="3175"/>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039995" cy="2835275"/>
                    </a:xfrm>
                    <a:prstGeom prst="rect">
                      <a:avLst/>
                    </a:prstGeom>
                  </pic:spPr>
                </pic:pic>
              </a:graphicData>
            </a:graphic>
          </wp:inline>
        </w:drawing>
      </w:r>
    </w:p>
    <w:p w:rsidR="000F5448" w:rsidRPr="00E046E8" w:rsidRDefault="000F5448" w:rsidP="000F5448">
      <w:pPr>
        <w:pStyle w:val="Prrafodelista"/>
        <w:ind w:left="1080"/>
        <w:rPr>
          <w:b/>
          <w:bCs/>
          <w:szCs w:val="20"/>
        </w:rPr>
      </w:pPr>
    </w:p>
    <w:p w:rsidR="000F5448" w:rsidRPr="00E046E8" w:rsidRDefault="000F5448" w:rsidP="000F5448">
      <w:pPr>
        <w:pStyle w:val="Prrafodelista"/>
        <w:ind w:left="0"/>
        <w:jc w:val="center"/>
        <w:rPr>
          <w:b/>
          <w:bCs/>
          <w:szCs w:val="20"/>
        </w:rPr>
      </w:pPr>
      <w:r w:rsidRPr="00E046E8">
        <w:rPr>
          <w:b/>
          <w:bCs/>
          <w:noProof/>
          <w:szCs w:val="20"/>
          <w:lang w:eastAsia="es-ES"/>
        </w:rPr>
        <w:drawing>
          <wp:inline distT="0" distB="0" distL="0" distR="0" wp14:anchorId="06AD8482" wp14:editId="49C11956">
            <wp:extent cx="5039995" cy="2835275"/>
            <wp:effectExtent l="0" t="0" r="8255" b="3175"/>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39995" cy="2835275"/>
                    </a:xfrm>
                    <a:prstGeom prst="rect">
                      <a:avLst/>
                    </a:prstGeom>
                  </pic:spPr>
                </pic:pic>
              </a:graphicData>
            </a:graphic>
          </wp:inline>
        </w:drawing>
      </w:r>
    </w:p>
    <w:p w:rsidR="000F5448" w:rsidRPr="00E046E8" w:rsidRDefault="000F5448" w:rsidP="000F5448">
      <w:pPr>
        <w:pStyle w:val="Prrafodelista"/>
        <w:ind w:left="0"/>
        <w:jc w:val="center"/>
        <w:rPr>
          <w:b/>
          <w:bCs/>
          <w:szCs w:val="20"/>
        </w:rPr>
      </w:pPr>
      <w:r w:rsidRPr="00E046E8">
        <w:rPr>
          <w:b/>
          <w:bCs/>
          <w:noProof/>
          <w:szCs w:val="20"/>
          <w:lang w:eastAsia="es-ES"/>
        </w:rPr>
        <w:drawing>
          <wp:inline distT="0" distB="0" distL="0" distR="0" wp14:anchorId="0FF5D53B" wp14:editId="6501FBDE">
            <wp:extent cx="4710792" cy="2650080"/>
            <wp:effectExtent l="0" t="0" r="0" b="0"/>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714732" cy="2652296"/>
                    </a:xfrm>
                    <a:prstGeom prst="rect">
                      <a:avLst/>
                    </a:prstGeom>
                  </pic:spPr>
                </pic:pic>
              </a:graphicData>
            </a:graphic>
          </wp:inline>
        </w:drawing>
      </w:r>
    </w:p>
    <w:p w:rsidR="000F5448" w:rsidRPr="00E046E8" w:rsidRDefault="000F5448" w:rsidP="000F5448">
      <w:pPr>
        <w:pStyle w:val="Prrafodelista"/>
        <w:ind w:left="1080"/>
        <w:rPr>
          <w:b/>
          <w:bCs/>
          <w:szCs w:val="20"/>
        </w:rPr>
      </w:pPr>
    </w:p>
    <w:p w:rsidR="000F5448" w:rsidRPr="00E046E8" w:rsidRDefault="000F5448" w:rsidP="000F5448">
      <w:pPr>
        <w:pStyle w:val="Prrafodelista"/>
        <w:ind w:left="0"/>
        <w:rPr>
          <w:b/>
          <w:bCs/>
          <w:szCs w:val="20"/>
        </w:rPr>
      </w:pPr>
      <w:r w:rsidRPr="00E046E8">
        <w:rPr>
          <w:b/>
          <w:bCs/>
          <w:noProof/>
          <w:szCs w:val="20"/>
          <w:lang w:eastAsia="es-ES"/>
        </w:rPr>
        <w:lastRenderedPageBreak/>
        <w:drawing>
          <wp:inline distT="0" distB="0" distL="0" distR="0" wp14:anchorId="18285FC6" wp14:editId="5FEEE686">
            <wp:extent cx="5039995" cy="2835275"/>
            <wp:effectExtent l="0" t="0" r="8255" b="3175"/>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39995" cy="2835275"/>
                    </a:xfrm>
                    <a:prstGeom prst="rect">
                      <a:avLst/>
                    </a:prstGeom>
                  </pic:spPr>
                </pic:pic>
              </a:graphicData>
            </a:graphic>
          </wp:inline>
        </w:drawing>
      </w:r>
    </w:p>
    <w:p w:rsidR="000F5448" w:rsidRPr="00E046E8" w:rsidRDefault="000F5448" w:rsidP="000F5448">
      <w:pPr>
        <w:pStyle w:val="Prrafodelista"/>
        <w:ind w:left="1080"/>
        <w:rPr>
          <w:b/>
          <w:bCs/>
          <w:szCs w:val="20"/>
        </w:rPr>
      </w:pPr>
    </w:p>
    <w:p w:rsidR="000F5448" w:rsidRPr="00E046E8" w:rsidRDefault="000F5448" w:rsidP="000F5448">
      <w:pPr>
        <w:pStyle w:val="Prrafodelista"/>
        <w:ind w:left="0"/>
        <w:rPr>
          <w:b/>
          <w:bCs/>
          <w:szCs w:val="20"/>
        </w:rPr>
      </w:pPr>
      <w:r w:rsidRPr="00E046E8">
        <w:rPr>
          <w:b/>
          <w:bCs/>
          <w:noProof/>
          <w:szCs w:val="20"/>
          <w:lang w:eastAsia="es-ES"/>
        </w:rPr>
        <w:drawing>
          <wp:inline distT="0" distB="0" distL="0" distR="0" wp14:anchorId="6B0E9A56" wp14:editId="2A43D885">
            <wp:extent cx="5039995" cy="2835275"/>
            <wp:effectExtent l="0" t="0" r="8255" b="317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039995" cy="2835275"/>
                    </a:xfrm>
                    <a:prstGeom prst="rect">
                      <a:avLst/>
                    </a:prstGeom>
                  </pic:spPr>
                </pic:pic>
              </a:graphicData>
            </a:graphic>
          </wp:inline>
        </w:drawing>
      </w:r>
    </w:p>
    <w:p w:rsidR="000F5448" w:rsidRPr="00E046E8" w:rsidRDefault="000F5448" w:rsidP="000F5448">
      <w:pPr>
        <w:pStyle w:val="Prrafodelista"/>
        <w:ind w:left="1080"/>
        <w:rPr>
          <w:b/>
          <w:bCs/>
          <w:szCs w:val="20"/>
        </w:rPr>
      </w:pPr>
    </w:p>
    <w:p w:rsidR="000F5448" w:rsidRPr="00E046E8" w:rsidRDefault="000F5448" w:rsidP="000F5448">
      <w:pPr>
        <w:pStyle w:val="Prrafodelista"/>
        <w:ind w:left="0"/>
        <w:jc w:val="center"/>
        <w:rPr>
          <w:b/>
          <w:bCs/>
          <w:szCs w:val="20"/>
        </w:rPr>
      </w:pPr>
      <w:r w:rsidRPr="00E046E8">
        <w:rPr>
          <w:b/>
          <w:bCs/>
          <w:noProof/>
          <w:szCs w:val="20"/>
          <w:lang w:eastAsia="es-ES"/>
        </w:rPr>
        <w:lastRenderedPageBreak/>
        <w:drawing>
          <wp:inline distT="0" distB="0" distL="0" distR="0" wp14:anchorId="07D622CA" wp14:editId="3D0142E6">
            <wp:extent cx="5039995" cy="2835275"/>
            <wp:effectExtent l="0" t="0" r="8255"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039995" cy="2835275"/>
                    </a:xfrm>
                    <a:prstGeom prst="rect">
                      <a:avLst/>
                    </a:prstGeom>
                  </pic:spPr>
                </pic:pic>
              </a:graphicData>
            </a:graphic>
          </wp:inline>
        </w:drawing>
      </w:r>
    </w:p>
    <w:p w:rsidR="000F5448" w:rsidRPr="00E046E8" w:rsidRDefault="000F5448" w:rsidP="000F5448">
      <w:pPr>
        <w:pStyle w:val="Prrafodelista"/>
        <w:ind w:left="1080"/>
        <w:rPr>
          <w:b/>
          <w:bCs/>
          <w:szCs w:val="20"/>
        </w:rPr>
      </w:pPr>
    </w:p>
    <w:p w:rsidR="000F5448" w:rsidRPr="00E046E8" w:rsidRDefault="000F5448" w:rsidP="000F5448">
      <w:r w:rsidRPr="00E046E8">
        <w:t>Para la identificación y evaluación de requisitos legales ambientales que aplican a las actividades desarrolladas en nuestro Hospital, se dispone de la herramienta INTRAL. En 2020, se realiza la evaluación anual de dichos requisitos legales y la correspondiente identificación y evaluación de los riesgos derivados.</w:t>
      </w:r>
    </w:p>
    <w:p w:rsidR="000F5448" w:rsidRPr="00E046E8" w:rsidRDefault="000F5448" w:rsidP="000F5448">
      <w:pPr>
        <w:pStyle w:val="Prrafodelista"/>
        <w:ind w:left="1080"/>
        <w:rPr>
          <w:szCs w:val="20"/>
        </w:rPr>
      </w:pPr>
    </w:p>
    <w:p w:rsidR="000F5448" w:rsidRPr="00E046E8" w:rsidRDefault="000F5448" w:rsidP="000F5448">
      <w:pPr>
        <w:pStyle w:val="Prrafodelista"/>
        <w:ind w:left="1080"/>
        <w:jc w:val="center"/>
        <w:rPr>
          <w:szCs w:val="20"/>
        </w:rPr>
      </w:pPr>
      <w:r w:rsidRPr="00E046E8">
        <w:rPr>
          <w:noProof/>
          <w:szCs w:val="20"/>
          <w:lang w:eastAsia="es-ES"/>
        </w:rPr>
        <w:drawing>
          <wp:inline distT="0" distB="0" distL="0" distR="0" wp14:anchorId="74704F23" wp14:editId="1398ECE6">
            <wp:extent cx="2769495" cy="3965414"/>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76201" cy="3975015"/>
                    </a:xfrm>
                    <a:prstGeom prst="rect">
                      <a:avLst/>
                    </a:prstGeom>
                  </pic:spPr>
                </pic:pic>
              </a:graphicData>
            </a:graphic>
          </wp:inline>
        </w:drawing>
      </w:r>
    </w:p>
    <w:p w:rsidR="000F5448" w:rsidRPr="00E046E8" w:rsidRDefault="000F5448" w:rsidP="000F5448">
      <w:pPr>
        <w:pStyle w:val="Prrafodelista"/>
        <w:ind w:left="1080"/>
        <w:rPr>
          <w:szCs w:val="20"/>
        </w:rPr>
      </w:pPr>
    </w:p>
    <w:p w:rsidR="008E6F26" w:rsidRPr="00E046E8" w:rsidRDefault="008E6F26" w:rsidP="000F5448">
      <w:pPr>
        <w:pStyle w:val="TITULO-Nivel4"/>
      </w:pPr>
    </w:p>
    <w:p w:rsidR="000F5448" w:rsidRPr="00E046E8" w:rsidRDefault="000F5448" w:rsidP="000F5448">
      <w:pPr>
        <w:pStyle w:val="TITULO-Nivel4"/>
      </w:pPr>
      <w:r w:rsidRPr="00E046E8">
        <w:t>En relación con la gestión energética, el Certificado Nº 00082CC5-2016-SEMS-IBE-ACCREDIA certifica que el Sistema de Gestión es conforme a la Norma del Sistema de Gestión ISO 50001:2011</w:t>
      </w:r>
    </w:p>
    <w:p w:rsidR="000F5448" w:rsidRPr="00E046E8" w:rsidRDefault="000F5448" w:rsidP="008E6F26">
      <w:pPr>
        <w:pStyle w:val="Prrafodelista"/>
        <w:spacing w:before="0"/>
        <w:ind w:left="1080"/>
        <w:rPr>
          <w:szCs w:val="20"/>
        </w:rPr>
      </w:pPr>
    </w:p>
    <w:p w:rsidR="000F5448" w:rsidRPr="00E046E8" w:rsidRDefault="000F5448" w:rsidP="000F5448">
      <w:r w:rsidRPr="00E046E8">
        <w:t>Este Certificado es válido para el siguiente campo de aplicación: Gestión de la energía en edificios de uso hospitalario (Sector Industrial: 38).</w:t>
      </w:r>
    </w:p>
    <w:p w:rsidR="000F5448" w:rsidRPr="00E046E8" w:rsidRDefault="000F5448" w:rsidP="008E6F26">
      <w:pPr>
        <w:spacing w:before="0"/>
      </w:pPr>
    </w:p>
    <w:p w:rsidR="000F5448" w:rsidRPr="00E046E8" w:rsidRDefault="000F5448" w:rsidP="000F5448">
      <w:r w:rsidRPr="00E046E8">
        <w:t>Los puntos más importantes del consumo en el Hospital General de Villalba lo determinan la Electricidad y el Gas Natural, por lo que se da máxima relevancia al manejo de las instalaciones, del sistema de control centralizado de climatización, BMS y a la concienciación de los usuarios en la responsabilidad de los consumos.</w:t>
      </w:r>
    </w:p>
    <w:p w:rsidR="000F5448" w:rsidRPr="00E046E8" w:rsidRDefault="000F5448" w:rsidP="008E6F26">
      <w:pPr>
        <w:spacing w:before="0"/>
      </w:pPr>
    </w:p>
    <w:p w:rsidR="000F5448" w:rsidRPr="00E046E8" w:rsidRDefault="000F5448" w:rsidP="000F5448">
      <w:r w:rsidRPr="00E046E8">
        <w:t>Al disponer de un sistema BMS que permite poder manejar equipos a distancia y modificar las condiciones de trabajo, de forma continua, se adquieren conocimientos y evidencian posibilidades del sistema, contribuyendo a la optimización de las instalaciones destinadas al menor consumo energético.</w:t>
      </w:r>
    </w:p>
    <w:p w:rsidR="000F5448" w:rsidRPr="00E046E8" w:rsidRDefault="000F5448" w:rsidP="000F5448">
      <w:pPr>
        <w:pStyle w:val="Prrafodelista"/>
        <w:ind w:left="1080"/>
        <w:rPr>
          <w:b/>
          <w:bCs/>
          <w:szCs w:val="20"/>
        </w:rPr>
      </w:pPr>
    </w:p>
    <w:p w:rsidR="000F5448" w:rsidRPr="00E046E8" w:rsidRDefault="000F5448" w:rsidP="000F5448">
      <w:pPr>
        <w:pStyle w:val="Prrafodelista"/>
        <w:ind w:left="1080"/>
        <w:rPr>
          <w:b/>
          <w:bCs/>
          <w:szCs w:val="20"/>
        </w:rPr>
      </w:pPr>
      <w:r w:rsidRPr="00E046E8">
        <w:rPr>
          <w:b/>
          <w:bCs/>
          <w:noProof/>
          <w:szCs w:val="20"/>
          <w:lang w:eastAsia="es-ES"/>
        </w:rPr>
        <w:drawing>
          <wp:inline distT="0" distB="0" distL="0" distR="0" wp14:anchorId="6CC4FEB5" wp14:editId="5C6C46B6">
            <wp:extent cx="3216537" cy="4332778"/>
            <wp:effectExtent l="0" t="0" r="317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224342" cy="4343291"/>
                    </a:xfrm>
                    <a:prstGeom prst="rect">
                      <a:avLst/>
                    </a:prstGeom>
                  </pic:spPr>
                </pic:pic>
              </a:graphicData>
            </a:graphic>
          </wp:inline>
        </w:drawing>
      </w:r>
    </w:p>
    <w:p w:rsidR="000F5448" w:rsidRPr="00E046E8" w:rsidRDefault="000F5448" w:rsidP="000F5448">
      <w:pPr>
        <w:pStyle w:val="Prrafodelista"/>
        <w:ind w:left="1080"/>
        <w:rPr>
          <w:b/>
          <w:bCs/>
          <w:szCs w:val="20"/>
        </w:rPr>
      </w:pPr>
    </w:p>
    <w:p w:rsidR="00D93C63" w:rsidRPr="00E046E8" w:rsidRDefault="00D93C63" w:rsidP="000F5448">
      <w:pPr>
        <w:pStyle w:val="Prrafodelista"/>
        <w:ind w:left="1080"/>
        <w:rPr>
          <w:b/>
          <w:bCs/>
          <w:szCs w:val="20"/>
        </w:rPr>
      </w:pPr>
    </w:p>
    <w:p w:rsidR="000F5448" w:rsidRPr="00E046E8" w:rsidRDefault="000F5448" w:rsidP="000F5448">
      <w:pPr>
        <w:pStyle w:val="Prrafodelista"/>
        <w:ind w:left="1080"/>
        <w:rPr>
          <w:szCs w:val="20"/>
        </w:rPr>
      </w:pPr>
      <w:r w:rsidRPr="00E046E8">
        <w:rPr>
          <w:noProof/>
          <w:szCs w:val="20"/>
          <w:lang w:eastAsia="es-ES"/>
        </w:rPr>
        <w:drawing>
          <wp:inline distT="0" distB="0" distL="0" distR="0" wp14:anchorId="40E18FC1" wp14:editId="2854BE93">
            <wp:extent cx="3275978" cy="3469118"/>
            <wp:effectExtent l="0" t="0" r="63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305348" cy="3500220"/>
                    </a:xfrm>
                    <a:prstGeom prst="rect">
                      <a:avLst/>
                    </a:prstGeom>
                  </pic:spPr>
                </pic:pic>
              </a:graphicData>
            </a:graphic>
          </wp:inline>
        </w:drawing>
      </w:r>
    </w:p>
    <w:p w:rsidR="00B57B7D" w:rsidRPr="00E046E8" w:rsidRDefault="00B57B7D">
      <w:pPr>
        <w:spacing w:before="0" w:line="240" w:lineRule="auto"/>
        <w:jc w:val="left"/>
        <w:rPr>
          <w:b/>
          <w:color w:val="7F7F7F" w:themeColor="text1" w:themeTint="80"/>
        </w:rPr>
      </w:pPr>
      <w:r w:rsidRPr="00E046E8">
        <w:br w:type="page"/>
      </w:r>
    </w:p>
    <w:p w:rsidR="000F5448" w:rsidRPr="00E046E8" w:rsidRDefault="000F5448" w:rsidP="000F5448">
      <w:pPr>
        <w:pStyle w:val="TITULO-Nivel4"/>
      </w:pPr>
      <w:r w:rsidRPr="00E046E8">
        <w:lastRenderedPageBreak/>
        <w:t>Respecto a la Seguridad y Salud en el Trabajo, el Certificado Nº 277489-2018-AHSO-IBE-ENAC-CC3 certifica que el Sistema de es conforme a la Norma del Sistema de Gestión de la Seguridad y Salud en el trabajo ISO 45001:2018.</w:t>
      </w:r>
    </w:p>
    <w:p w:rsidR="000F5448" w:rsidRPr="00E046E8" w:rsidRDefault="000F5448" w:rsidP="000F5448"/>
    <w:p w:rsidR="000F5448" w:rsidRPr="00E046E8" w:rsidRDefault="000F5448" w:rsidP="000F5448">
      <w:r w:rsidRPr="00E046E8">
        <w:t>Este Certificado es válido para el siguiente campo de aplicación: Las actividades asistenciales y no asistenciales para la prestación de los servicios sanitarios en atención especializada.</w:t>
      </w:r>
    </w:p>
    <w:p w:rsidR="000F5448" w:rsidRPr="00E046E8" w:rsidRDefault="000F5448" w:rsidP="000F5448">
      <w:pPr>
        <w:pStyle w:val="Prrafodelista"/>
        <w:ind w:left="1080"/>
        <w:rPr>
          <w:b/>
          <w:bCs/>
          <w:szCs w:val="20"/>
        </w:rPr>
      </w:pPr>
    </w:p>
    <w:p w:rsidR="000F5448" w:rsidRPr="00E046E8" w:rsidRDefault="000F5448" w:rsidP="000F5448">
      <w:pPr>
        <w:pStyle w:val="Prrafodelista"/>
        <w:ind w:left="1080"/>
        <w:jc w:val="center"/>
        <w:rPr>
          <w:b/>
          <w:bCs/>
          <w:szCs w:val="20"/>
        </w:rPr>
      </w:pPr>
      <w:r w:rsidRPr="00E046E8">
        <w:rPr>
          <w:b/>
          <w:bCs/>
          <w:noProof/>
          <w:szCs w:val="20"/>
          <w:lang w:eastAsia="es-ES"/>
        </w:rPr>
        <w:drawing>
          <wp:inline distT="0" distB="0" distL="0" distR="0" wp14:anchorId="561FD09D" wp14:editId="1D92EE41">
            <wp:extent cx="2905245" cy="4146179"/>
            <wp:effectExtent l="0" t="0" r="0"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912181" cy="4156078"/>
                    </a:xfrm>
                    <a:prstGeom prst="rect">
                      <a:avLst/>
                    </a:prstGeom>
                  </pic:spPr>
                </pic:pic>
              </a:graphicData>
            </a:graphic>
          </wp:inline>
        </w:drawing>
      </w:r>
    </w:p>
    <w:p w:rsidR="000F5448" w:rsidRPr="00E046E8" w:rsidRDefault="000F5448" w:rsidP="000F5448">
      <w:pPr>
        <w:pStyle w:val="Prrafodelista"/>
        <w:ind w:left="1080"/>
        <w:rPr>
          <w:b/>
          <w:bCs/>
          <w:szCs w:val="20"/>
        </w:rPr>
      </w:pPr>
    </w:p>
    <w:p w:rsidR="000F5448" w:rsidRPr="00E046E8" w:rsidRDefault="000F5448">
      <w:pPr>
        <w:spacing w:before="0" w:line="240" w:lineRule="auto"/>
        <w:jc w:val="left"/>
        <w:rPr>
          <w:b/>
          <w:color w:val="7F7F7F" w:themeColor="text1" w:themeTint="80"/>
        </w:rPr>
      </w:pPr>
      <w:r w:rsidRPr="00E046E8">
        <w:br w:type="page"/>
      </w:r>
    </w:p>
    <w:p w:rsidR="000F5448" w:rsidRPr="00E046E8" w:rsidRDefault="000F5448" w:rsidP="000F5448">
      <w:pPr>
        <w:pStyle w:val="TITULO-Nivel4"/>
      </w:pPr>
      <w:r w:rsidRPr="00E046E8">
        <w:lastRenderedPageBreak/>
        <w:t>En relación con la Vigilancia, Prevención y Control de la Infección, el Certificado Nº 281195-2018-Q-IBE-DNV certifica que el Sistema es conforme a la UNE 179006:2013 Sistema para la vigilancia, prevención y control de las infecciones relacionadas con la atención sanitaria en los hospitales.</w:t>
      </w:r>
    </w:p>
    <w:p w:rsidR="000F5448" w:rsidRPr="00E046E8" w:rsidRDefault="000F5448" w:rsidP="000F5448">
      <w:pPr>
        <w:pStyle w:val="Prrafodelista"/>
        <w:ind w:left="1080"/>
        <w:rPr>
          <w:szCs w:val="20"/>
        </w:rPr>
      </w:pPr>
    </w:p>
    <w:p w:rsidR="000F5448" w:rsidRPr="00E046E8" w:rsidRDefault="000F5448" w:rsidP="000F5448">
      <w:r w:rsidRPr="00E046E8">
        <w:t>Este Certificado es válido para el siguiente campo de aplicación: Actividades asistenciales y no asistenciales para la prestación de servicios sanitarios de atención especializada.</w:t>
      </w:r>
    </w:p>
    <w:p w:rsidR="000F5448" w:rsidRPr="00E046E8" w:rsidRDefault="000F5448" w:rsidP="000F5448">
      <w:pPr>
        <w:pStyle w:val="Prrafodelista"/>
        <w:ind w:left="1080"/>
        <w:rPr>
          <w:b/>
          <w:bCs/>
          <w:szCs w:val="20"/>
        </w:rPr>
      </w:pPr>
    </w:p>
    <w:p w:rsidR="000F5448" w:rsidRPr="00E046E8" w:rsidRDefault="000F5448" w:rsidP="000F5448">
      <w:pPr>
        <w:pStyle w:val="Prrafodelista"/>
        <w:ind w:left="1080"/>
        <w:jc w:val="center"/>
        <w:rPr>
          <w:b/>
          <w:bCs/>
          <w:szCs w:val="20"/>
        </w:rPr>
      </w:pPr>
      <w:r w:rsidRPr="00E046E8">
        <w:rPr>
          <w:b/>
          <w:bCs/>
          <w:noProof/>
          <w:szCs w:val="20"/>
          <w:lang w:eastAsia="es-ES"/>
        </w:rPr>
        <w:drawing>
          <wp:inline distT="0" distB="0" distL="0" distR="0" wp14:anchorId="28CAF793" wp14:editId="0D889294">
            <wp:extent cx="2948858" cy="4305180"/>
            <wp:effectExtent l="0" t="0" r="4445" b="63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51172" cy="4308559"/>
                    </a:xfrm>
                    <a:prstGeom prst="rect">
                      <a:avLst/>
                    </a:prstGeom>
                  </pic:spPr>
                </pic:pic>
              </a:graphicData>
            </a:graphic>
          </wp:inline>
        </w:drawing>
      </w:r>
    </w:p>
    <w:p w:rsidR="000F5448" w:rsidRPr="00E046E8" w:rsidRDefault="000F5448" w:rsidP="000F5448">
      <w:pPr>
        <w:pStyle w:val="Prrafodelista"/>
        <w:ind w:left="1080"/>
        <w:rPr>
          <w:b/>
          <w:bCs/>
          <w:szCs w:val="20"/>
        </w:rPr>
      </w:pPr>
    </w:p>
    <w:p w:rsidR="000F5448" w:rsidRPr="00E046E8" w:rsidRDefault="000F5448" w:rsidP="000F5448">
      <w:pPr>
        <w:pStyle w:val="Prrafodelista"/>
        <w:ind w:left="1080"/>
        <w:rPr>
          <w:b/>
          <w:bCs/>
          <w:szCs w:val="20"/>
        </w:rPr>
      </w:pPr>
    </w:p>
    <w:p w:rsidR="00B57B7D" w:rsidRPr="00E046E8" w:rsidRDefault="00B57B7D">
      <w:pPr>
        <w:spacing w:before="0" w:line="240" w:lineRule="auto"/>
        <w:jc w:val="left"/>
        <w:rPr>
          <w:b/>
          <w:color w:val="7F7F7F" w:themeColor="text1" w:themeTint="80"/>
        </w:rPr>
      </w:pPr>
      <w:r w:rsidRPr="00E046E8">
        <w:br w:type="page"/>
      </w:r>
    </w:p>
    <w:p w:rsidR="000F5448" w:rsidRPr="00E046E8" w:rsidRDefault="000F5448" w:rsidP="007E385E">
      <w:pPr>
        <w:pStyle w:val="TITULO-Nivel4"/>
      </w:pPr>
      <w:r w:rsidRPr="00E046E8">
        <w:lastRenderedPageBreak/>
        <w:t>Por último, en 2020, con el objetivo de demostrar el compromiso del Hospital con sus profesionales, con sus pacientes y la población en general generando confianza como hospital seguro, se aborda con la entidad certificadora externa AENOR la certificación del Protocolo “Cumplimiento del Protocolo Seguro COVID-19”.</w:t>
      </w:r>
    </w:p>
    <w:p w:rsidR="000F5448" w:rsidRPr="00E046E8" w:rsidRDefault="000F5448" w:rsidP="007E385E"/>
    <w:p w:rsidR="000F5448" w:rsidRPr="00E046E8" w:rsidRDefault="000F5448" w:rsidP="007E385E">
      <w:r w:rsidRPr="00E046E8">
        <w:t>Como principal objetivo, esta certificación avala ante nuestros profesionales, pacientes y ciudadanía en general, que nuestro Hospital es un hospital seguro frente a</w:t>
      </w:r>
      <w:r w:rsidR="00B57B7D" w:rsidRPr="00E046E8">
        <w:t xml:space="preserve"> </w:t>
      </w:r>
      <w:r w:rsidRPr="00E046E8">
        <w:t>l</w:t>
      </w:r>
      <w:r w:rsidR="00B57B7D" w:rsidRPr="00E046E8">
        <w:t>a</w:t>
      </w:r>
      <w:r w:rsidRPr="00E046E8">
        <w:t xml:space="preserve"> COVID-19. Asimismo, la obtención de este reconocimiento nos permite: Evidenciar la correcta gestión de los diferentes equipos humanos en las distintas fases de la epidemia; Asegurar la protección de todos los usuarios a través de la elaboración de múltiples protocolos establecidos y nuevos circuitos; Transmitir tranquilidad a la población con el mensaje de que pueden y deben acudir para ser atendidos en sus distintas patologías; Diseñar un Plan de Contingencia que permita abordar una nueva epidemia minimizando al máximo los riesgos para todos (profesionales, pacientes y sus familias).</w:t>
      </w:r>
    </w:p>
    <w:p w:rsidR="000F5448" w:rsidRPr="00E046E8" w:rsidRDefault="000F5448" w:rsidP="007E385E">
      <w:pPr>
        <w:rPr>
          <w:b/>
          <w:bCs/>
        </w:rPr>
      </w:pPr>
    </w:p>
    <w:p w:rsidR="000F5448" w:rsidRPr="00E046E8" w:rsidRDefault="000F5448" w:rsidP="007E385E">
      <w:r w:rsidRPr="00E046E8">
        <w:t>Para lograrlo, se establece un equipo de trabajo para la consecución del objetivo de Certificación, con la participación de la Jefe de Medicina Preventiva, Dirección Asistencial, Dirección de Enfermería, equipo de Seguridad y Salud en el Trabajo, equipo de servicios generales, todo ello bajo la coordinación de la Dirección de Calidad del Hospital. Cumplimentación de un check list y recogida de evidencias que acrediten la implantación de las medidas necesarias como hospital protegido frente al COVID-19. Entre otras medidas, todas aquellas relacionadas con la estrategia de la Dirección, la prevención de los riesgos asociados con los profesionales, la gestión de las personas, las medidas higiénicas y organizativas, la organización de áreas asistenciales, la limpieza y desinfección de espacios, la disponibilidad, limpieza y desinfección de equipos médicos, … La evaluación se realiza en dos fases: una primera, telemática, documental, y una segunda presencial de verificación de circuitos y procesos. El seguimiento de la certificación se realiza con periodicidad trimestral por parte de la entidad certificadora.</w:t>
      </w:r>
    </w:p>
    <w:p w:rsidR="000F5448" w:rsidRPr="00E046E8" w:rsidRDefault="000F5448" w:rsidP="007E385E"/>
    <w:p w:rsidR="000F5448" w:rsidRPr="00E046E8" w:rsidRDefault="000F5448" w:rsidP="00B57B7D">
      <w:pPr>
        <w:spacing w:before="0"/>
      </w:pPr>
      <w:r w:rsidRPr="00E046E8">
        <w:t>Finalmente, se alcanza el objetivo con la obtención de la Certificación de Protocolo frente a</w:t>
      </w:r>
      <w:r w:rsidR="00B57B7D" w:rsidRPr="00E046E8">
        <w:t xml:space="preserve"> </w:t>
      </w:r>
      <w:r w:rsidRPr="00E046E8">
        <w:t>l</w:t>
      </w:r>
      <w:r w:rsidR="00B57B7D" w:rsidRPr="00E046E8">
        <w:t>a</w:t>
      </w:r>
      <w:r w:rsidRPr="00E046E8">
        <w:t xml:space="preserve"> COVID-19 emitida por AENOR a fecha 20 de mayo de 2020, Hospital Universitario General de Villalba. Certificado COV-2020/0001.</w:t>
      </w:r>
    </w:p>
    <w:p w:rsidR="000F5448" w:rsidRPr="00E046E8" w:rsidRDefault="000F5448" w:rsidP="007E385E"/>
    <w:p w:rsidR="000F5448" w:rsidRPr="00E046E8" w:rsidRDefault="000F5448" w:rsidP="007E385E"/>
    <w:p w:rsidR="00B57B7D" w:rsidRPr="00E046E8" w:rsidRDefault="00B57B7D">
      <w:pPr>
        <w:spacing w:before="0" w:line="240" w:lineRule="auto"/>
        <w:jc w:val="left"/>
        <w:rPr>
          <w:rFonts w:ascii="Montserrat SemiBold" w:hAnsi="Montserrat SemiBold"/>
          <w:color w:val="48ACC6"/>
          <w:sz w:val="24"/>
        </w:rPr>
      </w:pPr>
      <w:r w:rsidRPr="00E046E8">
        <w:br w:type="page"/>
      </w:r>
    </w:p>
    <w:p w:rsidR="000F5448" w:rsidRPr="00E046E8" w:rsidRDefault="000F5448" w:rsidP="007E385E">
      <w:pPr>
        <w:pStyle w:val="TITULO-Nivel3"/>
        <w:rPr>
          <w:noProof w:val="0"/>
        </w:rPr>
      </w:pPr>
      <w:r w:rsidRPr="00E046E8">
        <w:rPr>
          <w:noProof w:val="0"/>
        </w:rPr>
        <w:lastRenderedPageBreak/>
        <w:t>Buenas prácticas y otros objetivos abordados en 2020</w:t>
      </w:r>
    </w:p>
    <w:p w:rsidR="000F5448" w:rsidRPr="00E046E8" w:rsidRDefault="000F5448" w:rsidP="000F5448">
      <w:pPr>
        <w:ind w:left="708"/>
      </w:pPr>
    </w:p>
    <w:p w:rsidR="000F5448" w:rsidRPr="00E046E8" w:rsidRDefault="000F5448" w:rsidP="007E385E">
      <w:r w:rsidRPr="00E046E8">
        <w:t>Continuamos con el modelo asistencial en aparato locomotor. Reorganización de trayectorias asistenciales. Trabajo en red con los otros tres hospitales públicos gestionados por Quirónsalud. Realización de talleres con profesionales y con pacientes.</w:t>
      </w:r>
    </w:p>
    <w:p w:rsidR="000F5448" w:rsidRPr="00E046E8" w:rsidRDefault="000F5448" w:rsidP="007E385E"/>
    <w:p w:rsidR="000F5448" w:rsidRPr="00E046E8" w:rsidRDefault="000F5448" w:rsidP="007E385E">
      <w:r w:rsidRPr="00E046E8">
        <w:rPr>
          <w:rStyle w:val="TITULO-Nivel4Car"/>
        </w:rPr>
        <w:t>Proyecto E-Res salud</w:t>
      </w:r>
      <w:r w:rsidRPr="00E046E8">
        <w:t>. Proyecto de Evaluación de Resultados en Salud y en experiencia de paciente (PROMs y PREMs). Trabajo en red con los otros tres hospitales públicos gestionados por Quirónsalud.</w:t>
      </w:r>
    </w:p>
    <w:p w:rsidR="000F5448" w:rsidRPr="00E046E8" w:rsidRDefault="000F5448" w:rsidP="007E385E"/>
    <w:p w:rsidR="000F5448" w:rsidRPr="00E046E8" w:rsidRDefault="000F5448" w:rsidP="007E385E">
      <w:r w:rsidRPr="00E046E8">
        <w:t xml:space="preserve">Los indicadores desarrollados y con resultados, se orientan a la implantación del proyecto E-Res Salud (indicadores de proceso): Existencia del indicador: “PROMs y PREMs implantados” en el cuadro de mando de dirección, y en los objetivos del equipo de Dirección del Hospital. </w:t>
      </w:r>
    </w:p>
    <w:p w:rsidR="000F5448" w:rsidRPr="00E046E8" w:rsidRDefault="000F5448" w:rsidP="007E385E"/>
    <w:p w:rsidR="000F5448" w:rsidRPr="00E046E8" w:rsidRDefault="000F5448" w:rsidP="007E385E">
      <w:r w:rsidRPr="00E046E8">
        <w:rPr>
          <w:rStyle w:val="TITULO-Nivel4Car"/>
        </w:rPr>
        <w:t>Servicios no presenciales (SNP).</w:t>
      </w:r>
      <w:r w:rsidRPr="00E046E8">
        <w:t xml:space="preserve"> Seguimiento evolutivo de implementación global, en cada servicio médico e incluso de cada profesional dentro del servicio. Permite la comparabilidad entre los hospitales de la Red. Esta herramienta ha sido fundamental durante la pandemia.</w:t>
      </w:r>
    </w:p>
    <w:p w:rsidR="000F5448" w:rsidRPr="00E046E8" w:rsidRDefault="000F5448" w:rsidP="007E385E"/>
    <w:p w:rsidR="000F5448" w:rsidRPr="00E046E8" w:rsidRDefault="000F5448" w:rsidP="007E385E">
      <w:r w:rsidRPr="00E046E8">
        <w:rPr>
          <w:rStyle w:val="TITULO-Nivel4Car"/>
        </w:rPr>
        <w:t>Plan de apertura a la sociedad civil</w:t>
      </w:r>
      <w:r w:rsidRPr="00E046E8">
        <w:t>: En cada acción realizada se evalúa la calidad a través de encuesta a los asistentes, se recogen sus opiniones, se evalúan y se establecen acciones de mejora de cara a próximas convocatorias. Los niveles de valoración son muy elevados. Todas las actividades realizadas quedan reflejadas en documento establecido a tal efecto.</w:t>
      </w:r>
    </w:p>
    <w:p w:rsidR="000F5448" w:rsidRPr="00E046E8" w:rsidRDefault="000F5448" w:rsidP="007E385E">
      <w:pPr>
        <w:rPr>
          <w:b/>
          <w:bCs/>
        </w:rPr>
      </w:pPr>
    </w:p>
    <w:p w:rsidR="000F5448" w:rsidRPr="00E046E8" w:rsidRDefault="000F5448" w:rsidP="007E385E">
      <w:r w:rsidRPr="00E046E8">
        <w:rPr>
          <w:rStyle w:val="TITULO-Nivel4Car"/>
        </w:rPr>
        <w:t xml:space="preserve">Prestación de consultas no presenciales y e- </w:t>
      </w:r>
      <w:r w:rsidR="00B57B7D" w:rsidRPr="00E046E8">
        <w:rPr>
          <w:rStyle w:val="TITULO-Nivel4Car"/>
        </w:rPr>
        <w:t>C</w:t>
      </w:r>
      <w:r w:rsidRPr="00E046E8">
        <w:rPr>
          <w:rStyle w:val="TITULO-Nivel4Car"/>
        </w:rPr>
        <w:t>onsultas</w:t>
      </w:r>
      <w:r w:rsidRPr="00E046E8">
        <w:t xml:space="preserve"> para evitar traslados innecesarios de pacientes al hospital en periodo de pandemia. Elaboración de formularios en diferentes Servicios para enviar a pacientes sobre procesos más frecuentes y evitar consultas innecesarias.</w:t>
      </w:r>
    </w:p>
    <w:p w:rsidR="000F5448" w:rsidRPr="00E046E8" w:rsidRDefault="000F5448" w:rsidP="007E385E"/>
    <w:p w:rsidR="000F5448" w:rsidRPr="00E046E8" w:rsidRDefault="000F5448" w:rsidP="007E385E">
      <w:r w:rsidRPr="00E046E8">
        <w:rPr>
          <w:rStyle w:val="TITULO-Nivel4Car"/>
        </w:rPr>
        <w:t>Cirugía precoz de la fractura de cadera.</w:t>
      </w:r>
      <w:r w:rsidRPr="00E046E8">
        <w:t xml:space="preserve"> Mantenemos excelentes resultados en 2020 en comparación c</w:t>
      </w:r>
      <w:r w:rsidR="00B57B7D" w:rsidRPr="00E046E8">
        <w:t>on los demás hospitales de la Comunidad de Madrid</w:t>
      </w:r>
      <w:r w:rsidRPr="00E046E8">
        <w:t>.</w:t>
      </w:r>
    </w:p>
    <w:p w:rsidR="000F5448" w:rsidRPr="00E046E8" w:rsidRDefault="000F5448" w:rsidP="007E385E"/>
    <w:p w:rsidR="00B57B7D" w:rsidRPr="00E046E8" w:rsidRDefault="00B57B7D">
      <w:pPr>
        <w:spacing w:before="0" w:line="240" w:lineRule="auto"/>
        <w:jc w:val="left"/>
        <w:rPr>
          <w:rStyle w:val="TITULO-Nivel4Car"/>
        </w:rPr>
      </w:pPr>
      <w:r w:rsidRPr="00E046E8">
        <w:rPr>
          <w:rStyle w:val="TITULO-Nivel4Car"/>
        </w:rPr>
        <w:br w:type="page"/>
      </w:r>
    </w:p>
    <w:p w:rsidR="00B57B7D" w:rsidRPr="00E046E8" w:rsidRDefault="007E385E" w:rsidP="007E385E">
      <w:r w:rsidRPr="00E046E8">
        <w:rPr>
          <w:rStyle w:val="TITULO-Nivel4Car"/>
        </w:rPr>
        <w:lastRenderedPageBreak/>
        <w:t>P</w:t>
      </w:r>
      <w:r w:rsidR="00B57B7D" w:rsidRPr="00E046E8">
        <w:rPr>
          <w:rStyle w:val="TITULO-Nivel4Car"/>
        </w:rPr>
        <w:t xml:space="preserve">lan de contingencia </w:t>
      </w:r>
      <w:r w:rsidR="000F5448" w:rsidRPr="00E046E8">
        <w:rPr>
          <w:rStyle w:val="TITULO-Nivel4Car"/>
        </w:rPr>
        <w:t>COVID-19:</w:t>
      </w:r>
      <w:r w:rsidR="000F5448" w:rsidRPr="00E046E8">
        <w:t xml:space="preserve"> Elaboración de un Plan de preparación y respuesta a partir de la experiencia acumulada en la Epidemia de </w:t>
      </w:r>
      <w:r w:rsidR="001D5FF7" w:rsidRPr="00E046E8">
        <w:t>COVID-19</w:t>
      </w:r>
      <w:r w:rsidR="000F5448" w:rsidRPr="00E046E8">
        <w:t xml:space="preserve"> por SARS-CoV-2, y que puede ser de gran utilidad ante posibles nuevos brotes en el futuro, o nuevas epidemias virales de transmisión respiratoria. Incluye conceptos tanto de preparación como de respuesta, que pueden facilitar una rápida implementación de medidas en caso de necesidad. Con la finalidad de ser capaces de implementar una rápida respuesta frente a un nuevo incremento de casos de </w:t>
      </w:r>
      <w:r w:rsidR="001D5FF7" w:rsidRPr="00E046E8">
        <w:t>COVID-19</w:t>
      </w:r>
      <w:r w:rsidR="000F5448" w:rsidRPr="00E046E8">
        <w:t xml:space="preserve"> por SARS-CoV-2 u otros agentes virales similares a partir de un caso (importado o autóctono)</w:t>
      </w:r>
      <w:r w:rsidR="00B57B7D" w:rsidRPr="00E046E8">
        <w:t>.</w:t>
      </w:r>
    </w:p>
    <w:p w:rsidR="000F5448" w:rsidRPr="00E046E8" w:rsidRDefault="00B57B7D" w:rsidP="007E385E">
      <w:r w:rsidRPr="00E046E8">
        <w:t>E</w:t>
      </w:r>
      <w:r w:rsidR="000F5448" w:rsidRPr="00E046E8">
        <w:t>l principal objetivo del plan es: Definir los estándares de trabajo diseñados para una rápida implementación para prestar la mejor atención posible a los pacientes afectados por una eventual epidemia, manteniendo la mayor actividad posible de procesos asistenciales no epidémicos.</w:t>
      </w:r>
    </w:p>
    <w:p w:rsidR="000F5448" w:rsidRPr="00E046E8" w:rsidRDefault="000F5448" w:rsidP="007E385E"/>
    <w:p w:rsidR="000F5448" w:rsidRPr="00E046E8" w:rsidRDefault="000F5448" w:rsidP="007E385E">
      <w:r w:rsidRPr="00E046E8">
        <w:rPr>
          <w:rStyle w:val="TITULO-Nivel4Car"/>
        </w:rPr>
        <w:t>DIGESTIVO</w:t>
      </w:r>
      <w:r w:rsidRPr="00E046E8">
        <w:t>: Circuito establecido en Ecoendoscopia con PAAF con presencia de Patólogo en sala.</w:t>
      </w:r>
    </w:p>
    <w:p w:rsidR="000F5448" w:rsidRPr="00E046E8" w:rsidRDefault="000F5448" w:rsidP="007E385E"/>
    <w:p w:rsidR="000F5448" w:rsidRPr="00E046E8" w:rsidRDefault="000F5448" w:rsidP="007E385E">
      <w:r w:rsidRPr="00E046E8">
        <w:rPr>
          <w:rStyle w:val="TITULO-Nivel4Car"/>
        </w:rPr>
        <w:t>MEDICINA INTERNA</w:t>
      </w:r>
      <w:r w:rsidRPr="00E046E8">
        <w:t>: Documento de autocuidado y educación en pacientes con insuficiencia cardiaca. Documento informativo sobre manejo de opioides y autocuidado de la boca en pacientes en tratamiento paliativo. Documento de consenso con Atención Primaria y ESAD sobre manejo de pacientes en cuidados paliativos. Documento de consenso con Residencias sobre manejo de pacientes en cuidados paliativos. Uso de símbolos en el programa de la HHCC para reconocer a pacientes paliativos con vistas a su detección y manejo apropiado.</w:t>
      </w:r>
    </w:p>
    <w:p w:rsidR="00B57B7D" w:rsidRPr="00E046E8" w:rsidRDefault="00B57B7D" w:rsidP="007E385E">
      <w:pPr>
        <w:rPr>
          <w:rStyle w:val="TITULO-Nivel4Car"/>
        </w:rPr>
      </w:pPr>
    </w:p>
    <w:p w:rsidR="000F5448" w:rsidRPr="00E046E8" w:rsidRDefault="000F5448" w:rsidP="007E385E">
      <w:r w:rsidRPr="00E046E8">
        <w:rPr>
          <w:rStyle w:val="TITULO-Nivel4Car"/>
        </w:rPr>
        <w:t>URGENCIAS + PEDIATRÍA:</w:t>
      </w:r>
      <w:r w:rsidRPr="00E046E8">
        <w:t xml:space="preserve"> 1) Diálogo Web con los tutores de los menores atendidos en urgencias pediátricas. 2) Hospital de Día pediátrico en urgencias; 3) Consulta de cardiopatías familiares; 4) Consulta de trastornos funcionales; 5) Agenda combinada enfermería + médico diabetes infantil. 6) Algoritmo de actuación ante heridas pediátricas en Urgencias. 7) Algoritmo de actuación ante fracturas pediátricas en Urgencias.</w:t>
      </w:r>
    </w:p>
    <w:p w:rsidR="000F5448" w:rsidRPr="00E046E8" w:rsidRDefault="000F5448" w:rsidP="007E385E"/>
    <w:p w:rsidR="00B57B7D" w:rsidRPr="00E046E8" w:rsidRDefault="000F5448" w:rsidP="007E385E">
      <w:r w:rsidRPr="00E046E8">
        <w:rPr>
          <w:rStyle w:val="TITULO-Nivel4Car"/>
        </w:rPr>
        <w:t>HEMATOLOGÍA:</w:t>
      </w:r>
      <w:r w:rsidRPr="00E046E8">
        <w:t xml:space="preserve"> </w:t>
      </w:r>
    </w:p>
    <w:p w:rsidR="000F5448" w:rsidRPr="00E046E8" w:rsidRDefault="000F5448" w:rsidP="007E385E">
      <w:r w:rsidRPr="00E046E8">
        <w:t xml:space="preserve">Protocolo seguridad y utilización en la práctica clínica del plasma convaleciente en pacientes ingresados por </w:t>
      </w:r>
      <w:r w:rsidR="00B57B7D" w:rsidRPr="00E046E8">
        <w:t>COVID-19</w:t>
      </w:r>
      <w:r w:rsidRPr="00E046E8">
        <w:t>. Estudio observacional PLASMADRID.</w:t>
      </w:r>
    </w:p>
    <w:p w:rsidR="000F5448" w:rsidRPr="00E046E8" w:rsidRDefault="000F5448" w:rsidP="007E385E">
      <w:r w:rsidRPr="00E046E8">
        <w:t>Estrategias de ahorro transfusional.</w:t>
      </w:r>
    </w:p>
    <w:p w:rsidR="000F5448" w:rsidRPr="00E046E8" w:rsidRDefault="000F5448" w:rsidP="007E385E">
      <w:r w:rsidRPr="00E046E8">
        <w:lastRenderedPageBreak/>
        <w:t>Proyecto “Hospital de Día Oncohematológico y COVID-19: Adecuando los procesos asistenciales a la medicina del futuro”. Mejora de los procesos asistenciales para pacientes oncohematológicos en el hospital de día en la era Covid.</w:t>
      </w:r>
    </w:p>
    <w:p w:rsidR="000F5448" w:rsidRPr="00E046E8" w:rsidRDefault="000F5448" w:rsidP="007E385E"/>
    <w:p w:rsidR="000F5448" w:rsidRPr="00E046E8" w:rsidRDefault="000F5448" w:rsidP="007E385E">
      <w:r w:rsidRPr="00E046E8">
        <w:t>Proyecto “Coagulín”. Control de la anticoagulación oral a través del portal del paciente. Actualización datos, inclusión nuevos pacientes y medición resultados en calidad de vida; Proyecto “Humanizar la asistencia en oncohematología: Biopsia con aguja gruesa como alternativa segura y eficaz a la biopsia tradicional”. (Inclusión pacientes y desarrollo de encuestas de satisfacción.</w:t>
      </w:r>
    </w:p>
    <w:p w:rsidR="000F5448" w:rsidRPr="00E046E8" w:rsidRDefault="000F5448" w:rsidP="007E385E">
      <w:r w:rsidRPr="00E046E8">
        <w:t>Talleres de manejo de “daratumumab sc” para pacientes oncohematológicos en era COVID. Jornada multidisciplinar de actualización en anemia ferropénica para Médicos de Atención Primaria. Jornada de actualización en anticoagulación y enfermedad tromboembólica para Médicos de Atención Primaria.</w:t>
      </w:r>
    </w:p>
    <w:p w:rsidR="000F5448" w:rsidRPr="00E046E8" w:rsidRDefault="000F5448" w:rsidP="007E385E"/>
    <w:p w:rsidR="000F5448" w:rsidRPr="00E046E8" w:rsidRDefault="000F5448" w:rsidP="007E385E">
      <w:r w:rsidRPr="00E046E8">
        <w:rPr>
          <w:rStyle w:val="TITULO-Nivel4Car"/>
        </w:rPr>
        <w:t>GINECOLOGÍA Y OBSTETRICIA:</w:t>
      </w:r>
      <w:r w:rsidRPr="00E046E8">
        <w:t xml:space="preserve"> Estandarización de la derivación en las patologías más prevalentes de derivación de A</w:t>
      </w:r>
      <w:r w:rsidR="00B57B7D" w:rsidRPr="00E046E8">
        <w:t xml:space="preserve">tención Primaria </w:t>
      </w:r>
      <w:r w:rsidRPr="00E046E8">
        <w:t>a A</w:t>
      </w:r>
      <w:r w:rsidR="00B57B7D" w:rsidRPr="00E046E8">
        <w:t>tención Hospitalaria</w:t>
      </w:r>
      <w:r w:rsidRPr="00E046E8">
        <w:t xml:space="preserve"> por especialidades. Proyecto de mejora de calidad de la derivación.</w:t>
      </w:r>
    </w:p>
    <w:p w:rsidR="000F5448" w:rsidRPr="00E046E8" w:rsidRDefault="00B57B7D" w:rsidP="007E385E">
      <w:r w:rsidRPr="00E046E8">
        <w:t>T</w:t>
      </w:r>
      <w:r w:rsidR="000F5448" w:rsidRPr="00E046E8">
        <w:t>alleres de educación en anticoncepción y enfermedades de transmisión sexual en colegios e institutos de nuestra área de referencia</w:t>
      </w:r>
      <w:r w:rsidRPr="00E046E8">
        <w:t>.</w:t>
      </w:r>
      <w:r w:rsidR="000F5448" w:rsidRPr="00E046E8">
        <w:t xml:space="preserve"> Talleres de cáncer de mama orie</w:t>
      </w:r>
      <w:r w:rsidRPr="00E046E8">
        <w:t>ntados a pacientes y familiares.</w:t>
      </w:r>
      <w:r w:rsidR="000F5448" w:rsidRPr="00E046E8">
        <w:t xml:space="preserve"> Taller multidisciplinar. "No estás sola".</w:t>
      </w:r>
    </w:p>
    <w:p w:rsidR="000F5448" w:rsidRPr="00E046E8" w:rsidRDefault="000F5448" w:rsidP="007E385E">
      <w:r w:rsidRPr="00E046E8">
        <w:t>Plan de alta precoz postparto en 24h con control ambulatorio posterior de la madre y el recién nacido por parte de obstetricia y neonatología.</w:t>
      </w:r>
    </w:p>
    <w:p w:rsidR="000F5448" w:rsidRPr="00E046E8" w:rsidRDefault="000F5448" w:rsidP="007E385E">
      <w:r w:rsidRPr="00E046E8">
        <w:t>Protocolo de manejo de urgencias de obstetricia y ginecología en pacientes con doble circuito durante la pandemia COVID-19</w:t>
      </w:r>
      <w:r w:rsidR="00FC550A" w:rsidRPr="00E046E8">
        <w:t>.</w:t>
      </w:r>
      <w:r w:rsidRPr="00E046E8">
        <w:t xml:space="preserve"> Desarrollo del protocolo de asistencia al parto durante la </w:t>
      </w:r>
      <w:r w:rsidR="00E046E8" w:rsidRPr="00E046E8">
        <w:t>pandemia de</w:t>
      </w:r>
      <w:r w:rsidRPr="00E046E8">
        <w:t xml:space="preserve"> COVID-19 en pacientes posi</w:t>
      </w:r>
      <w:r w:rsidR="00FC550A" w:rsidRPr="00E046E8">
        <w:t>tivas o dudosas para SARS-CoV-2.</w:t>
      </w:r>
      <w:r w:rsidRPr="00E046E8">
        <w:t xml:space="preserve"> Adecuación del Plan gestacional durante la pandemia de SARS-CoV-2 para control con visitas presenciales y telefónicas y evitar desplazamientos al hospi</w:t>
      </w:r>
      <w:r w:rsidR="00FC550A" w:rsidRPr="00E046E8">
        <w:t>tal.</w:t>
      </w:r>
      <w:r w:rsidRPr="00E046E8">
        <w:t xml:space="preserve"> Transformación de las consultas de ginecología presenciales en telefónicas durante la pandemia de COVID-19</w:t>
      </w:r>
      <w:r w:rsidR="00FC550A" w:rsidRPr="00E046E8">
        <w:t>.</w:t>
      </w:r>
      <w:r w:rsidRPr="00E046E8">
        <w:t xml:space="preserve"> Charla Online en YouTube: embarazo, parto y COVID-19. Protocolo de manejo del parto / cesárea en pacientes durante la pandemia COVID-19 en función de resultado de PCR y serología.</w:t>
      </w:r>
    </w:p>
    <w:p w:rsidR="000F5448" w:rsidRPr="00E046E8" w:rsidRDefault="000F5448" w:rsidP="007E385E">
      <w:r w:rsidRPr="00E046E8">
        <w:t xml:space="preserve">Desarrollo de formularios clínicos asociados al diagnóstico en el portal del paciente para control de patologías ginecológicas. Desarrollo de vía clínica para control del cáncer de endometrio. Desarrollo de plan informático de captación de pacientes antes de la primera consulta de embarazo para </w:t>
      </w:r>
      <w:r w:rsidRPr="00E046E8">
        <w:lastRenderedPageBreak/>
        <w:t>confirmar la realización de analítica previa del primer trimestre. Desarrollo de consulta de matrona hospitalaria para realizar citologías de control de pacientes con patología cervical.</w:t>
      </w:r>
    </w:p>
    <w:p w:rsidR="000F5448" w:rsidRPr="00E046E8" w:rsidRDefault="000F5448" w:rsidP="007E385E"/>
    <w:p w:rsidR="000F5448" w:rsidRPr="00E046E8" w:rsidRDefault="000F5448" w:rsidP="007E385E">
      <w:r w:rsidRPr="00E046E8">
        <w:rPr>
          <w:rStyle w:val="TITULO-Nivel4Car"/>
        </w:rPr>
        <w:t>ENFERMERÍA URGENCIAS:</w:t>
      </w:r>
      <w:r w:rsidRPr="00E046E8">
        <w:t xml:space="preserve"> Activación vías clínicas de enfermería en el triaje de la urgencia</w:t>
      </w:r>
      <w:r w:rsidR="00AE4DCD" w:rsidRPr="00E046E8">
        <w:t>.</w:t>
      </w:r>
      <w:r w:rsidRPr="00E046E8">
        <w:t xml:space="preserve"> Ajuste de horarios de personal a turnos de 12 horas para favorecer el descanso entre turnos; creación de sala de curas, sala de electros, ampliación y mejoras del control de co</w:t>
      </w:r>
      <w:r w:rsidR="00AE4DCD" w:rsidRPr="00E046E8">
        <w:t>nsultas de la urgencia19/02/202.</w:t>
      </w:r>
      <w:r w:rsidRPr="00E046E8">
        <w:t xml:space="preserve"> Formación en extracción de Hemocultivos en la</w:t>
      </w:r>
      <w:r w:rsidRPr="00E046E8">
        <w:rPr>
          <w:b/>
          <w:bCs/>
        </w:rPr>
        <w:t xml:space="preserve"> </w:t>
      </w:r>
      <w:r w:rsidRPr="00E046E8">
        <w:t>urgencia con el fin de reducir la contaminación en la extracción.  Implantación de proyecto de consulta de enfermería en la urgencia.</w:t>
      </w:r>
    </w:p>
    <w:p w:rsidR="000F5448" w:rsidRPr="00E046E8" w:rsidRDefault="000F5448" w:rsidP="007E385E">
      <w:r w:rsidRPr="00E046E8">
        <w:rPr>
          <w:rStyle w:val="TITULO-Nivel4Car"/>
        </w:rPr>
        <w:t>URGENCIAS:</w:t>
      </w:r>
      <w:r w:rsidRPr="00E046E8">
        <w:t xml:space="preserve"> Incorporación monitorización central en todos los puestos hábiles en la urgencia. Implantación de simulacros del BOX VITAL en adultos. Mejorar preparación y formación de los trabajadores. Proyecto de paciente frágil desde el ingreso en urgencias.</w:t>
      </w:r>
    </w:p>
    <w:p w:rsidR="000F5448" w:rsidRPr="00E046E8" w:rsidRDefault="000F5448" w:rsidP="007E385E">
      <w:r w:rsidRPr="00E046E8">
        <w:t>Visualización de VIDEO INFORMATIVO de diferentes circuitos en la urgencia, se visualiza de manera continua en la sala de espera de los pacientes, se exponen los diferentes circuitos establecidos, las causas de las demoras y las prioridades. Sesiones conjuntas regulares medicina-enfermería- auxiliares en la Urgencia.  Incorporación sistemas de comunicación “on line” a familiares para información médica.</w:t>
      </w:r>
    </w:p>
    <w:p w:rsidR="000F5448" w:rsidRPr="00E046E8" w:rsidRDefault="000F5448" w:rsidP="007E385E"/>
    <w:p w:rsidR="000F5448" w:rsidRPr="00E046E8" w:rsidRDefault="000F5448" w:rsidP="007E385E">
      <w:r w:rsidRPr="00E046E8">
        <w:rPr>
          <w:rStyle w:val="TITULO-Nivel4Car"/>
        </w:rPr>
        <w:t>ATENCIÓN QUIRÚRGICA:</w:t>
      </w:r>
      <w:r w:rsidRPr="00E046E8">
        <w:t xml:space="preserve"> Inclusión en la programación quirúrgica los pacientes programados con el resultado de la PCR, con objeto de mejorar la seguridad del paciente a intervenir.</w:t>
      </w:r>
    </w:p>
    <w:p w:rsidR="000F5448" w:rsidRPr="00E046E8" w:rsidRDefault="000F5448" w:rsidP="007E385E"/>
    <w:p w:rsidR="000F5448" w:rsidRPr="00E046E8" w:rsidRDefault="000F5448" w:rsidP="007E385E">
      <w:r w:rsidRPr="00E046E8">
        <w:rPr>
          <w:rStyle w:val="TITULO-Nivel4Car"/>
        </w:rPr>
        <w:t>BLOQUE QUIRÚRGICO:</w:t>
      </w:r>
      <w:r w:rsidRPr="00E046E8">
        <w:t xml:space="preserve"> Proyecto de mejora en la localización del paciente en el Bloque Quirúrgico a través de pulsera de geolocalización y monitores con información en el bloque.</w:t>
      </w:r>
    </w:p>
    <w:p w:rsidR="000F5448" w:rsidRPr="00E046E8" w:rsidRDefault="000F5448" w:rsidP="007E385E"/>
    <w:p w:rsidR="000F5448" w:rsidRPr="00E046E8" w:rsidRDefault="000F5448" w:rsidP="007E385E">
      <w:r w:rsidRPr="00E046E8">
        <w:rPr>
          <w:rStyle w:val="TITULO-Nivel4Car"/>
        </w:rPr>
        <w:t>CONSULTAS EXTERNAS:</w:t>
      </w:r>
      <w:r w:rsidRPr="00E046E8">
        <w:t xml:space="preserve"> Video consultas CEX y video sesiones grupales.</w:t>
      </w:r>
    </w:p>
    <w:p w:rsidR="000F5448" w:rsidRPr="00E046E8" w:rsidRDefault="000F5448" w:rsidP="007E385E"/>
    <w:p w:rsidR="000F5448" w:rsidRPr="00E046E8" w:rsidRDefault="000F5448" w:rsidP="007E385E">
      <w:r w:rsidRPr="00E046E8">
        <w:rPr>
          <w:rStyle w:val="TITULO-Nivel4Car"/>
        </w:rPr>
        <w:t>HOSPITALIZACIÓN:</w:t>
      </w:r>
      <w:r w:rsidRPr="00E046E8">
        <w:t xml:space="preserve"> Dotación de iPads en las habitaciones de pacientes hospitalizados. Implementación Smart Room permitiendo un pase de visita a pie de cama e información a los familiares en tiempo real.</w:t>
      </w:r>
    </w:p>
    <w:p w:rsidR="000F5448" w:rsidRPr="00E046E8" w:rsidRDefault="000F5448" w:rsidP="007E385E"/>
    <w:p w:rsidR="000F5448" w:rsidRPr="00E046E8" w:rsidRDefault="000F5448" w:rsidP="007E385E">
      <w:r w:rsidRPr="00E046E8">
        <w:rPr>
          <w:rStyle w:val="TITULO-Nivel4Car"/>
        </w:rPr>
        <w:t>FARMACIA:</w:t>
      </w:r>
      <w:r w:rsidRPr="00E046E8">
        <w:t xml:space="preserve"> Envío de la medicación al domicilio del paciente evitando su desplazamiento, ganando tiempo y evitando trámites administrativos</w:t>
      </w:r>
    </w:p>
    <w:p w:rsidR="000F5448" w:rsidRPr="00E046E8" w:rsidRDefault="000F5448" w:rsidP="007E385E"/>
    <w:p w:rsidR="000F5448" w:rsidRPr="00E046E8" w:rsidRDefault="000F5448" w:rsidP="007E385E">
      <w:r w:rsidRPr="00E046E8">
        <w:rPr>
          <w:rStyle w:val="TITULO-Nivel4Car"/>
        </w:rPr>
        <w:t>OFTALMOLOGÍA:</w:t>
      </w:r>
      <w:r w:rsidRPr="00E046E8">
        <w:t xml:space="preserve"> Unidad de mácula. Consulta de alta eficiencia en la que, en un mismo acto, se realiza la consulta y la intervención. Desarrollo de vías clínicas para degeneración macular, pacientes con antecedentes de glaucoma, maculopatías farmacológicas y lesiones coroideas melánicas.</w:t>
      </w:r>
    </w:p>
    <w:p w:rsidR="000F5448" w:rsidRPr="00E046E8" w:rsidRDefault="000F5448" w:rsidP="007E385E"/>
    <w:p w:rsidR="000F5448" w:rsidRPr="00E046E8" w:rsidRDefault="000F5448" w:rsidP="007E385E">
      <w:r w:rsidRPr="00E046E8">
        <w:rPr>
          <w:rStyle w:val="TITULO-Nivel4Car"/>
        </w:rPr>
        <w:t>PSIQUIATRÍA</w:t>
      </w:r>
      <w:r w:rsidRPr="00E046E8">
        <w:t>: Plan de atención psicológica a profesionales sanitarios y pacientes/familiares en contexto de pandemia COVID-19.</w:t>
      </w:r>
    </w:p>
    <w:p w:rsidR="000F5448" w:rsidRPr="00E046E8" w:rsidRDefault="000F5448" w:rsidP="007E385E"/>
    <w:p w:rsidR="000F5448" w:rsidRPr="00E046E8" w:rsidRDefault="000F5448" w:rsidP="007E385E">
      <w:r w:rsidRPr="00E046E8">
        <w:rPr>
          <w:rStyle w:val="TITULO-Nivel4Car"/>
        </w:rPr>
        <w:t>ADMISIÓN</w:t>
      </w:r>
      <w:r w:rsidRPr="00E046E8">
        <w:t>: Organización de pacientes COVID positivos citados en consulta.</w:t>
      </w:r>
    </w:p>
    <w:p w:rsidR="000F5448" w:rsidRPr="00E046E8" w:rsidRDefault="000F5448" w:rsidP="007E385E"/>
    <w:p w:rsidR="000F5448" w:rsidRPr="00E046E8" w:rsidRDefault="000F5448" w:rsidP="007E385E">
      <w:r w:rsidRPr="00E046E8">
        <w:rPr>
          <w:rStyle w:val="TITULO-Nivel4Car"/>
        </w:rPr>
        <w:t>MEDICINA INTERNA:</w:t>
      </w:r>
      <w:r w:rsidRPr="00E046E8">
        <w:t xml:space="preserve"> Estudio y tratamiento de infección asintomática por Strongyloides stercolaris en pacientes COVID.</w:t>
      </w:r>
    </w:p>
    <w:p w:rsidR="000F5448" w:rsidRPr="00E046E8" w:rsidRDefault="000F5448" w:rsidP="007E385E"/>
    <w:p w:rsidR="000F5448" w:rsidRPr="00E046E8" w:rsidRDefault="007E385E" w:rsidP="007E385E">
      <w:r w:rsidRPr="00E046E8">
        <w:rPr>
          <w:rStyle w:val="TITULO-Nivel4Car"/>
        </w:rPr>
        <w:t xml:space="preserve"> </w:t>
      </w:r>
      <w:r w:rsidR="000F5448" w:rsidRPr="00E046E8">
        <w:rPr>
          <w:rStyle w:val="TITULO-Nivel4Car"/>
        </w:rPr>
        <w:t>ORL</w:t>
      </w:r>
      <w:r w:rsidR="000F5448" w:rsidRPr="00E046E8">
        <w:t xml:space="preserve">: Protocolización de traqueotomías en paciente critico </w:t>
      </w:r>
      <w:r w:rsidR="001D5FF7" w:rsidRPr="00E046E8">
        <w:t>COVID-19</w:t>
      </w:r>
      <w:r w:rsidR="000F5448" w:rsidRPr="00E046E8">
        <w:t>.</w:t>
      </w:r>
    </w:p>
    <w:p w:rsidR="000F5448" w:rsidRPr="00E046E8" w:rsidRDefault="000F5448" w:rsidP="007E385E"/>
    <w:p w:rsidR="000F5448" w:rsidRPr="00E046E8" w:rsidRDefault="000F5448" w:rsidP="007E385E">
      <w:r w:rsidRPr="00E046E8">
        <w:rPr>
          <w:rStyle w:val="TITULO-Nivel4Car"/>
        </w:rPr>
        <w:t>REHABILITACIÓN</w:t>
      </w:r>
      <w:r w:rsidRPr="00E046E8">
        <w:t>: Tratamiento RHB virtual con los pacientes.</w:t>
      </w:r>
    </w:p>
    <w:p w:rsidR="007E385E" w:rsidRPr="00E046E8" w:rsidRDefault="000F5448" w:rsidP="007E385E">
      <w:r w:rsidRPr="00E046E8">
        <w:t xml:space="preserve"> </w:t>
      </w:r>
      <w:r w:rsidRPr="00E046E8">
        <w:tab/>
      </w:r>
    </w:p>
    <w:p w:rsidR="000F5448" w:rsidRPr="00E046E8" w:rsidRDefault="000F5448" w:rsidP="007E385E">
      <w:r w:rsidRPr="00E046E8">
        <w:rPr>
          <w:rStyle w:val="TITULO-Nivel4Car"/>
        </w:rPr>
        <w:t>LABORATORIO</w:t>
      </w:r>
      <w:r w:rsidRPr="00E046E8">
        <w:t>: Incorporación de información de resultados microbiológicos de SARS-</w:t>
      </w:r>
      <w:r w:rsidR="00AE4DCD" w:rsidRPr="00E046E8">
        <w:t>CoV-</w:t>
      </w:r>
      <w:r w:rsidRPr="00E046E8">
        <w:t>2 en un sistema de información compartida del hospital.</w:t>
      </w:r>
    </w:p>
    <w:p w:rsidR="000F5448" w:rsidRPr="00E046E8" w:rsidRDefault="000F5448" w:rsidP="007E385E"/>
    <w:p w:rsidR="000F5448" w:rsidRPr="00E046E8" w:rsidRDefault="000F5448" w:rsidP="007E385E">
      <w:r w:rsidRPr="00E046E8">
        <w:rPr>
          <w:rStyle w:val="TITULO-Nivel4Car"/>
        </w:rPr>
        <w:t>NEUMOLOGÍA:</w:t>
      </w:r>
      <w:r w:rsidRPr="00E046E8">
        <w:t xml:space="preserve"> Recomendaciones de prevención de coronavirus en unidades de Función pulmonar. recomendaciones de prevención de coronavirus en unidades de procedimientos broncoscópicos.</w:t>
      </w:r>
    </w:p>
    <w:p w:rsidR="000F5448" w:rsidRPr="00E046E8" w:rsidRDefault="000F5448" w:rsidP="007E385E"/>
    <w:p w:rsidR="000F5448" w:rsidRPr="00E046E8" w:rsidRDefault="000F5448" w:rsidP="007E385E">
      <w:r w:rsidRPr="00E046E8">
        <w:rPr>
          <w:rStyle w:val="TITULO-Nivel4Car"/>
        </w:rPr>
        <w:t>ATENCIÓN DE PACIENTES Y FAMILIARES DURANT</w:t>
      </w:r>
      <w:r w:rsidR="00AE4DCD" w:rsidRPr="00E046E8">
        <w:rPr>
          <w:rStyle w:val="TITULO-Nivel4Car"/>
        </w:rPr>
        <w:t xml:space="preserve">E LA </w:t>
      </w:r>
      <w:r w:rsidRPr="00E046E8">
        <w:rPr>
          <w:rStyle w:val="TITULO-Nivel4Car"/>
        </w:rPr>
        <w:t xml:space="preserve">COVID-19. </w:t>
      </w:r>
      <w:r w:rsidRPr="00E046E8">
        <w:t>Establecimiento de circuitos de información a las familias de nuestros pacientes ante la situación de pandemia con la finalidad de atender cualquier necesidad de información de pacientes ingresados en UCI o en hospitalización o de sus familias. Apoyo psicológico a pacientes y sus familiares.</w:t>
      </w:r>
    </w:p>
    <w:p w:rsidR="000F5448" w:rsidRPr="00E046E8" w:rsidRDefault="000F5448" w:rsidP="007E385E"/>
    <w:p w:rsidR="000F5448" w:rsidRPr="00E046E8" w:rsidRDefault="000F5448" w:rsidP="007E385E">
      <w:r w:rsidRPr="00E046E8">
        <w:rPr>
          <w:rStyle w:val="TITULO-Nivel4Car"/>
        </w:rPr>
        <w:t>ESTUDIO SEROLÓGICO MULTICÉNTRICO DE COVID-19.</w:t>
      </w:r>
      <w:r w:rsidRPr="00E046E8">
        <w:t xml:space="preserve"> Realizado en profesionales sanitarios asintomáticos de los 4</w:t>
      </w:r>
      <w:r w:rsidR="00AE4DCD" w:rsidRPr="00E046E8">
        <w:t xml:space="preserve"> hospitales</w:t>
      </w:r>
      <w:r w:rsidRPr="00E046E8">
        <w:t xml:space="preserve"> públicos de Q</w:t>
      </w:r>
      <w:r w:rsidR="00AE4DCD" w:rsidRPr="00E046E8">
        <w:t>uirón</w:t>
      </w:r>
      <w:r w:rsidR="005C09DE" w:rsidRPr="00E046E8">
        <w:t>s</w:t>
      </w:r>
      <w:r w:rsidR="00AE4DCD" w:rsidRPr="00E046E8">
        <w:t>alud</w:t>
      </w:r>
      <w:r w:rsidRPr="00E046E8">
        <w:t xml:space="preserve">, con la finalidad de evaluar el número de trabajadores sanitarios que han padecido COVID-19 de manera asintomática durante la pandemia, así </w:t>
      </w:r>
      <w:r w:rsidRPr="00E046E8">
        <w:lastRenderedPageBreak/>
        <w:t>como la ratio frente a trabajadores que lo han padecido de forma sintomática, para elaboración de una estrategia de prevención.</w:t>
      </w:r>
    </w:p>
    <w:p w:rsidR="000F5448" w:rsidRPr="00E046E8" w:rsidRDefault="000F5448" w:rsidP="007E385E"/>
    <w:p w:rsidR="000F5448" w:rsidRPr="00E046E8" w:rsidRDefault="000F5448" w:rsidP="007E385E">
      <w:r w:rsidRPr="00E046E8">
        <w:rPr>
          <w:rStyle w:val="TITULO-Nivel4Car"/>
        </w:rPr>
        <w:t>Circuito de seguridad COVID:</w:t>
      </w:r>
      <w:r w:rsidRPr="00E046E8">
        <w:t xml:space="preserve"> cámaras termográficas en el atrio principal, circuitos diferenciados, PCRs previas a qx, screening telefónico previo a consultas y altas Portal Paciente desde el médico de Primaria, …</w:t>
      </w:r>
    </w:p>
    <w:p w:rsidR="000F5448" w:rsidRPr="00E046E8" w:rsidRDefault="000F5448" w:rsidP="007E385E"/>
    <w:p w:rsidR="000F5448" w:rsidRPr="00E046E8" w:rsidRDefault="000F5448" w:rsidP="007E385E">
      <w:r w:rsidRPr="00E046E8">
        <w:rPr>
          <w:rStyle w:val="TITULO-Nivel4Car"/>
        </w:rPr>
        <w:t>Sedoanalgesia para procedimientos dolorosos/ansiogénicos:</w:t>
      </w:r>
      <w:r w:rsidRPr="00E046E8">
        <w:t xml:space="preserve"> Realización de sedoanalgesia en nuevos procedimientos de acuerdo con el protocolo existente mediante la administración de fármacos por vía parenteral. El objetivo está dirigido a todos los pacientes pediátricos atendidos en nuestro hospital en lo que se vayan a ejecutar estos procedimientos no susceptibles de realizar en el quirófano.</w:t>
      </w:r>
    </w:p>
    <w:p w:rsidR="000F5448" w:rsidRPr="00E046E8" w:rsidRDefault="000F5448" w:rsidP="007E385E"/>
    <w:p w:rsidR="005C09DE" w:rsidRPr="00E046E8" w:rsidRDefault="005C09DE">
      <w:pPr>
        <w:spacing w:before="0" w:line="240" w:lineRule="auto"/>
        <w:jc w:val="left"/>
        <w:rPr>
          <w:rStyle w:val="TITULO-Nivel4Car"/>
        </w:rPr>
      </w:pPr>
      <w:r w:rsidRPr="00E046E8">
        <w:rPr>
          <w:rStyle w:val="TITULO-Nivel4Car"/>
        </w:rPr>
        <w:br w:type="page"/>
      </w:r>
    </w:p>
    <w:p w:rsidR="000F5448" w:rsidRPr="00E046E8" w:rsidRDefault="000F5448" w:rsidP="007E385E">
      <w:r w:rsidRPr="00E046E8">
        <w:rPr>
          <w:rStyle w:val="TITULO-Nivel4Car"/>
        </w:rPr>
        <w:lastRenderedPageBreak/>
        <w:t>CCEE CIRUGIA MAXILOFACIAL:</w:t>
      </w:r>
      <w:r w:rsidRPr="00E046E8">
        <w:t xml:space="preserve"> Modificación estructural para la realización de procedimientos con generación de aerosoles. Se realizó una modificación estructural durante junio-julio de 2020 en las CCEE de Cirugía Maxilofacial de manera que, actualmente, cuentan con espacios separados para la consulta y los gabinetes donde se realizan procedimientos quirúrgicos de cirugía oral con producción de aerosoles y, además, se renovó el sistema de ventilación para que cumpliese con la normativa de necesidad periódica de renovación del aire en espacios donde se realizan procedimientos con generación de aerosoles durante la pandemia por </w:t>
      </w:r>
      <w:r w:rsidR="001D5FF7" w:rsidRPr="00E046E8">
        <w:t>COVID-19</w:t>
      </w:r>
      <w:r w:rsidRPr="00E046E8">
        <w:t>.</w:t>
      </w:r>
    </w:p>
    <w:p w:rsidR="000F5448" w:rsidRPr="00E046E8" w:rsidRDefault="000F5448" w:rsidP="007E385E"/>
    <w:p w:rsidR="000F5448" w:rsidRPr="00E046E8" w:rsidRDefault="000F5448" w:rsidP="005C09DE">
      <w:pPr>
        <w:pStyle w:val="TITULO-Nivel4"/>
      </w:pPr>
      <w:r w:rsidRPr="00E046E8">
        <w:t>Atención psicológica y/o psiquiátrica individualizada a pacientes con dolor crónico que no cumplen criterios para ser incluidos en psicoterapia grupal.</w:t>
      </w:r>
    </w:p>
    <w:p w:rsidR="000F5448" w:rsidRPr="00E046E8" w:rsidRDefault="000F5448" w:rsidP="007E385E"/>
    <w:p w:rsidR="000F5448" w:rsidRPr="00E046E8" w:rsidRDefault="000F5448" w:rsidP="007E385E">
      <w:r w:rsidRPr="00E046E8">
        <w:rPr>
          <w:rStyle w:val="TITULO-Nivel4Car"/>
        </w:rPr>
        <w:t>Derivación de pacientes de Traumatología a primera consulta de Psicología</w:t>
      </w:r>
      <w:r w:rsidRPr="00E046E8">
        <w:t>: Pacientes con dolor crónico que aparecen en trauma y que no tienen indicación quirúrgica y a los cuales el dolor les está afectando la esfera psicosocial.</w:t>
      </w:r>
    </w:p>
    <w:p w:rsidR="00F31D28" w:rsidRPr="00E046E8" w:rsidRDefault="00F31D28" w:rsidP="007E385E">
      <w:pPr>
        <w:rPr>
          <w:color w:val="000080"/>
        </w:rPr>
      </w:pPr>
      <w:r w:rsidRPr="00E046E8">
        <w:br w:type="page"/>
      </w:r>
    </w:p>
    <w:bookmarkStart w:id="120" w:name="_Toc74228267"/>
    <w:bookmarkStart w:id="121" w:name="_Toc75343964"/>
    <w:bookmarkStart w:id="122" w:name="_Toc318202550"/>
    <w:p w:rsidR="00B46983" w:rsidRPr="00E046E8" w:rsidRDefault="00523A9F" w:rsidP="00773D2F">
      <w:pPr>
        <w:pStyle w:val="Indice"/>
      </w:pPr>
      <w:r>
        <w:rPr>
          <w:noProof/>
        </w:rPr>
        <w:lastRenderedPageBreak/>
        <mc:AlternateContent>
          <mc:Choice Requires="wps">
            <w:drawing>
              <wp:anchor distT="0" distB="0" distL="114300" distR="114300" simplePos="0" relativeHeight="251729920" behindDoc="0" locked="0" layoutInCell="1" allowOverlap="1">
                <wp:simplePos x="0" y="0"/>
                <wp:positionH relativeFrom="column">
                  <wp:posOffset>-518160</wp:posOffset>
                </wp:positionH>
                <wp:positionV relativeFrom="paragraph">
                  <wp:posOffset>5482590</wp:posOffset>
                </wp:positionV>
                <wp:extent cx="5284470" cy="3144520"/>
                <wp:effectExtent l="0" t="0" r="0" b="0"/>
                <wp:wrapNone/>
                <wp:docPr id="45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2844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66217" w:rsidRDefault="00366217"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366217" w:rsidRPr="00152381" w:rsidRDefault="00366217" w:rsidP="00152381">
                            <w:pPr>
                              <w:pStyle w:val="Indice"/>
                              <w:jc w:val="right"/>
                              <w:rPr>
                                <w:sz w:val="28"/>
                              </w:rPr>
                            </w:pPr>
                            <w:r w:rsidRPr="00152381">
                              <w:rPr>
                                <w:sz w:val="28"/>
                              </w:rPr>
                              <w:t>Experiencia del paciente y calidad percibida</w:t>
                            </w:r>
                          </w:p>
                          <w:p w:rsidR="00366217" w:rsidRPr="00152381" w:rsidRDefault="00366217" w:rsidP="00152381">
                            <w:pPr>
                              <w:pStyle w:val="Indice"/>
                              <w:jc w:val="right"/>
                              <w:rPr>
                                <w:sz w:val="28"/>
                              </w:rPr>
                            </w:pPr>
                            <w:r w:rsidRPr="00152381">
                              <w:rPr>
                                <w:sz w:val="28"/>
                              </w:rPr>
                              <w:t>Información y atención a la ciudadanía</w:t>
                            </w:r>
                          </w:p>
                          <w:p w:rsidR="00366217" w:rsidRPr="00152381" w:rsidRDefault="00366217" w:rsidP="00152381">
                            <w:pPr>
                              <w:pStyle w:val="Indice"/>
                              <w:jc w:val="right"/>
                              <w:rPr>
                                <w:sz w:val="28"/>
                              </w:rPr>
                            </w:pPr>
                            <w:r w:rsidRPr="00152381">
                              <w:rPr>
                                <w:sz w:val="28"/>
                              </w:rPr>
                              <w:t>Otras actividades de atención a las personas</w:t>
                            </w:r>
                          </w:p>
                          <w:p w:rsidR="00366217" w:rsidRPr="00152381" w:rsidRDefault="00366217" w:rsidP="00152381">
                            <w:pPr>
                              <w:pStyle w:val="Indice"/>
                              <w:jc w:val="right"/>
                              <w:rPr>
                                <w:sz w:val="28"/>
                              </w:rPr>
                            </w:pPr>
                            <w:r w:rsidRPr="00152381">
                              <w:rPr>
                                <w:sz w:val="28"/>
                              </w:rPr>
                              <w:t>Trabajo social</w:t>
                            </w:r>
                          </w:p>
                          <w:p w:rsidR="00366217" w:rsidRPr="00152381" w:rsidRDefault="00366217" w:rsidP="00152381">
                            <w:pPr>
                              <w:pStyle w:val="Indice"/>
                              <w:jc w:val="right"/>
                              <w:rPr>
                                <w:sz w:val="28"/>
                              </w:rPr>
                            </w:pPr>
                            <w:r w:rsidRPr="00152381">
                              <w:rPr>
                                <w:sz w:val="28"/>
                              </w:rPr>
                              <w:t>Registro de voluntades anticipadas</w:t>
                            </w:r>
                          </w:p>
                          <w:p w:rsidR="00366217" w:rsidRPr="00152381" w:rsidRDefault="00366217" w:rsidP="00152381">
                            <w:pPr>
                              <w:pStyle w:val="Indice"/>
                              <w:jc w:val="right"/>
                              <w:rPr>
                                <w:sz w:val="96"/>
                                <w:szCs w:val="28"/>
                              </w:rPr>
                            </w:pPr>
                            <w:r w:rsidRPr="00152381">
                              <w:rPr>
                                <w:sz w:val="28"/>
                              </w:rPr>
                              <w:t>Responsabilidad social corporativa</w:t>
                            </w:r>
                          </w:p>
                        </w:txbxContent>
                      </wps:txbx>
                      <wps:bodyPr rot="0" vert="horz" wrap="square" lIns="91440" tIns="45720" rIns="91440" bIns="45720" anchor="t" anchorCtr="0">
                        <a:noAutofit/>
                      </wps:bodyPr>
                    </wps:wsp>
                  </a:graphicData>
                </a:graphic>
              </wp:anchor>
            </w:drawing>
          </mc:Choice>
          <mc:Fallback>
            <w:pict>
              <v:shape id="_x0000_s1038" type="#_x0000_t202" style="position:absolute;left:0;text-align:left;margin-left:-40.8pt;margin-top:431.7pt;width:416.1pt;height:247.6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" filled="f" stroked="f" strokeweight="2pt">
                <o:lock v:ext="edit" aspectratio="t"/>
                <v:textbox>
                  <w:txbxContent>
                    <w:p w:rsidR="00366217" w:rsidRDefault="00366217"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366217" w:rsidRPr="00152381" w:rsidRDefault="00366217" w:rsidP="00152381">
                      <w:pPr>
                        <w:pStyle w:val="Indice"/>
                        <w:jc w:val="right"/>
                        <w:rPr>
                          <w:sz w:val="28"/>
                        </w:rPr>
                      </w:pPr>
                      <w:r w:rsidRPr="00152381">
                        <w:rPr>
                          <w:sz w:val="28"/>
                        </w:rPr>
                        <w:t>Experiencia del paciente y calidad percibida</w:t>
                      </w:r>
                    </w:p>
                    <w:p w:rsidR="00366217" w:rsidRPr="00152381" w:rsidRDefault="00366217" w:rsidP="00152381">
                      <w:pPr>
                        <w:pStyle w:val="Indice"/>
                        <w:jc w:val="right"/>
                        <w:rPr>
                          <w:sz w:val="28"/>
                        </w:rPr>
                      </w:pPr>
                      <w:r w:rsidRPr="00152381">
                        <w:rPr>
                          <w:sz w:val="28"/>
                        </w:rPr>
                        <w:t>Información y atención a la ciudadanía</w:t>
                      </w:r>
                    </w:p>
                    <w:p w:rsidR="00366217" w:rsidRPr="00152381" w:rsidRDefault="00366217" w:rsidP="00152381">
                      <w:pPr>
                        <w:pStyle w:val="Indice"/>
                        <w:jc w:val="right"/>
                        <w:rPr>
                          <w:sz w:val="28"/>
                        </w:rPr>
                      </w:pPr>
                      <w:r w:rsidRPr="00152381">
                        <w:rPr>
                          <w:sz w:val="28"/>
                        </w:rPr>
                        <w:t>Otras actividades de atención a las personas</w:t>
                      </w:r>
                    </w:p>
                    <w:p w:rsidR="00366217" w:rsidRPr="00152381" w:rsidRDefault="00366217" w:rsidP="00152381">
                      <w:pPr>
                        <w:pStyle w:val="Indice"/>
                        <w:jc w:val="right"/>
                        <w:rPr>
                          <w:sz w:val="28"/>
                        </w:rPr>
                      </w:pPr>
                      <w:r w:rsidRPr="00152381">
                        <w:rPr>
                          <w:sz w:val="28"/>
                        </w:rPr>
                        <w:t>Trabajo social</w:t>
                      </w:r>
                    </w:p>
                    <w:p w:rsidR="00366217" w:rsidRPr="00152381" w:rsidRDefault="00366217" w:rsidP="00152381">
                      <w:pPr>
                        <w:pStyle w:val="Indice"/>
                        <w:jc w:val="right"/>
                        <w:rPr>
                          <w:sz w:val="28"/>
                        </w:rPr>
                      </w:pPr>
                      <w:r w:rsidRPr="00152381">
                        <w:rPr>
                          <w:sz w:val="28"/>
                        </w:rPr>
                        <w:t>Registro de voluntades anticipadas</w:t>
                      </w:r>
                    </w:p>
                    <w:p w:rsidR="00366217" w:rsidRPr="00152381" w:rsidRDefault="00366217" w:rsidP="00152381">
                      <w:pPr>
                        <w:pStyle w:val="Indice"/>
                        <w:jc w:val="right"/>
                        <w:rPr>
                          <w:sz w:val="96"/>
                          <w:szCs w:val="28"/>
                        </w:rPr>
                      </w:pPr>
                      <w:r w:rsidRPr="00152381">
                        <w:rPr>
                          <w:sz w:val="28"/>
                        </w:rPr>
                        <w:t>Responsabilidad social corporativa</w:t>
                      </w:r>
                    </w:p>
                  </w:txbxContent>
                </v:textbox>
              </v:shape>
            </w:pict>
          </mc:Fallback>
        </mc:AlternateContent>
      </w:r>
      <w:r>
        <w:rPr>
          <w:noProof/>
        </w:rPr>
        <mc:AlternateContent>
          <mc:Choice Requires="wps">
            <w:drawing>
              <wp:anchor distT="0" distB="0" distL="114300" distR="114300" simplePos="0" relativeHeight="251730944" behindDoc="0" locked="0" layoutInCell="1" allowOverlap="1">
                <wp:simplePos x="0" y="0"/>
                <wp:positionH relativeFrom="column">
                  <wp:posOffset>4901565</wp:posOffset>
                </wp:positionH>
                <wp:positionV relativeFrom="paragraph">
                  <wp:posOffset>5772785</wp:posOffset>
                </wp:positionV>
                <wp:extent cx="1212215" cy="2220685"/>
                <wp:effectExtent l="0" t="0" r="0" b="0"/>
                <wp:wrapNone/>
                <wp:docPr id="45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66217" w:rsidRDefault="00366217" w:rsidP="00343312">
                            <w:pPr>
                              <w:pStyle w:val="Capitulo"/>
                            </w:pPr>
                            <w:r>
                              <w:t>5</w:t>
                            </w:r>
                          </w:p>
                        </w:txbxContent>
                      </wps:txbx>
                      <wps:bodyPr rot="0" vert="horz" wrap="square" lIns="91440" tIns="45720" rIns="91440" bIns="45720" anchor="t" anchorCtr="0">
                        <a:noAutofit/>
                      </wps:bodyPr>
                    </wps:wsp>
                  </a:graphicData>
                </a:graphic>
              </wp:anchor>
            </w:drawing>
          </mc:Choice>
          <mc:Fallback>
            <w:pict>
              <v:shape id="_x0000_s1039" type="#_x0000_t202" style="position:absolute;left:0;text-align:left;margin-left:385.95pt;margin-top:454.55pt;width:95.45pt;height:174.8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" filled="f" stroked="f" strokeweight="2pt">
                <o:lock v:ext="edit" aspectratio="t"/>
                <v:textbox>
                  <w:txbxContent>
                    <w:p w:rsidR="00366217" w:rsidRDefault="00366217" w:rsidP="00343312">
                      <w:pPr>
                        <w:pStyle w:val="Capitulo"/>
                      </w:pPr>
                      <w:r>
                        <w:t>5</w:t>
                      </w:r>
                    </w:p>
                  </w:txbxContent>
                </v:textbox>
              </v:shape>
            </w:pict>
          </mc:Fallback>
        </mc:AlternateContent>
      </w:r>
      <w:r w:rsidRPr="00E046E8">
        <w:rPr>
          <w:noProof/>
        </w:rPr>
        <w:drawing>
          <wp:anchor distT="0" distB="0" distL="114300" distR="114300" simplePos="0" relativeHeight="251724800" behindDoc="1" locked="0" layoutInCell="1" allowOverlap="1" wp14:anchorId="774B6773" wp14:editId="22CCA6AF">
            <wp:simplePos x="0" y="0"/>
            <wp:positionH relativeFrom="page">
              <wp:posOffset>-48895</wp:posOffset>
            </wp:positionH>
            <wp:positionV relativeFrom="paragraph">
              <wp:posOffset>-1010285</wp:posOffset>
            </wp:positionV>
            <wp:extent cx="7604760" cy="10753725"/>
            <wp:effectExtent l="0" t="0" r="0" b="9525"/>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eccion05.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7604760" cy="10753725"/>
                    </a:xfrm>
                    <a:prstGeom prst="rect">
                      <a:avLst/>
                    </a:prstGeom>
                  </pic:spPr>
                </pic:pic>
              </a:graphicData>
            </a:graphic>
            <wp14:sizeRelH relativeFrom="margin">
              <wp14:pctWidth>0</wp14:pctWidth>
            </wp14:sizeRelH>
            <wp14:sizeRelV relativeFrom="margin">
              <wp14:pctHeight>0</wp14:pctHeight>
            </wp14:sizeRelV>
          </wp:anchor>
        </w:drawing>
      </w:r>
    </w:p>
    <w:p w:rsidR="00F31D28" w:rsidRPr="00E046E8" w:rsidRDefault="00F31D28" w:rsidP="00B46983">
      <w:pPr>
        <w:pStyle w:val="TITULO-Nivel1"/>
        <w:rPr>
          <w:noProof w:val="0"/>
        </w:rPr>
      </w:pPr>
      <w:bookmarkStart w:id="123" w:name="_Toc85610598"/>
      <w:r w:rsidRPr="00E046E8">
        <w:rPr>
          <w:noProof w:val="0"/>
        </w:rPr>
        <w:lastRenderedPageBreak/>
        <w:t>El Sistema</w:t>
      </w:r>
      <w:r w:rsidRPr="00E046E8">
        <w:rPr>
          <w:noProof w:val="0"/>
          <w:color w:val="31849B" w:themeColor="accent5" w:themeShade="BF"/>
        </w:rPr>
        <w:t xml:space="preserve"> </w:t>
      </w:r>
      <w:r w:rsidRPr="00E046E8">
        <w:rPr>
          <w:noProof w:val="0"/>
        </w:rPr>
        <w:t>al Servicio de las Personas</w:t>
      </w:r>
      <w:bookmarkEnd w:id="120"/>
      <w:bookmarkEnd w:id="121"/>
      <w:bookmarkEnd w:id="123"/>
    </w:p>
    <w:p w:rsidR="00F31D28" w:rsidRPr="00E046E8" w:rsidRDefault="00F31D28" w:rsidP="00B46983">
      <w:pPr>
        <w:pStyle w:val="TITULO-Nivel2"/>
        <w:rPr>
          <w:noProof w:val="0"/>
        </w:rPr>
      </w:pPr>
      <w:bookmarkStart w:id="124" w:name="_Toc74228268"/>
      <w:bookmarkStart w:id="125" w:name="_Toc75343965"/>
      <w:bookmarkStart w:id="126" w:name="_Toc85610599"/>
      <w:r w:rsidRPr="00E046E8">
        <w:rPr>
          <w:noProof w:val="0"/>
        </w:rPr>
        <w:t>Experiencia del paciente y calidad percibida</w:t>
      </w:r>
      <w:bookmarkEnd w:id="124"/>
      <w:bookmarkEnd w:id="125"/>
      <w:bookmarkEnd w:id="126"/>
    </w:p>
    <w:p w:rsidR="002D1435" w:rsidRPr="00E046E8" w:rsidRDefault="002D1435" w:rsidP="002D1435">
      <w:pPr>
        <w:pStyle w:val="TITULO-Nivel3"/>
        <w:rPr>
          <w:noProof w:val="0"/>
        </w:rPr>
      </w:pPr>
      <w:bookmarkStart w:id="127" w:name="_Toc74228269"/>
      <w:bookmarkStart w:id="128" w:name="_Toc75343966"/>
      <w:r w:rsidRPr="00E046E8">
        <w:rPr>
          <w:noProof w:val="0"/>
        </w:rPr>
        <w:t>Encuestas de satisfacción de los pacientes</w:t>
      </w:r>
    </w:p>
    <w:p w:rsidR="002D1435" w:rsidRPr="00E046E8" w:rsidRDefault="002D1435" w:rsidP="002D1435">
      <w:pPr>
        <w:rPr>
          <w:b/>
          <w:bCs/>
        </w:rPr>
      </w:pPr>
    </w:p>
    <w:p w:rsidR="002D1435" w:rsidRPr="00E046E8" w:rsidRDefault="002D1435" w:rsidP="002D1435">
      <w:pPr>
        <w:spacing w:before="0"/>
      </w:pPr>
      <w:r w:rsidRPr="00E046E8">
        <w:t xml:space="preserve">Desde la apertura del Hospital el 16 de octubre de 2014, se incorporó una metodología de evaluación llamada NPS, Net Promotor Score, basada en una única puntuación, obtenida de restar el número de promotores (pacientes que nos evalúan en 9 o 10 puntos en la recomendación de nuestros servicios) del de detractores (pacientes que nos evalúan de 0 a 6 puntos en la recomendación de nuestros servicios). Este método de encuesta nos permite abarcar una amplísima muestra de pacientes atendidos en las diferentes áreas en 2020 ya que la pregunta NPS es lanzada vía email o llamada telefónica una vez el paciente es atendido en el Centro. </w:t>
      </w:r>
    </w:p>
    <w:p w:rsidR="002D1435" w:rsidRPr="00E046E8" w:rsidRDefault="002D1435" w:rsidP="002D1435">
      <w:pPr>
        <w:spacing w:before="0"/>
      </w:pPr>
    </w:p>
    <w:p w:rsidR="002D1435" w:rsidRPr="00E046E8" w:rsidRDefault="002D1435" w:rsidP="002D1435">
      <w:pPr>
        <w:spacing w:before="0"/>
      </w:pPr>
      <w:r w:rsidRPr="00E046E8">
        <w:t>Asimismo, se han realizado las encuestas de satisfacción por parte de la Consejería de Sanidad, de las que obtendremos los resultados en el año 2021.</w:t>
      </w:r>
    </w:p>
    <w:p w:rsidR="002D1435" w:rsidRPr="00E046E8" w:rsidRDefault="002D1435" w:rsidP="002D1435">
      <w:pPr>
        <w:spacing w:before="0"/>
      </w:pPr>
    </w:p>
    <w:p w:rsidR="002D1435" w:rsidRPr="00E046E8" w:rsidRDefault="002D1435" w:rsidP="002D1435">
      <w:pPr>
        <w:spacing w:before="0"/>
      </w:pPr>
      <w:r w:rsidRPr="00E046E8">
        <w:t xml:space="preserve">De acuerdo con los objetivos marcados por la Consejería de Sanidad se realiza </w:t>
      </w:r>
    </w:p>
    <w:p w:rsidR="002D1435" w:rsidRPr="00E046E8" w:rsidRDefault="002D1435" w:rsidP="002D1435">
      <w:pPr>
        <w:spacing w:before="0"/>
      </w:pPr>
      <w:r w:rsidRPr="00E046E8">
        <w:t xml:space="preserve">mediante metodología cualitativa entrevistas en el área de hospitalización </w:t>
      </w:r>
    </w:p>
    <w:p w:rsidR="002D1435" w:rsidRPr="00E046E8" w:rsidRDefault="002D1435" w:rsidP="002D1435">
      <w:pPr>
        <w:rPr>
          <w:rFonts w:ascii="Montserrat SemiBold" w:hAnsi="Montserrat SemiBold"/>
          <w:color w:val="48ACC6"/>
          <w:sz w:val="24"/>
          <w:szCs w:val="24"/>
          <w:u w:val="single"/>
        </w:rPr>
      </w:pPr>
    </w:p>
    <w:p w:rsidR="002D1435" w:rsidRPr="00E046E8" w:rsidRDefault="002D1435" w:rsidP="002D1435">
      <w:pPr>
        <w:pStyle w:val="TITULO-Nivel3"/>
        <w:rPr>
          <w:noProof w:val="0"/>
        </w:rPr>
      </w:pPr>
      <w:r w:rsidRPr="00E046E8">
        <w:rPr>
          <w:noProof w:val="0"/>
        </w:rPr>
        <w:t>Encuestas NPS 2020</w:t>
      </w:r>
    </w:p>
    <w:p w:rsidR="002D1435" w:rsidRPr="00E046E8" w:rsidRDefault="002D1435" w:rsidP="002D1435">
      <w:pPr>
        <w:spacing w:before="0"/>
        <w:rPr>
          <w:rFonts w:ascii="Montserrat SemiBold" w:hAnsi="Montserrat SemiBold"/>
          <w:b/>
          <w:bCs/>
          <w:color w:val="48ACC6"/>
          <w:sz w:val="24"/>
          <w:szCs w:val="24"/>
          <w:u w:val="single"/>
        </w:rPr>
      </w:pPr>
    </w:p>
    <w:p w:rsidR="002D1435" w:rsidRPr="00E046E8" w:rsidRDefault="002D1435" w:rsidP="002D1435">
      <w:r w:rsidRPr="00E046E8">
        <w:t xml:space="preserve">Se han contestado un total de 18.014 encuestas, obteniendo un NPS de 62,31%. El número de promotores es de 12.634 un 70% del total de encuestados. </w:t>
      </w:r>
    </w:p>
    <w:p w:rsidR="002D1435" w:rsidRPr="00E046E8" w:rsidRDefault="002D1435" w:rsidP="002D1435">
      <w:pPr>
        <w:jc w:val="center"/>
        <w:rPr>
          <w:b/>
          <w:bCs/>
        </w:rPr>
      </w:pPr>
      <w:r w:rsidRPr="00E046E8">
        <w:rPr>
          <w:b/>
          <w:bCs/>
          <w:noProof/>
        </w:rPr>
        <w:lastRenderedPageBreak/>
        <w:drawing>
          <wp:inline distT="0" distB="0" distL="0" distR="0" wp14:anchorId="64A0F3B0" wp14:editId="0DB19084">
            <wp:extent cx="4132162" cy="3429180"/>
            <wp:effectExtent l="0" t="0" r="1905" b="0"/>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135957" cy="3432329"/>
                    </a:xfrm>
                    <a:prstGeom prst="rect">
                      <a:avLst/>
                    </a:prstGeom>
                  </pic:spPr>
                </pic:pic>
              </a:graphicData>
            </a:graphic>
          </wp:inline>
        </w:drawing>
      </w:r>
    </w:p>
    <w:p w:rsidR="002D1435" w:rsidRPr="00E046E8" w:rsidRDefault="002D1435" w:rsidP="002D1435">
      <w:pPr>
        <w:pStyle w:val="TITULO-Nivel3"/>
        <w:rPr>
          <w:b/>
          <w:bCs/>
          <w:noProof w:val="0"/>
          <w:szCs w:val="24"/>
          <w:u w:val="single"/>
        </w:rPr>
      </w:pPr>
    </w:p>
    <w:p w:rsidR="002D1435" w:rsidRPr="00E046E8" w:rsidRDefault="002D1435" w:rsidP="002D1435">
      <w:pPr>
        <w:pStyle w:val="TITULO-Nivel3"/>
        <w:rPr>
          <w:noProof w:val="0"/>
        </w:rPr>
      </w:pPr>
      <w:r w:rsidRPr="00E046E8">
        <w:rPr>
          <w:noProof w:val="0"/>
        </w:rPr>
        <w:t xml:space="preserve">Informe encuestas-mejoras atención unidades de hospitalización. </w:t>
      </w:r>
    </w:p>
    <w:p w:rsidR="002D1435" w:rsidRPr="00E046E8" w:rsidRDefault="002D1435" w:rsidP="002D1435">
      <w:pPr>
        <w:pStyle w:val="TITULO-Nivel3"/>
        <w:rPr>
          <w:noProof w:val="0"/>
          <w:szCs w:val="24"/>
          <w:u w:val="single"/>
        </w:rPr>
      </w:pPr>
    </w:p>
    <w:p w:rsidR="002D1435" w:rsidRPr="00E046E8" w:rsidRDefault="002D1435" w:rsidP="002D1435">
      <w:pPr>
        <w:pStyle w:val="TITULO-Nivel4"/>
      </w:pPr>
      <w:r w:rsidRPr="00E046E8">
        <w:t>1.- DATOS DE INTERÉS:</w:t>
      </w:r>
    </w:p>
    <w:p w:rsidR="002D1435" w:rsidRPr="00E046E8" w:rsidRDefault="002D1435" w:rsidP="002D1435">
      <w:pPr>
        <w:rPr>
          <w:rFonts w:cstheme="minorHAnsi"/>
        </w:rPr>
      </w:pPr>
    </w:p>
    <w:p w:rsidR="002D1435" w:rsidRPr="00E046E8" w:rsidRDefault="002D1435" w:rsidP="002D1435">
      <w:pPr>
        <w:rPr>
          <w:rFonts w:cstheme="minorHAnsi"/>
        </w:rPr>
      </w:pPr>
      <w:r w:rsidRPr="00E046E8">
        <w:rPr>
          <w:rFonts w:cstheme="minorHAnsi"/>
        </w:rPr>
        <w:t>Fecha de realización: DICIEMBRE 2020</w:t>
      </w:r>
    </w:p>
    <w:p w:rsidR="002D1435" w:rsidRPr="00E046E8" w:rsidRDefault="002D1435" w:rsidP="002D1435">
      <w:pPr>
        <w:rPr>
          <w:rFonts w:cs="Arial"/>
        </w:rPr>
      </w:pPr>
    </w:p>
    <w:p w:rsidR="002D1435" w:rsidRPr="00E046E8" w:rsidRDefault="002D1435" w:rsidP="002D1435">
      <w:pPr>
        <w:pStyle w:val="TITULO-Nivel4"/>
      </w:pPr>
      <w:r w:rsidRPr="00E046E8">
        <w:t>2.- JUSTIFICACIÓN:</w:t>
      </w:r>
    </w:p>
    <w:p w:rsidR="002D1435" w:rsidRPr="00E046E8" w:rsidRDefault="002D1435" w:rsidP="002D1435"/>
    <w:p w:rsidR="002D1435" w:rsidRPr="00E046E8" w:rsidRDefault="002D1435" w:rsidP="002D1435">
      <w:pPr>
        <w:spacing w:before="0"/>
      </w:pPr>
      <w:r w:rsidRPr="00E046E8">
        <w:t xml:space="preserve">Conocer la opinión de nuestros pacientes y usuarios es un objetivo prioritario para Dirección Gerencia del Hospital en aras de plantear acciones de mejora e incorporar a nuestras líneas de trabajo aquellas propuestas que los pacientes entienden como necesarias para ofrecer una atención de alta calidad.  </w:t>
      </w:r>
    </w:p>
    <w:p w:rsidR="002D1435" w:rsidRPr="00E046E8" w:rsidRDefault="002D1435" w:rsidP="002D1435">
      <w:pPr>
        <w:spacing w:before="0"/>
      </w:pPr>
    </w:p>
    <w:p w:rsidR="002D1435" w:rsidRPr="00E046E8" w:rsidRDefault="002D1435" w:rsidP="002D1435">
      <w:pPr>
        <w:spacing w:before="0"/>
      </w:pPr>
      <w:r w:rsidRPr="00E046E8">
        <w:t>Para el Hospital son diversas las metodologías y fuentes de información que desde la Dirección se emplean con este fin. Cabe destacar, los informes de Reclamaciones del Servicio de Atención al Paciente, las encuestas de satisfacción realizadas por el Servicio Madrileño de Salud, así como la metodología de Net Promotor Score (NPS) o los flujos de libre elección de hospital de pacientes.</w:t>
      </w:r>
    </w:p>
    <w:p w:rsidR="002D1435" w:rsidRPr="00E046E8" w:rsidRDefault="002D1435" w:rsidP="002D1435">
      <w:pPr>
        <w:spacing w:before="0"/>
        <w:contextualSpacing/>
        <w:rPr>
          <w:rFonts w:cs="Arial"/>
        </w:rPr>
      </w:pPr>
    </w:p>
    <w:p w:rsidR="002D1435" w:rsidRPr="00E046E8" w:rsidRDefault="002D1435" w:rsidP="002D1435">
      <w:pPr>
        <w:spacing w:before="0"/>
        <w:contextualSpacing/>
        <w:rPr>
          <w:rFonts w:cs="Arial"/>
        </w:rPr>
      </w:pPr>
      <w:r w:rsidRPr="00E046E8">
        <w:rPr>
          <w:rFonts w:cs="Arial"/>
        </w:rPr>
        <w:lastRenderedPageBreak/>
        <w:t>Sin embargo, de acuerdo con los objetivos marcados por la Consejería de Sanidad y coincidente con la vocación anteriormente descrita, se decide incorporar la metodología cualitativa de entrevistas a algunos de los pacientes en el área de hospitalización de nuestro centro.</w:t>
      </w:r>
    </w:p>
    <w:p w:rsidR="002D1435" w:rsidRPr="00E046E8" w:rsidRDefault="002D1435" w:rsidP="002D1435">
      <w:pPr>
        <w:spacing w:before="0"/>
        <w:contextualSpacing/>
        <w:rPr>
          <w:rFonts w:ascii="Montserrat SemiBold" w:hAnsi="Montserrat SemiBold" w:cs="Arial"/>
          <w:sz w:val="24"/>
          <w:szCs w:val="24"/>
        </w:rPr>
      </w:pPr>
    </w:p>
    <w:p w:rsidR="002D1435" w:rsidRPr="00E046E8" w:rsidRDefault="002D1435" w:rsidP="002D1435">
      <w:pPr>
        <w:pStyle w:val="TITULO-Nivel4"/>
        <w:spacing w:before="0"/>
        <w:rPr>
          <w:rFonts w:ascii="Montserrat SemiBold" w:hAnsi="Montserrat SemiBold" w:cs="Arial"/>
          <w:sz w:val="24"/>
          <w:szCs w:val="24"/>
        </w:rPr>
      </w:pPr>
      <w:r w:rsidRPr="00E046E8">
        <w:t>3.- REALIZACIÓN:</w:t>
      </w:r>
    </w:p>
    <w:p w:rsidR="002D1435" w:rsidRPr="00E046E8" w:rsidRDefault="002D1435" w:rsidP="002D1435">
      <w:pPr>
        <w:spacing w:before="0"/>
        <w:rPr>
          <w:rFonts w:cstheme="minorHAnsi"/>
        </w:rPr>
      </w:pPr>
    </w:p>
    <w:p w:rsidR="002D1435" w:rsidRPr="00E046E8" w:rsidRDefault="002D1435" w:rsidP="002D1435">
      <w:pPr>
        <w:spacing w:before="0"/>
        <w:rPr>
          <w:rFonts w:cstheme="minorHAnsi"/>
        </w:rPr>
      </w:pPr>
      <w:r w:rsidRPr="00E046E8">
        <w:rPr>
          <w:rFonts w:cstheme="minorHAnsi"/>
        </w:rPr>
        <w:t xml:space="preserve">En base a los resultados de las encuestas de satisfacción, los resultados de NPS y reclamaciones en el ámbito de hospitalización, se decide junto con la Dirección de Enfermería, realizar una encuesta telefónica a pacientes que hayan estado hospitalizados. </w:t>
      </w:r>
    </w:p>
    <w:p w:rsidR="002D1435" w:rsidRPr="00E046E8" w:rsidRDefault="002D1435" w:rsidP="002D1435">
      <w:pPr>
        <w:rPr>
          <w:rFonts w:cs="Arial"/>
        </w:rPr>
      </w:pPr>
    </w:p>
    <w:p w:rsidR="002D1435" w:rsidRPr="00E046E8" w:rsidRDefault="002D1435">
      <w:pPr>
        <w:spacing w:before="0" w:line="240" w:lineRule="auto"/>
        <w:jc w:val="left"/>
        <w:rPr>
          <w:rFonts w:cs="Arial"/>
        </w:rPr>
      </w:pPr>
      <w:r w:rsidRPr="00E046E8">
        <w:rPr>
          <w:rFonts w:cs="Arial"/>
        </w:rPr>
        <w:br w:type="page"/>
      </w:r>
    </w:p>
    <w:tbl>
      <w:tblPr>
        <w:tblStyle w:val="Tablasimple0"/>
        <w:tblW w:w="7964" w:type="dxa"/>
        <w:tblLook w:val="00A0" w:firstRow="1" w:lastRow="0" w:firstColumn="1" w:lastColumn="0" w:noHBand="0" w:noVBand="0"/>
      </w:tblPr>
      <w:tblGrid>
        <w:gridCol w:w="1560"/>
        <w:gridCol w:w="6404"/>
      </w:tblGrid>
      <w:tr w:rsidR="002D1435" w:rsidRPr="00E046E8" w:rsidTr="002D1435">
        <w:trPr>
          <w:cnfStyle w:val="100000000000" w:firstRow="1" w:lastRow="0" w:firstColumn="0" w:lastColumn="0" w:oddVBand="0" w:evenVBand="0" w:oddHBand="0" w:evenHBand="0" w:firstRowFirstColumn="0" w:firstRowLastColumn="0" w:lastRowFirstColumn="0" w:lastRowLastColumn="0"/>
          <w:trHeight w:val="489"/>
        </w:trPr>
        <w:tc>
          <w:tcPr>
            <w:tcW w:w="7964" w:type="dxa"/>
            <w:gridSpan w:val="2"/>
          </w:tcPr>
          <w:p w:rsidR="002D1435" w:rsidRPr="00E046E8" w:rsidRDefault="002D1435" w:rsidP="008F4B39">
            <w:pPr>
              <w:jc w:val="center"/>
              <w:rPr>
                <w:rFonts w:ascii="Montserrat SemiBold" w:hAnsi="Montserrat SemiBold"/>
                <w:color w:val="7F7F7F" w:themeColor="text1" w:themeTint="80"/>
              </w:rPr>
            </w:pPr>
            <w:r w:rsidRPr="00E046E8">
              <w:rPr>
                <w:rFonts w:ascii="Montserrat SemiBold" w:hAnsi="Montserrat SemiBold"/>
                <w:color w:val="7F7F7F" w:themeColor="text1" w:themeTint="80"/>
                <w:sz w:val="20"/>
              </w:rPr>
              <w:lastRenderedPageBreak/>
              <w:t>FICHA TÉCNICA</w:t>
            </w:r>
          </w:p>
        </w:tc>
      </w:tr>
      <w:tr w:rsidR="002D1435" w:rsidRPr="00E046E8" w:rsidTr="002D1435">
        <w:trPr>
          <w:trHeight w:val="422"/>
        </w:trPr>
        <w:tc>
          <w:tcPr>
            <w:tcW w:w="1560" w:type="dxa"/>
          </w:tcPr>
          <w:p w:rsidR="002D1435" w:rsidRPr="00E046E8" w:rsidRDefault="002D1435" w:rsidP="002D1435">
            <w:pPr>
              <w:spacing w:before="0"/>
              <w:rPr>
                <w:rFonts w:ascii="Montserrat SemiBold" w:hAnsi="Montserrat SemiBold"/>
                <w:color w:val="7F7F7F" w:themeColor="text1" w:themeTint="80"/>
              </w:rPr>
            </w:pPr>
            <w:r w:rsidRPr="00E046E8">
              <w:rPr>
                <w:rFonts w:ascii="Montserrat SemiBold" w:hAnsi="Montserrat SemiBold"/>
                <w:color w:val="7F7F7F" w:themeColor="text1" w:themeTint="80"/>
              </w:rPr>
              <w:t>Hospital</w:t>
            </w:r>
          </w:p>
        </w:tc>
        <w:tc>
          <w:tcPr>
            <w:cnfStyle w:val="000001000000" w:firstRow="0" w:lastRow="0" w:firstColumn="0" w:lastColumn="0" w:oddVBand="0" w:evenVBand="1" w:oddHBand="0" w:evenHBand="0" w:firstRowFirstColumn="0" w:firstRowLastColumn="0" w:lastRowFirstColumn="0" w:lastRowLastColumn="0"/>
            <w:tcW w:w="6404" w:type="dxa"/>
          </w:tcPr>
          <w:p w:rsidR="002D1435" w:rsidRPr="00E046E8" w:rsidRDefault="002D1435" w:rsidP="002D1435">
            <w:pPr>
              <w:spacing w:before="0"/>
              <w:rPr>
                <w:color w:val="7F7F7F" w:themeColor="text1" w:themeTint="80"/>
              </w:rPr>
            </w:pPr>
            <w:r w:rsidRPr="00E046E8">
              <w:rPr>
                <w:color w:val="7F7F7F" w:themeColor="text1" w:themeTint="80"/>
              </w:rPr>
              <w:t>HOSPITAL UNIVERSITARIO GENERAL DE VILLALBA</w:t>
            </w:r>
          </w:p>
        </w:tc>
      </w:tr>
      <w:tr w:rsidR="002D1435" w:rsidRPr="00E046E8" w:rsidTr="002D1435">
        <w:trPr>
          <w:cnfStyle w:val="000000010000" w:firstRow="0" w:lastRow="0" w:firstColumn="0" w:lastColumn="0" w:oddVBand="0" w:evenVBand="0" w:oddHBand="0" w:evenHBand="1" w:firstRowFirstColumn="0" w:firstRowLastColumn="0" w:lastRowFirstColumn="0" w:lastRowLastColumn="0"/>
          <w:trHeight w:val="658"/>
        </w:trPr>
        <w:tc>
          <w:tcPr>
            <w:tcW w:w="1560" w:type="dxa"/>
          </w:tcPr>
          <w:p w:rsidR="002D1435" w:rsidRPr="00E046E8" w:rsidRDefault="002D1435" w:rsidP="002D1435">
            <w:pPr>
              <w:spacing w:before="0"/>
              <w:rPr>
                <w:rFonts w:ascii="Montserrat SemiBold" w:hAnsi="Montserrat SemiBold"/>
                <w:color w:val="7F7F7F" w:themeColor="text1" w:themeTint="80"/>
              </w:rPr>
            </w:pPr>
            <w:r w:rsidRPr="00E046E8">
              <w:rPr>
                <w:rFonts w:ascii="Montserrat SemiBold" w:hAnsi="Montserrat SemiBold"/>
                <w:color w:val="7F7F7F" w:themeColor="text1" w:themeTint="80"/>
              </w:rPr>
              <w:t>Metodología empleada</w:t>
            </w:r>
          </w:p>
        </w:tc>
        <w:tc>
          <w:tcPr>
            <w:cnfStyle w:val="000001000000" w:firstRow="0" w:lastRow="0" w:firstColumn="0" w:lastColumn="0" w:oddVBand="0" w:evenVBand="1" w:oddHBand="0" w:evenHBand="0" w:firstRowFirstColumn="0" w:firstRowLastColumn="0" w:lastRowFirstColumn="0" w:lastRowLastColumn="0"/>
            <w:tcW w:w="6404" w:type="dxa"/>
          </w:tcPr>
          <w:p w:rsidR="002D1435" w:rsidRPr="00E046E8" w:rsidRDefault="002D1435" w:rsidP="002D1435">
            <w:pPr>
              <w:spacing w:before="0"/>
              <w:rPr>
                <w:color w:val="7F7F7F" w:themeColor="text1" w:themeTint="80"/>
              </w:rPr>
            </w:pPr>
            <w:r w:rsidRPr="00E046E8">
              <w:rPr>
                <w:color w:val="7F7F7F" w:themeColor="text1" w:themeTint="80"/>
              </w:rPr>
              <w:t>Estudio cualitativo a través de entrevista telefónica en profundidad.</w:t>
            </w:r>
          </w:p>
        </w:tc>
      </w:tr>
      <w:tr w:rsidR="002D1435" w:rsidRPr="00E046E8" w:rsidTr="002D1435">
        <w:trPr>
          <w:trHeight w:val="1209"/>
        </w:trPr>
        <w:tc>
          <w:tcPr>
            <w:tcW w:w="1560" w:type="dxa"/>
          </w:tcPr>
          <w:p w:rsidR="002D1435" w:rsidRPr="00E046E8" w:rsidRDefault="002D1435" w:rsidP="002D1435">
            <w:pPr>
              <w:spacing w:before="0"/>
              <w:rPr>
                <w:rFonts w:ascii="Montserrat SemiBold" w:hAnsi="Montserrat SemiBold"/>
                <w:color w:val="7F7F7F" w:themeColor="text1" w:themeTint="80"/>
              </w:rPr>
            </w:pPr>
            <w:r w:rsidRPr="00E046E8">
              <w:rPr>
                <w:rFonts w:ascii="Montserrat SemiBold" w:hAnsi="Montserrat SemiBold"/>
                <w:color w:val="7F7F7F" w:themeColor="text1" w:themeTint="80"/>
              </w:rPr>
              <w:t>Objetivo del estudio</w:t>
            </w:r>
          </w:p>
        </w:tc>
        <w:tc>
          <w:tcPr>
            <w:cnfStyle w:val="000001000000" w:firstRow="0" w:lastRow="0" w:firstColumn="0" w:lastColumn="0" w:oddVBand="0" w:evenVBand="1" w:oddHBand="0" w:evenHBand="0" w:firstRowFirstColumn="0" w:firstRowLastColumn="0" w:lastRowFirstColumn="0" w:lastRowLastColumn="0"/>
            <w:tcW w:w="6404" w:type="dxa"/>
          </w:tcPr>
          <w:p w:rsidR="002D1435" w:rsidRPr="00E046E8" w:rsidRDefault="002D1435" w:rsidP="002D1435">
            <w:pPr>
              <w:spacing w:before="0"/>
              <w:rPr>
                <w:color w:val="7F7F7F" w:themeColor="text1" w:themeTint="80"/>
              </w:rPr>
            </w:pPr>
            <w:r w:rsidRPr="00E046E8">
              <w:rPr>
                <w:color w:val="7F7F7F" w:themeColor="text1" w:themeTint="80"/>
              </w:rPr>
              <w:t>Conocer la experiencia y satisfacción de los pacientes que han sido atendidos en las unidades de hospitalización, mediante metodología cualitativa, para establecer acciones de mejora y mejorar en la percepción de la calidad de nuestros servicios en esta área.</w:t>
            </w:r>
          </w:p>
        </w:tc>
      </w:tr>
      <w:tr w:rsidR="002D1435" w:rsidRPr="00E046E8" w:rsidTr="002D1435">
        <w:trPr>
          <w:cnfStyle w:val="000000010000" w:firstRow="0" w:lastRow="0" w:firstColumn="0" w:lastColumn="0" w:oddVBand="0" w:evenVBand="0" w:oddHBand="0" w:evenHBand="1" w:firstRowFirstColumn="0" w:firstRowLastColumn="0" w:lastRowFirstColumn="0" w:lastRowLastColumn="0"/>
          <w:trHeight w:val="658"/>
        </w:trPr>
        <w:tc>
          <w:tcPr>
            <w:tcW w:w="1560" w:type="dxa"/>
          </w:tcPr>
          <w:p w:rsidR="002D1435" w:rsidRPr="00E046E8" w:rsidRDefault="002D1435" w:rsidP="002D1435">
            <w:pPr>
              <w:spacing w:before="0"/>
              <w:rPr>
                <w:rFonts w:ascii="Montserrat SemiBold" w:hAnsi="Montserrat SemiBold"/>
                <w:color w:val="7F7F7F" w:themeColor="text1" w:themeTint="80"/>
              </w:rPr>
            </w:pPr>
            <w:r w:rsidRPr="00E046E8">
              <w:rPr>
                <w:rFonts w:ascii="Montserrat SemiBold" w:hAnsi="Montserrat SemiBold"/>
                <w:color w:val="7F7F7F" w:themeColor="text1" w:themeTint="80"/>
              </w:rPr>
              <w:t xml:space="preserve">Universo </w:t>
            </w:r>
          </w:p>
        </w:tc>
        <w:tc>
          <w:tcPr>
            <w:cnfStyle w:val="000001000000" w:firstRow="0" w:lastRow="0" w:firstColumn="0" w:lastColumn="0" w:oddVBand="0" w:evenVBand="1" w:oddHBand="0" w:evenHBand="0" w:firstRowFirstColumn="0" w:firstRowLastColumn="0" w:lastRowFirstColumn="0" w:lastRowLastColumn="0"/>
            <w:tcW w:w="6404" w:type="dxa"/>
          </w:tcPr>
          <w:p w:rsidR="002D1435" w:rsidRPr="00E046E8" w:rsidRDefault="002D1435" w:rsidP="002D1435">
            <w:pPr>
              <w:spacing w:before="0"/>
              <w:rPr>
                <w:color w:val="7F7F7F" w:themeColor="text1" w:themeTint="80"/>
              </w:rPr>
            </w:pPr>
            <w:r w:rsidRPr="00E046E8">
              <w:rPr>
                <w:color w:val="7F7F7F" w:themeColor="text1" w:themeTint="80"/>
              </w:rPr>
              <w:t>Hombres y mujeres entre 40 y 65 años que hayan estado hospitalizados más de 7 días.</w:t>
            </w:r>
          </w:p>
        </w:tc>
      </w:tr>
      <w:tr w:rsidR="002D1435" w:rsidRPr="00E046E8" w:rsidTr="002D1435">
        <w:trPr>
          <w:trHeight w:val="2135"/>
        </w:trPr>
        <w:tc>
          <w:tcPr>
            <w:tcW w:w="1560" w:type="dxa"/>
          </w:tcPr>
          <w:p w:rsidR="002D1435" w:rsidRPr="00E046E8" w:rsidRDefault="002D1435" w:rsidP="002D1435">
            <w:pPr>
              <w:spacing w:before="0"/>
              <w:rPr>
                <w:rFonts w:ascii="Montserrat SemiBold" w:hAnsi="Montserrat SemiBold"/>
                <w:color w:val="7F7F7F" w:themeColor="text1" w:themeTint="80"/>
              </w:rPr>
            </w:pPr>
            <w:r w:rsidRPr="00E046E8">
              <w:rPr>
                <w:rFonts w:ascii="Montserrat SemiBold" w:hAnsi="Montserrat SemiBold"/>
                <w:color w:val="7F7F7F" w:themeColor="text1" w:themeTint="80"/>
              </w:rPr>
              <w:t>Muestra</w:t>
            </w:r>
          </w:p>
        </w:tc>
        <w:tc>
          <w:tcPr>
            <w:cnfStyle w:val="000001000000" w:firstRow="0" w:lastRow="0" w:firstColumn="0" w:lastColumn="0" w:oddVBand="0" w:evenVBand="1" w:oddHBand="0" w:evenHBand="0" w:firstRowFirstColumn="0" w:firstRowLastColumn="0" w:lastRowFirstColumn="0" w:lastRowLastColumn="0"/>
            <w:tcW w:w="6404" w:type="dxa"/>
          </w:tcPr>
          <w:p w:rsidR="002D1435" w:rsidRPr="00E046E8" w:rsidRDefault="002D1435" w:rsidP="002D1435">
            <w:pPr>
              <w:spacing w:before="0"/>
              <w:rPr>
                <w:color w:val="7F7F7F" w:themeColor="text1" w:themeTint="80"/>
              </w:rPr>
            </w:pPr>
            <w:r w:rsidRPr="00E046E8">
              <w:rPr>
                <w:color w:val="7F7F7F" w:themeColor="text1" w:themeTint="80"/>
              </w:rPr>
              <w:t>Se contacta telefónicamente con varios pacientes para conseguir una participación de, al menos, 20 pacientes, que han estado ingresados en el mes de octubre de 2020 para conocer su satisfacción en relación a la información clínica recibida tanto pacientes como familiares, el trato de médicos y enfermeras, el confort de las habitaciones y la calidad de la comida</w:t>
            </w:r>
          </w:p>
          <w:p w:rsidR="002D1435" w:rsidRPr="00E046E8" w:rsidRDefault="002D1435" w:rsidP="002D1435">
            <w:pPr>
              <w:spacing w:before="0"/>
              <w:rPr>
                <w:color w:val="7F7F7F" w:themeColor="text1" w:themeTint="80"/>
              </w:rPr>
            </w:pPr>
            <w:r w:rsidRPr="00E046E8">
              <w:rPr>
                <w:color w:val="7F7F7F" w:themeColor="text1" w:themeTint="80"/>
              </w:rPr>
              <w:t>Hombres y mujeres entre 40 y 65 años que hayan estado hospitalizados más de 7 días.</w:t>
            </w:r>
          </w:p>
        </w:tc>
      </w:tr>
      <w:tr w:rsidR="002D1435" w:rsidRPr="00E046E8" w:rsidTr="002D1435">
        <w:trPr>
          <w:cnfStyle w:val="000000010000" w:firstRow="0" w:lastRow="0" w:firstColumn="0" w:lastColumn="0" w:oddVBand="0" w:evenVBand="0" w:oddHBand="0" w:evenHBand="1" w:firstRowFirstColumn="0" w:firstRowLastColumn="0" w:lastRowFirstColumn="0" w:lastRowLastColumn="0"/>
          <w:trHeight w:val="1868"/>
        </w:trPr>
        <w:tc>
          <w:tcPr>
            <w:tcW w:w="1560" w:type="dxa"/>
          </w:tcPr>
          <w:p w:rsidR="002D1435" w:rsidRPr="00E046E8" w:rsidRDefault="002D1435" w:rsidP="002D1435">
            <w:pPr>
              <w:spacing w:before="0"/>
              <w:rPr>
                <w:rFonts w:ascii="Montserrat SemiBold" w:hAnsi="Montserrat SemiBold"/>
                <w:color w:val="7F7F7F" w:themeColor="text1" w:themeTint="80"/>
              </w:rPr>
            </w:pPr>
            <w:r w:rsidRPr="00E046E8">
              <w:rPr>
                <w:rFonts w:ascii="Montserrat SemiBold" w:hAnsi="Montserrat SemiBold"/>
                <w:color w:val="7F7F7F" w:themeColor="text1" w:themeTint="80"/>
              </w:rPr>
              <w:t>Selección de los participantes</w:t>
            </w:r>
          </w:p>
        </w:tc>
        <w:tc>
          <w:tcPr>
            <w:cnfStyle w:val="000001000000" w:firstRow="0" w:lastRow="0" w:firstColumn="0" w:lastColumn="0" w:oddVBand="0" w:evenVBand="1" w:oddHBand="0" w:evenHBand="0" w:firstRowFirstColumn="0" w:firstRowLastColumn="0" w:lastRowFirstColumn="0" w:lastRowLastColumn="0"/>
            <w:tcW w:w="6404" w:type="dxa"/>
          </w:tcPr>
          <w:p w:rsidR="002D1435" w:rsidRPr="00E046E8" w:rsidRDefault="002D1435" w:rsidP="002D1435">
            <w:pPr>
              <w:spacing w:before="0"/>
              <w:rPr>
                <w:color w:val="7F7F7F" w:themeColor="text1" w:themeTint="80"/>
              </w:rPr>
            </w:pPr>
            <w:r w:rsidRPr="00E046E8">
              <w:rPr>
                <w:color w:val="7F7F7F" w:themeColor="text1" w:themeTint="80"/>
              </w:rPr>
              <w:t>La selección de los participantes será realizada por el Hospital con información aportada por el Servicio de Sistemas de la Información y cumplan los requisitos del apartado “muestra”, independientemente de que sean de nuestra área de referencia.</w:t>
            </w:r>
          </w:p>
          <w:p w:rsidR="002D1435" w:rsidRPr="00E046E8" w:rsidRDefault="002D1435" w:rsidP="002D1435">
            <w:pPr>
              <w:spacing w:before="0"/>
              <w:rPr>
                <w:color w:val="7F7F7F" w:themeColor="text1" w:themeTint="80"/>
              </w:rPr>
            </w:pPr>
            <w:r w:rsidRPr="00E046E8">
              <w:rPr>
                <w:color w:val="7F7F7F" w:themeColor="text1" w:themeTint="80"/>
              </w:rPr>
              <w:t>Participantes que no se conozcan entre sí y que no hayan participado en un grupo de discusión o técnica similar en los últimos 4 meses.</w:t>
            </w:r>
          </w:p>
        </w:tc>
      </w:tr>
      <w:tr w:rsidR="002D1435" w:rsidRPr="00E046E8" w:rsidTr="002D1435">
        <w:trPr>
          <w:trHeight w:val="658"/>
        </w:trPr>
        <w:tc>
          <w:tcPr>
            <w:tcW w:w="1560" w:type="dxa"/>
          </w:tcPr>
          <w:p w:rsidR="002D1435" w:rsidRPr="00E046E8" w:rsidRDefault="002D1435" w:rsidP="002D1435">
            <w:pPr>
              <w:spacing w:before="0"/>
              <w:rPr>
                <w:rFonts w:ascii="Montserrat SemiBold" w:hAnsi="Montserrat SemiBold"/>
                <w:color w:val="7F7F7F" w:themeColor="text1" w:themeTint="80"/>
              </w:rPr>
            </w:pPr>
            <w:r w:rsidRPr="00E046E8">
              <w:rPr>
                <w:rFonts w:ascii="Montserrat SemiBold" w:hAnsi="Montserrat SemiBold"/>
                <w:color w:val="7F7F7F" w:themeColor="text1" w:themeTint="80"/>
              </w:rPr>
              <w:t>Recogida de la información</w:t>
            </w:r>
          </w:p>
        </w:tc>
        <w:tc>
          <w:tcPr>
            <w:cnfStyle w:val="000001000000" w:firstRow="0" w:lastRow="0" w:firstColumn="0" w:lastColumn="0" w:oddVBand="0" w:evenVBand="1" w:oddHBand="0" w:evenHBand="0" w:firstRowFirstColumn="0" w:firstRowLastColumn="0" w:lastRowFirstColumn="0" w:lastRowLastColumn="0"/>
            <w:tcW w:w="6404" w:type="dxa"/>
          </w:tcPr>
          <w:p w:rsidR="002D1435" w:rsidRPr="00E046E8" w:rsidRDefault="002D1435" w:rsidP="002D1435">
            <w:pPr>
              <w:spacing w:before="0"/>
              <w:rPr>
                <w:color w:val="7F7F7F" w:themeColor="text1" w:themeTint="80"/>
              </w:rPr>
            </w:pPr>
            <w:r w:rsidRPr="00E046E8">
              <w:rPr>
                <w:color w:val="7F7F7F" w:themeColor="text1" w:themeTint="80"/>
              </w:rPr>
              <w:t xml:space="preserve">Las llamadas de las entrevistas en profundidad serán realizadas por profesionales formados del servicio de Información y Atención al Paciente. </w:t>
            </w:r>
          </w:p>
        </w:tc>
      </w:tr>
      <w:tr w:rsidR="002D1435" w:rsidRPr="00E046E8" w:rsidTr="002D1435">
        <w:trPr>
          <w:cnfStyle w:val="000000010000" w:firstRow="0" w:lastRow="0" w:firstColumn="0" w:lastColumn="0" w:oddVBand="0" w:evenVBand="0" w:oddHBand="0" w:evenHBand="1" w:firstRowFirstColumn="0" w:firstRowLastColumn="0" w:lastRowFirstColumn="0" w:lastRowLastColumn="0"/>
          <w:trHeight w:val="658"/>
        </w:trPr>
        <w:tc>
          <w:tcPr>
            <w:tcW w:w="1560" w:type="dxa"/>
          </w:tcPr>
          <w:p w:rsidR="002D1435" w:rsidRPr="00E046E8" w:rsidRDefault="002D1435" w:rsidP="002D1435">
            <w:pPr>
              <w:spacing w:before="0"/>
              <w:rPr>
                <w:rFonts w:ascii="Montserrat SemiBold" w:hAnsi="Montserrat SemiBold"/>
                <w:color w:val="7F7F7F" w:themeColor="text1" w:themeTint="80"/>
              </w:rPr>
            </w:pPr>
            <w:r w:rsidRPr="00E046E8">
              <w:rPr>
                <w:rFonts w:ascii="Montserrat SemiBold" w:hAnsi="Montserrat SemiBold"/>
                <w:color w:val="7F7F7F" w:themeColor="text1" w:themeTint="80"/>
              </w:rPr>
              <w:t>Lugar de realización</w:t>
            </w:r>
          </w:p>
        </w:tc>
        <w:tc>
          <w:tcPr>
            <w:cnfStyle w:val="000001000000" w:firstRow="0" w:lastRow="0" w:firstColumn="0" w:lastColumn="0" w:oddVBand="0" w:evenVBand="1" w:oddHBand="0" w:evenHBand="0" w:firstRowFirstColumn="0" w:firstRowLastColumn="0" w:lastRowFirstColumn="0" w:lastRowLastColumn="0"/>
            <w:tcW w:w="6404" w:type="dxa"/>
          </w:tcPr>
          <w:p w:rsidR="002D1435" w:rsidRPr="00E046E8" w:rsidRDefault="002D1435" w:rsidP="002D1435">
            <w:pPr>
              <w:spacing w:before="0"/>
              <w:rPr>
                <w:color w:val="7F7F7F" w:themeColor="text1" w:themeTint="80"/>
              </w:rPr>
            </w:pPr>
            <w:r w:rsidRPr="00E046E8">
              <w:rPr>
                <w:color w:val="7F7F7F" w:themeColor="text1" w:themeTint="80"/>
              </w:rPr>
              <w:t>Telefónica</w:t>
            </w:r>
          </w:p>
        </w:tc>
      </w:tr>
      <w:tr w:rsidR="002D1435" w:rsidRPr="00E046E8" w:rsidTr="002D1435">
        <w:trPr>
          <w:trHeight w:val="658"/>
        </w:trPr>
        <w:tc>
          <w:tcPr>
            <w:tcW w:w="1560" w:type="dxa"/>
          </w:tcPr>
          <w:p w:rsidR="002D1435" w:rsidRPr="00E046E8" w:rsidRDefault="002D1435" w:rsidP="002D1435">
            <w:pPr>
              <w:spacing w:before="0"/>
              <w:rPr>
                <w:rFonts w:ascii="Montserrat SemiBold" w:hAnsi="Montserrat SemiBold"/>
                <w:color w:val="7F7F7F" w:themeColor="text1" w:themeTint="80"/>
                <w:highlight w:val="yellow"/>
              </w:rPr>
            </w:pPr>
            <w:r w:rsidRPr="00E046E8">
              <w:rPr>
                <w:rFonts w:ascii="Montserrat SemiBold" w:hAnsi="Montserrat SemiBold"/>
                <w:color w:val="7F7F7F" w:themeColor="text1" w:themeTint="80"/>
              </w:rPr>
              <w:t>Fechas de realización</w:t>
            </w:r>
            <w:r w:rsidRPr="00E046E8">
              <w:rPr>
                <w:rFonts w:ascii="Montserrat SemiBold" w:hAnsi="Montserrat SemiBold"/>
                <w:color w:val="7F7F7F" w:themeColor="text1" w:themeTint="80"/>
                <w:highlight w:val="yellow"/>
              </w:rPr>
              <w:t xml:space="preserve"> </w:t>
            </w:r>
          </w:p>
        </w:tc>
        <w:tc>
          <w:tcPr>
            <w:cnfStyle w:val="000001000000" w:firstRow="0" w:lastRow="0" w:firstColumn="0" w:lastColumn="0" w:oddVBand="0" w:evenVBand="1" w:oddHBand="0" w:evenHBand="0" w:firstRowFirstColumn="0" w:firstRowLastColumn="0" w:lastRowFirstColumn="0" w:lastRowLastColumn="0"/>
            <w:tcW w:w="6404" w:type="dxa"/>
          </w:tcPr>
          <w:p w:rsidR="002D1435" w:rsidRPr="00E046E8" w:rsidRDefault="002D1435" w:rsidP="002D1435">
            <w:pPr>
              <w:spacing w:before="0"/>
              <w:rPr>
                <w:color w:val="7F7F7F" w:themeColor="text1" w:themeTint="80"/>
                <w:highlight w:val="yellow"/>
              </w:rPr>
            </w:pPr>
            <w:r w:rsidRPr="00E046E8">
              <w:rPr>
                <w:color w:val="7F7F7F" w:themeColor="text1" w:themeTint="80"/>
              </w:rPr>
              <w:t>Semana del 14 al 18 de diciembre</w:t>
            </w:r>
          </w:p>
        </w:tc>
      </w:tr>
      <w:tr w:rsidR="002D1435" w:rsidRPr="00E046E8" w:rsidTr="002D1435">
        <w:trPr>
          <w:cnfStyle w:val="000000010000" w:firstRow="0" w:lastRow="0" w:firstColumn="0" w:lastColumn="0" w:oddVBand="0" w:evenVBand="0" w:oddHBand="0" w:evenHBand="1" w:firstRowFirstColumn="0" w:firstRowLastColumn="0" w:lastRowFirstColumn="0" w:lastRowLastColumn="0"/>
          <w:trHeight w:val="925"/>
        </w:trPr>
        <w:tc>
          <w:tcPr>
            <w:tcW w:w="1560" w:type="dxa"/>
          </w:tcPr>
          <w:p w:rsidR="002D1435" w:rsidRPr="00E046E8" w:rsidRDefault="002D1435" w:rsidP="002D1435">
            <w:pPr>
              <w:spacing w:before="0"/>
              <w:rPr>
                <w:rFonts w:ascii="Montserrat SemiBold" w:hAnsi="Montserrat SemiBold"/>
                <w:color w:val="7F7F7F" w:themeColor="text1" w:themeTint="80"/>
              </w:rPr>
            </w:pPr>
            <w:r w:rsidRPr="00E046E8">
              <w:rPr>
                <w:rFonts w:ascii="Montserrat SemiBold" w:hAnsi="Montserrat SemiBold"/>
                <w:color w:val="7F7F7F" w:themeColor="text1" w:themeTint="80"/>
              </w:rPr>
              <w:t>Sistema de control de Calidad</w:t>
            </w:r>
          </w:p>
        </w:tc>
        <w:tc>
          <w:tcPr>
            <w:cnfStyle w:val="000001000000" w:firstRow="0" w:lastRow="0" w:firstColumn="0" w:lastColumn="0" w:oddVBand="0" w:evenVBand="1" w:oddHBand="0" w:evenHBand="0" w:firstRowFirstColumn="0" w:firstRowLastColumn="0" w:lastRowFirstColumn="0" w:lastRowLastColumn="0"/>
            <w:tcW w:w="6404" w:type="dxa"/>
          </w:tcPr>
          <w:p w:rsidR="002D1435" w:rsidRPr="00E046E8" w:rsidRDefault="002D1435" w:rsidP="002D1435">
            <w:pPr>
              <w:spacing w:before="0"/>
              <w:rPr>
                <w:color w:val="7F7F7F" w:themeColor="text1" w:themeTint="80"/>
              </w:rPr>
            </w:pPr>
            <w:r w:rsidRPr="00E046E8">
              <w:rPr>
                <w:color w:val="7F7F7F" w:themeColor="text1" w:themeTint="80"/>
              </w:rPr>
              <w:t>El desarrollo se realizará en base a un guion de tópicos/preguntas clave.</w:t>
            </w:r>
          </w:p>
        </w:tc>
      </w:tr>
      <w:tr w:rsidR="002D1435" w:rsidRPr="00E046E8" w:rsidTr="002D1435">
        <w:trPr>
          <w:trHeight w:val="658"/>
        </w:trPr>
        <w:tc>
          <w:tcPr>
            <w:tcW w:w="1560" w:type="dxa"/>
          </w:tcPr>
          <w:p w:rsidR="002D1435" w:rsidRPr="00E046E8" w:rsidRDefault="002D1435" w:rsidP="002D1435">
            <w:pPr>
              <w:spacing w:before="0"/>
              <w:rPr>
                <w:rFonts w:ascii="Montserrat SemiBold" w:hAnsi="Montserrat SemiBold"/>
                <w:color w:val="7F7F7F" w:themeColor="text1" w:themeTint="80"/>
              </w:rPr>
            </w:pPr>
            <w:r w:rsidRPr="00E046E8">
              <w:rPr>
                <w:rFonts w:ascii="Montserrat SemiBold" w:hAnsi="Montserrat SemiBold"/>
                <w:color w:val="7F7F7F" w:themeColor="text1" w:themeTint="80"/>
              </w:rPr>
              <w:t>Análisis para emplear</w:t>
            </w:r>
          </w:p>
        </w:tc>
        <w:tc>
          <w:tcPr>
            <w:cnfStyle w:val="000001000000" w:firstRow="0" w:lastRow="0" w:firstColumn="0" w:lastColumn="0" w:oddVBand="0" w:evenVBand="1" w:oddHBand="0" w:evenHBand="0" w:firstRowFirstColumn="0" w:firstRowLastColumn="0" w:lastRowFirstColumn="0" w:lastRowLastColumn="0"/>
            <w:tcW w:w="6404" w:type="dxa"/>
          </w:tcPr>
          <w:p w:rsidR="002D1435" w:rsidRPr="00E046E8" w:rsidRDefault="002D1435" w:rsidP="002D1435">
            <w:pPr>
              <w:spacing w:before="0"/>
              <w:rPr>
                <w:color w:val="7F7F7F" w:themeColor="text1" w:themeTint="80"/>
              </w:rPr>
            </w:pPr>
            <w:r w:rsidRPr="00E046E8">
              <w:rPr>
                <w:color w:val="7F7F7F" w:themeColor="text1" w:themeTint="80"/>
              </w:rPr>
              <w:t>Se realizará un análisis descriptivo y herramientas de priorización.</w:t>
            </w:r>
          </w:p>
        </w:tc>
      </w:tr>
      <w:tr w:rsidR="002D1435" w:rsidRPr="00E046E8" w:rsidTr="002D1435">
        <w:trPr>
          <w:cnfStyle w:val="000000010000" w:firstRow="0" w:lastRow="0" w:firstColumn="0" w:lastColumn="0" w:oddVBand="0" w:evenVBand="0" w:oddHBand="0" w:evenHBand="1" w:firstRowFirstColumn="0" w:firstRowLastColumn="0" w:lastRowFirstColumn="0" w:lastRowLastColumn="0"/>
          <w:trHeight w:val="1708"/>
        </w:trPr>
        <w:tc>
          <w:tcPr>
            <w:tcW w:w="1560" w:type="dxa"/>
          </w:tcPr>
          <w:p w:rsidR="002D1435" w:rsidRPr="00E046E8" w:rsidRDefault="002D1435" w:rsidP="002D1435">
            <w:pPr>
              <w:spacing w:before="0"/>
              <w:rPr>
                <w:rFonts w:ascii="Montserrat SemiBold" w:hAnsi="Montserrat SemiBold"/>
                <w:color w:val="7F7F7F" w:themeColor="text1" w:themeTint="80"/>
              </w:rPr>
            </w:pPr>
            <w:r w:rsidRPr="00E046E8">
              <w:rPr>
                <w:rFonts w:ascii="Montserrat SemiBold" w:hAnsi="Montserrat SemiBold"/>
                <w:color w:val="7F7F7F" w:themeColor="text1" w:themeTint="80"/>
              </w:rPr>
              <w:t>Cronograma</w:t>
            </w:r>
          </w:p>
        </w:tc>
        <w:tc>
          <w:tcPr>
            <w:cnfStyle w:val="000001000000" w:firstRow="0" w:lastRow="0" w:firstColumn="0" w:lastColumn="0" w:oddVBand="0" w:evenVBand="1" w:oddHBand="0" w:evenHBand="0" w:firstRowFirstColumn="0" w:firstRowLastColumn="0" w:lastRowFirstColumn="0" w:lastRowLastColumn="0"/>
            <w:tcW w:w="6404" w:type="dxa"/>
          </w:tcPr>
          <w:p w:rsidR="002D1435" w:rsidRPr="00E046E8" w:rsidRDefault="002D1435" w:rsidP="002D1435">
            <w:pPr>
              <w:numPr>
                <w:ilvl w:val="0"/>
                <w:numId w:val="36"/>
              </w:numPr>
              <w:spacing w:before="0" w:line="240" w:lineRule="auto"/>
              <w:ind w:left="317"/>
              <w:jc w:val="left"/>
              <w:rPr>
                <w:color w:val="7F7F7F" w:themeColor="text1" w:themeTint="80"/>
              </w:rPr>
            </w:pPr>
            <w:r w:rsidRPr="00E046E8">
              <w:rPr>
                <w:color w:val="7F7F7F" w:themeColor="text1" w:themeTint="80"/>
              </w:rPr>
              <w:t>Definición del objetivo de estudio: octubre 2020</w:t>
            </w:r>
          </w:p>
          <w:p w:rsidR="002D1435" w:rsidRPr="00E046E8" w:rsidRDefault="002D1435" w:rsidP="002D1435">
            <w:pPr>
              <w:numPr>
                <w:ilvl w:val="0"/>
                <w:numId w:val="36"/>
              </w:numPr>
              <w:spacing w:before="0" w:line="240" w:lineRule="auto"/>
              <w:ind w:left="317"/>
              <w:jc w:val="left"/>
              <w:rPr>
                <w:color w:val="7F7F7F" w:themeColor="text1" w:themeTint="80"/>
              </w:rPr>
            </w:pPr>
            <w:r w:rsidRPr="00E046E8">
              <w:rPr>
                <w:color w:val="7F7F7F" w:themeColor="text1" w:themeTint="80"/>
              </w:rPr>
              <w:t>Diseño del guion: noviembre 2020</w:t>
            </w:r>
          </w:p>
          <w:p w:rsidR="002D1435" w:rsidRPr="00E046E8" w:rsidRDefault="002D1435" w:rsidP="002D1435">
            <w:pPr>
              <w:numPr>
                <w:ilvl w:val="0"/>
                <w:numId w:val="36"/>
              </w:numPr>
              <w:spacing w:before="0" w:line="240" w:lineRule="auto"/>
              <w:ind w:left="317"/>
              <w:jc w:val="left"/>
              <w:rPr>
                <w:color w:val="7F7F7F" w:themeColor="text1" w:themeTint="80"/>
              </w:rPr>
            </w:pPr>
            <w:r w:rsidRPr="00E046E8">
              <w:rPr>
                <w:color w:val="7F7F7F" w:themeColor="text1" w:themeTint="80"/>
              </w:rPr>
              <w:t>Criterios de selección de la muestra: del 16 al 20 de noviembre de 2020</w:t>
            </w:r>
          </w:p>
          <w:p w:rsidR="002D1435" w:rsidRPr="00E046E8" w:rsidRDefault="002D1435" w:rsidP="002D1435">
            <w:pPr>
              <w:numPr>
                <w:ilvl w:val="0"/>
                <w:numId w:val="36"/>
              </w:numPr>
              <w:spacing w:before="0" w:line="240" w:lineRule="auto"/>
              <w:ind w:left="317"/>
              <w:jc w:val="left"/>
              <w:rPr>
                <w:color w:val="7F7F7F" w:themeColor="text1" w:themeTint="80"/>
              </w:rPr>
            </w:pPr>
            <w:r w:rsidRPr="00E046E8">
              <w:rPr>
                <w:color w:val="7F7F7F" w:themeColor="text1" w:themeTint="80"/>
              </w:rPr>
              <w:t>Realización: semana del 14 al 18 de diciembre</w:t>
            </w:r>
          </w:p>
          <w:p w:rsidR="002D1435" w:rsidRPr="00E046E8" w:rsidRDefault="002D1435" w:rsidP="002D1435">
            <w:pPr>
              <w:numPr>
                <w:ilvl w:val="0"/>
                <w:numId w:val="36"/>
              </w:numPr>
              <w:spacing w:before="0" w:line="240" w:lineRule="auto"/>
              <w:ind w:left="317"/>
              <w:jc w:val="left"/>
              <w:rPr>
                <w:color w:val="7F7F7F" w:themeColor="text1" w:themeTint="80"/>
              </w:rPr>
            </w:pPr>
            <w:r w:rsidRPr="00E046E8">
              <w:rPr>
                <w:color w:val="7F7F7F" w:themeColor="text1" w:themeTint="80"/>
              </w:rPr>
              <w:t>Transcripción: diciembre 2020</w:t>
            </w:r>
          </w:p>
          <w:p w:rsidR="002D1435" w:rsidRPr="00E046E8" w:rsidRDefault="002D1435" w:rsidP="002D1435">
            <w:pPr>
              <w:numPr>
                <w:ilvl w:val="0"/>
                <w:numId w:val="36"/>
              </w:numPr>
              <w:spacing w:before="0" w:line="240" w:lineRule="auto"/>
              <w:ind w:left="317"/>
              <w:jc w:val="left"/>
              <w:rPr>
                <w:color w:val="7F7F7F" w:themeColor="text1" w:themeTint="80"/>
              </w:rPr>
            </w:pPr>
            <w:r w:rsidRPr="00E046E8">
              <w:rPr>
                <w:color w:val="7F7F7F" w:themeColor="text1" w:themeTint="80"/>
              </w:rPr>
              <w:t>Análisis: diciembre 2020</w:t>
            </w:r>
          </w:p>
          <w:p w:rsidR="002D1435" w:rsidRPr="00E046E8" w:rsidRDefault="002D1435" w:rsidP="002D1435">
            <w:pPr>
              <w:numPr>
                <w:ilvl w:val="0"/>
                <w:numId w:val="36"/>
              </w:numPr>
              <w:spacing w:before="0" w:line="240" w:lineRule="auto"/>
              <w:ind w:left="317"/>
              <w:jc w:val="left"/>
              <w:rPr>
                <w:color w:val="7F7F7F" w:themeColor="text1" w:themeTint="80"/>
              </w:rPr>
            </w:pPr>
            <w:r w:rsidRPr="00E046E8">
              <w:rPr>
                <w:color w:val="7F7F7F" w:themeColor="text1" w:themeTint="80"/>
              </w:rPr>
              <w:t xml:space="preserve">Presentación a la Dirección del análisis y propuestas de mejora: </w:t>
            </w:r>
          </w:p>
        </w:tc>
      </w:tr>
      <w:tr w:rsidR="002D1435" w:rsidRPr="00E046E8" w:rsidTr="002D1435">
        <w:trPr>
          <w:trHeight w:val="925"/>
        </w:trPr>
        <w:tc>
          <w:tcPr>
            <w:tcW w:w="1560" w:type="dxa"/>
          </w:tcPr>
          <w:p w:rsidR="002D1435" w:rsidRPr="00E046E8" w:rsidRDefault="002D1435" w:rsidP="002D1435">
            <w:pPr>
              <w:spacing w:before="0"/>
              <w:rPr>
                <w:rFonts w:ascii="Montserrat SemiBold" w:hAnsi="Montserrat SemiBold"/>
                <w:color w:val="7F7F7F" w:themeColor="text1" w:themeTint="80"/>
              </w:rPr>
            </w:pPr>
            <w:r w:rsidRPr="00E046E8">
              <w:rPr>
                <w:rFonts w:ascii="Montserrat SemiBold" w:hAnsi="Montserrat SemiBold"/>
                <w:color w:val="7F7F7F" w:themeColor="text1" w:themeTint="80"/>
              </w:rPr>
              <w:lastRenderedPageBreak/>
              <w:t>Supervisión del trabajo de campo</w:t>
            </w:r>
          </w:p>
        </w:tc>
        <w:tc>
          <w:tcPr>
            <w:cnfStyle w:val="000001000000" w:firstRow="0" w:lastRow="0" w:firstColumn="0" w:lastColumn="0" w:oddVBand="0" w:evenVBand="1" w:oddHBand="0" w:evenHBand="0" w:firstRowFirstColumn="0" w:firstRowLastColumn="0" w:lastRowFirstColumn="0" w:lastRowLastColumn="0"/>
            <w:tcW w:w="6404" w:type="dxa"/>
          </w:tcPr>
          <w:p w:rsidR="002D1435" w:rsidRPr="00E046E8" w:rsidRDefault="002D1435" w:rsidP="002D1435">
            <w:pPr>
              <w:spacing w:before="0"/>
              <w:rPr>
                <w:color w:val="7F7F7F" w:themeColor="text1" w:themeTint="80"/>
              </w:rPr>
            </w:pPr>
            <w:r w:rsidRPr="00E046E8">
              <w:rPr>
                <w:color w:val="7F7F7F" w:themeColor="text1" w:themeTint="80"/>
              </w:rPr>
              <w:t>Responsable de Atte. al Paciente HUGV</w:t>
            </w:r>
          </w:p>
        </w:tc>
      </w:tr>
    </w:tbl>
    <w:p w:rsidR="002D1435" w:rsidRPr="00E046E8" w:rsidRDefault="002D1435" w:rsidP="002D1435">
      <w:pPr>
        <w:pStyle w:val="TITULO-Nivel4"/>
      </w:pPr>
      <w:r w:rsidRPr="00E046E8">
        <w:t>4.- DESARROLLO DE LA ENTREVISTA:</w:t>
      </w:r>
    </w:p>
    <w:p w:rsidR="002D1435" w:rsidRPr="00E046E8" w:rsidRDefault="002D1435" w:rsidP="002D1435">
      <w:pPr>
        <w:pStyle w:val="Prrafodelista"/>
        <w:ind w:left="644"/>
        <w:rPr>
          <w:rFonts w:ascii="Montserrat SemiBold" w:hAnsi="Montserrat SemiBold" w:cs="Arial"/>
          <w:sz w:val="24"/>
          <w:szCs w:val="24"/>
        </w:rPr>
      </w:pPr>
    </w:p>
    <w:p w:rsidR="002D1435" w:rsidRPr="00E046E8" w:rsidRDefault="002D1435" w:rsidP="002D1435">
      <w:pPr>
        <w:pStyle w:val="Prrafodelista"/>
        <w:numPr>
          <w:ilvl w:val="1"/>
          <w:numId w:val="35"/>
        </w:numPr>
        <w:spacing w:before="0"/>
        <w:rPr>
          <w:rFonts w:ascii="Montserrat SemiBold" w:hAnsi="Montserrat SemiBold" w:cs="Arial"/>
          <w:color w:val="7F7F7F" w:themeColor="text1" w:themeTint="80"/>
          <w:szCs w:val="24"/>
        </w:rPr>
      </w:pPr>
      <w:r w:rsidRPr="00E046E8">
        <w:rPr>
          <w:rFonts w:ascii="Montserrat SemiBold" w:hAnsi="Montserrat SemiBold" w:cs="Arial"/>
          <w:color w:val="7F7F7F" w:themeColor="text1" w:themeTint="80"/>
          <w:szCs w:val="24"/>
        </w:rPr>
        <w:t>PRESENTACIÓN Y OBJETIVOS:</w:t>
      </w:r>
    </w:p>
    <w:p w:rsidR="002D1435" w:rsidRPr="00E046E8" w:rsidRDefault="002D1435" w:rsidP="002D1435">
      <w:pPr>
        <w:pStyle w:val="Prrafodelista"/>
        <w:ind w:left="1080"/>
        <w:rPr>
          <w:rFonts w:cs="Arial"/>
          <w:szCs w:val="20"/>
        </w:rPr>
      </w:pPr>
    </w:p>
    <w:p w:rsidR="002D1435" w:rsidRPr="00E046E8" w:rsidRDefault="002D1435" w:rsidP="002D1435">
      <w:pPr>
        <w:spacing w:before="0"/>
      </w:pPr>
      <w:r w:rsidRPr="00E046E8">
        <w:t>La entrevista se da inicio con el saludo al paciente y se le explica el objetivo y metodología de la entrevista que se le va a realizar:</w:t>
      </w:r>
    </w:p>
    <w:p w:rsidR="002D1435" w:rsidRPr="00E046E8" w:rsidRDefault="002D1435" w:rsidP="002D1435">
      <w:pPr>
        <w:spacing w:before="0"/>
      </w:pPr>
    </w:p>
    <w:p w:rsidR="002D1435" w:rsidRPr="00E046E8" w:rsidRDefault="002D1435" w:rsidP="002D1435">
      <w:pPr>
        <w:spacing w:before="0"/>
        <w:rPr>
          <w:i/>
          <w:iCs/>
        </w:rPr>
      </w:pPr>
      <w:r w:rsidRPr="00E046E8">
        <w:rPr>
          <w:i/>
          <w:iCs/>
        </w:rPr>
        <w:t>Con el objetivo de mejorar la atención que prestamos en las unidades de hospitalización, nos ayudaría mucho que nos contestara a unas preguntas, con el fin de conocer su satisfacción con la atención recibida ¿Querría colaborar con nosotros?</w:t>
      </w:r>
    </w:p>
    <w:p w:rsidR="002D1435" w:rsidRPr="00E046E8" w:rsidRDefault="002D1435" w:rsidP="002D1435">
      <w:pPr>
        <w:spacing w:before="0"/>
        <w:rPr>
          <w:i/>
          <w:iCs/>
        </w:rPr>
      </w:pPr>
    </w:p>
    <w:p w:rsidR="002D1435" w:rsidRPr="00E046E8" w:rsidRDefault="002D1435" w:rsidP="002D1435">
      <w:pPr>
        <w:spacing w:before="0"/>
        <w:rPr>
          <w:i/>
          <w:iCs/>
        </w:rPr>
      </w:pPr>
      <w:r w:rsidRPr="00E046E8">
        <w:rPr>
          <w:i/>
          <w:iCs/>
        </w:rPr>
        <w:t>Indicarle, que cuando comencemos,</w:t>
      </w:r>
      <w:r w:rsidR="005C09DE" w:rsidRPr="00E046E8">
        <w:rPr>
          <w:i/>
          <w:iCs/>
        </w:rPr>
        <w:t xml:space="preserve"> vamos a grabar la dinámica de é</w:t>
      </w:r>
      <w:r w:rsidRPr="00E046E8">
        <w:rPr>
          <w:i/>
          <w:iCs/>
        </w:rPr>
        <w:t>sta con objeto de facilitarnos posteriormente el análisis de todos sus comentarios, y una vez analizada la información se procederá a la destrucción de la grabación. ¿Está usted de acuerdo?</w:t>
      </w:r>
    </w:p>
    <w:p w:rsidR="002D1435" w:rsidRPr="00E046E8" w:rsidRDefault="002D1435" w:rsidP="002D1435"/>
    <w:p w:rsidR="002D1435" w:rsidRPr="00E046E8" w:rsidRDefault="002D1435" w:rsidP="002D1435">
      <w:pPr>
        <w:pStyle w:val="Prrafodelista"/>
        <w:numPr>
          <w:ilvl w:val="1"/>
          <w:numId w:val="35"/>
        </w:numPr>
        <w:spacing w:before="0"/>
        <w:rPr>
          <w:rFonts w:ascii="Montserrat SemiBold" w:hAnsi="Montserrat SemiBold" w:cs="Arial"/>
          <w:color w:val="7F7F7F" w:themeColor="text1" w:themeTint="80"/>
          <w:szCs w:val="24"/>
        </w:rPr>
      </w:pPr>
      <w:r w:rsidRPr="00E046E8">
        <w:rPr>
          <w:rFonts w:ascii="Montserrat SemiBold" w:hAnsi="Montserrat SemiBold" w:cs="Arial"/>
          <w:color w:val="7F7F7F" w:themeColor="text1" w:themeTint="80"/>
          <w:szCs w:val="24"/>
        </w:rPr>
        <w:t>PARTICIPANTES:</w:t>
      </w:r>
    </w:p>
    <w:p w:rsidR="002D1435" w:rsidRPr="00E046E8" w:rsidRDefault="002D1435" w:rsidP="002D1435">
      <w:pPr>
        <w:pStyle w:val="Prrafodelista"/>
        <w:spacing w:before="0"/>
        <w:rPr>
          <w:rFonts w:cs="Arial"/>
          <w:szCs w:val="20"/>
        </w:rPr>
      </w:pPr>
    </w:p>
    <w:p w:rsidR="002D1435" w:rsidRPr="00E046E8" w:rsidRDefault="002D1435" w:rsidP="002D1435">
      <w:pPr>
        <w:rPr>
          <w:rFonts w:cs="Arial"/>
        </w:rPr>
      </w:pPr>
      <w:r w:rsidRPr="00E046E8">
        <w:rPr>
          <w:rFonts w:cs="Arial"/>
        </w:rPr>
        <w:t>Se realiza la encuesta a un total de 15 participantes.</w:t>
      </w:r>
    </w:p>
    <w:p w:rsidR="002D1435" w:rsidRPr="00E046E8" w:rsidRDefault="002D1435" w:rsidP="002D1435">
      <w:pPr>
        <w:rPr>
          <w:rFonts w:cs="Arial"/>
          <w:u w:val="single"/>
        </w:rPr>
      </w:pPr>
    </w:p>
    <w:p w:rsidR="002D1435" w:rsidRPr="00E046E8" w:rsidRDefault="002D1435" w:rsidP="002D1435">
      <w:pPr>
        <w:pStyle w:val="TITULO-Nivel4"/>
      </w:pPr>
      <w:r w:rsidRPr="00E046E8">
        <w:t>5.- METODOLOGÍA</w:t>
      </w:r>
    </w:p>
    <w:p w:rsidR="002D1435" w:rsidRPr="00E046E8" w:rsidRDefault="002D1435" w:rsidP="002D1435">
      <w:pPr>
        <w:spacing w:before="0"/>
        <w:rPr>
          <w:rFonts w:ascii="Montserrat SemiBold" w:hAnsi="Montserrat SemiBold" w:cs="Arial"/>
          <w:sz w:val="24"/>
          <w:szCs w:val="24"/>
        </w:rPr>
      </w:pPr>
    </w:p>
    <w:p w:rsidR="002D1435" w:rsidRPr="00E046E8" w:rsidRDefault="002D1435" w:rsidP="002D1435">
      <w:r w:rsidRPr="00E046E8">
        <w:t>Las preguntas que realiza el observador se puntúan del 1 al 10, siendo 10 la máxima calificación.</w:t>
      </w:r>
    </w:p>
    <w:p w:rsidR="002D1435" w:rsidRPr="00E046E8" w:rsidRDefault="002D1435" w:rsidP="002D1435">
      <w:pPr>
        <w:rPr>
          <w:rFonts w:cstheme="minorHAnsi"/>
        </w:rPr>
      </w:pPr>
    </w:p>
    <w:p w:rsidR="002D1435" w:rsidRPr="00E046E8" w:rsidRDefault="002D1435" w:rsidP="002D1435">
      <w:pPr>
        <w:rPr>
          <w:rFonts w:cstheme="minorHAnsi"/>
        </w:rPr>
      </w:pPr>
      <w:r w:rsidRPr="00E046E8">
        <w:rPr>
          <w:rFonts w:cstheme="minorHAnsi"/>
        </w:rPr>
        <w:t xml:space="preserve">Las preguntas para realizar por parte del observador fueron: </w:t>
      </w:r>
    </w:p>
    <w:p w:rsidR="002D1435" w:rsidRPr="00E046E8" w:rsidRDefault="002D1435" w:rsidP="002D1435">
      <w:pPr>
        <w:rPr>
          <w:rFonts w:cstheme="minorHAnsi"/>
        </w:rPr>
      </w:pPr>
    </w:p>
    <w:p w:rsidR="002D1435" w:rsidRPr="00E046E8" w:rsidRDefault="002D1435" w:rsidP="002D1435">
      <w:pPr>
        <w:pStyle w:val="Prrafodelista"/>
        <w:numPr>
          <w:ilvl w:val="0"/>
          <w:numId w:val="37"/>
        </w:numPr>
        <w:spacing w:before="0" w:after="0"/>
        <w:rPr>
          <w:rFonts w:cstheme="minorHAnsi"/>
          <w:szCs w:val="20"/>
        </w:rPr>
      </w:pPr>
      <w:r w:rsidRPr="00E046E8">
        <w:rPr>
          <w:rFonts w:cstheme="minorHAnsi"/>
          <w:szCs w:val="20"/>
        </w:rPr>
        <w:t>¿Cómo valora el trato y amabilidad de los facultativos que le atendieron?</w:t>
      </w:r>
    </w:p>
    <w:p w:rsidR="002D1435" w:rsidRPr="00E046E8" w:rsidRDefault="002D1435" w:rsidP="002D1435">
      <w:pPr>
        <w:pStyle w:val="Prrafodelista"/>
        <w:numPr>
          <w:ilvl w:val="0"/>
          <w:numId w:val="37"/>
        </w:numPr>
        <w:spacing w:before="0" w:after="0"/>
        <w:rPr>
          <w:rFonts w:cstheme="minorHAnsi"/>
          <w:szCs w:val="20"/>
        </w:rPr>
      </w:pPr>
      <w:r w:rsidRPr="00E046E8">
        <w:rPr>
          <w:rFonts w:cstheme="minorHAnsi"/>
          <w:szCs w:val="20"/>
        </w:rPr>
        <w:t xml:space="preserve">¿Se solicitó su autorización para que su familiar pudiera recibir información acerca de la evolución de su proceso a través del Portal del Paciente? </w:t>
      </w:r>
    </w:p>
    <w:p w:rsidR="002D1435" w:rsidRPr="00E046E8" w:rsidRDefault="002D1435" w:rsidP="002D1435">
      <w:pPr>
        <w:pStyle w:val="Prrafodelista"/>
        <w:numPr>
          <w:ilvl w:val="0"/>
          <w:numId w:val="37"/>
        </w:numPr>
        <w:spacing w:before="0" w:after="0"/>
        <w:rPr>
          <w:rFonts w:cstheme="minorHAnsi"/>
          <w:szCs w:val="20"/>
        </w:rPr>
      </w:pPr>
      <w:r w:rsidRPr="00E046E8">
        <w:rPr>
          <w:rFonts w:cstheme="minorHAnsi"/>
          <w:szCs w:val="20"/>
        </w:rPr>
        <w:t xml:space="preserve">¿Su médico informó por teléfono a su familiar diariamente? </w:t>
      </w:r>
    </w:p>
    <w:p w:rsidR="002D1435" w:rsidRPr="00E046E8" w:rsidRDefault="002D1435" w:rsidP="002D1435">
      <w:pPr>
        <w:pStyle w:val="Prrafodelista"/>
        <w:numPr>
          <w:ilvl w:val="0"/>
          <w:numId w:val="37"/>
        </w:numPr>
        <w:spacing w:before="0" w:after="0"/>
        <w:rPr>
          <w:rFonts w:cstheme="minorHAnsi"/>
          <w:szCs w:val="20"/>
        </w:rPr>
      </w:pPr>
      <w:r w:rsidRPr="00E046E8">
        <w:rPr>
          <w:rFonts w:cstheme="minorHAnsi"/>
          <w:szCs w:val="20"/>
        </w:rPr>
        <w:t>En relación con los profesionales de enfermería:</w:t>
      </w:r>
    </w:p>
    <w:p w:rsidR="002D1435" w:rsidRPr="00E046E8" w:rsidRDefault="002D1435" w:rsidP="002D1435">
      <w:pPr>
        <w:pStyle w:val="Prrafodelista"/>
        <w:spacing w:after="0"/>
        <w:ind w:left="1080"/>
        <w:rPr>
          <w:rFonts w:cstheme="minorHAnsi"/>
          <w:szCs w:val="20"/>
        </w:rPr>
      </w:pPr>
    </w:p>
    <w:p w:rsidR="002D1435" w:rsidRPr="00E046E8" w:rsidRDefault="002D1435" w:rsidP="002D1435">
      <w:pPr>
        <w:pStyle w:val="Prrafodelista"/>
        <w:numPr>
          <w:ilvl w:val="0"/>
          <w:numId w:val="38"/>
        </w:numPr>
        <w:spacing w:before="0" w:after="0" w:line="240" w:lineRule="auto"/>
        <w:rPr>
          <w:rFonts w:eastAsia="Times New Roman" w:cstheme="minorHAnsi"/>
          <w:szCs w:val="20"/>
        </w:rPr>
      </w:pPr>
      <w:r w:rsidRPr="00E046E8">
        <w:rPr>
          <w:rFonts w:eastAsia="Times New Roman" w:cstheme="minorHAnsi"/>
          <w:szCs w:val="20"/>
        </w:rPr>
        <w:lastRenderedPageBreak/>
        <w:t>¿Sintió que se preservaba su intimidad?</w:t>
      </w:r>
    </w:p>
    <w:p w:rsidR="002D1435" w:rsidRPr="00E046E8" w:rsidRDefault="002D1435" w:rsidP="002D1435">
      <w:pPr>
        <w:pStyle w:val="Prrafodelista"/>
        <w:numPr>
          <w:ilvl w:val="0"/>
          <w:numId w:val="38"/>
        </w:numPr>
        <w:spacing w:before="0" w:after="0" w:line="240" w:lineRule="auto"/>
        <w:rPr>
          <w:rFonts w:eastAsia="Times New Roman" w:cstheme="minorHAnsi"/>
          <w:szCs w:val="20"/>
        </w:rPr>
      </w:pPr>
      <w:r w:rsidRPr="00E046E8">
        <w:rPr>
          <w:rFonts w:eastAsia="Times New Roman" w:cstheme="minorHAnsi"/>
          <w:szCs w:val="20"/>
        </w:rPr>
        <w:t>¿Los profesionales que le han atendido se presentaban al entrar en la habitación?</w:t>
      </w:r>
    </w:p>
    <w:p w:rsidR="002D1435" w:rsidRPr="00E046E8" w:rsidRDefault="002D1435" w:rsidP="002D1435">
      <w:pPr>
        <w:pStyle w:val="Prrafodelista"/>
        <w:numPr>
          <w:ilvl w:val="0"/>
          <w:numId w:val="38"/>
        </w:numPr>
        <w:spacing w:before="0" w:after="0" w:line="240" w:lineRule="auto"/>
        <w:rPr>
          <w:rFonts w:eastAsia="Times New Roman" w:cstheme="minorHAnsi"/>
          <w:szCs w:val="20"/>
        </w:rPr>
      </w:pPr>
      <w:r w:rsidRPr="00E046E8">
        <w:rPr>
          <w:rFonts w:eastAsia="Times New Roman" w:cstheme="minorHAnsi"/>
          <w:szCs w:val="20"/>
        </w:rPr>
        <w:t>¿Se han sentido cuidado durante su hospitalización?</w:t>
      </w:r>
    </w:p>
    <w:p w:rsidR="002D1435" w:rsidRPr="00E046E8" w:rsidRDefault="002D1435" w:rsidP="002D1435">
      <w:pPr>
        <w:pStyle w:val="Prrafodelista"/>
        <w:numPr>
          <w:ilvl w:val="0"/>
          <w:numId w:val="38"/>
        </w:numPr>
        <w:spacing w:before="0" w:after="0" w:line="240" w:lineRule="auto"/>
        <w:rPr>
          <w:rFonts w:eastAsia="Times New Roman" w:cstheme="minorHAnsi"/>
          <w:szCs w:val="20"/>
        </w:rPr>
      </w:pPr>
      <w:r w:rsidRPr="00E046E8">
        <w:rPr>
          <w:rFonts w:eastAsia="Times New Roman" w:cstheme="minorHAnsi"/>
          <w:szCs w:val="20"/>
        </w:rPr>
        <w:t>Las veces que necesitó ayuda ¿fue atendido con rapidez?</w:t>
      </w:r>
    </w:p>
    <w:p w:rsidR="002D1435" w:rsidRPr="00E046E8" w:rsidRDefault="002D1435" w:rsidP="002D1435">
      <w:pPr>
        <w:ind w:left="567"/>
        <w:rPr>
          <w:rFonts w:cstheme="minorHAnsi"/>
        </w:rPr>
      </w:pPr>
    </w:p>
    <w:p w:rsidR="002D1435" w:rsidRPr="00E046E8" w:rsidRDefault="002D1435" w:rsidP="002D1435">
      <w:pPr>
        <w:pStyle w:val="Prrafodelista"/>
        <w:numPr>
          <w:ilvl w:val="0"/>
          <w:numId w:val="37"/>
        </w:numPr>
        <w:spacing w:before="0" w:after="0" w:line="240" w:lineRule="auto"/>
        <w:rPr>
          <w:rFonts w:eastAsia="Times New Roman" w:cstheme="minorHAnsi"/>
          <w:szCs w:val="20"/>
        </w:rPr>
      </w:pPr>
      <w:r w:rsidRPr="00E046E8">
        <w:rPr>
          <w:rFonts w:cstheme="minorHAnsi"/>
          <w:szCs w:val="20"/>
        </w:rPr>
        <w:t>En base a su experiencia, ¿en qué cree usted que podríamos mejorar? (comida, limpieza, instalaciones, etc. …)</w:t>
      </w:r>
    </w:p>
    <w:p w:rsidR="002D1435" w:rsidRPr="00E046E8" w:rsidRDefault="002D1435" w:rsidP="002D1435">
      <w:pPr>
        <w:pStyle w:val="TITULO-Nivel4"/>
      </w:pPr>
      <w:r w:rsidRPr="00E046E8">
        <w:t>6.- CONCLUSIONES:</w:t>
      </w:r>
    </w:p>
    <w:p w:rsidR="002D1435" w:rsidRPr="00E046E8" w:rsidRDefault="002D1435" w:rsidP="002D1435">
      <w:pPr>
        <w:rPr>
          <w:rFonts w:cs="Arial"/>
          <w:b/>
          <w:bCs/>
        </w:rPr>
      </w:pPr>
    </w:p>
    <w:p w:rsidR="002D1435" w:rsidRPr="00E046E8" w:rsidRDefault="002D1435" w:rsidP="002D1435">
      <w:pPr>
        <w:spacing w:before="0"/>
        <w:rPr>
          <w:rFonts w:cs="Arial"/>
        </w:rPr>
      </w:pPr>
      <w:r w:rsidRPr="00E046E8">
        <w:rPr>
          <w:rFonts w:cs="Arial"/>
        </w:rPr>
        <w:t>El análisis de las respuestas obtenidas muestra que en general la satisfacción con la información recibida por parte del facultativo es valorada como muy positiva. En cuanto a si se solicitó autorización para que el familiar pudiera recibir la información acerca de la evolución de su proceso a través del Portal del Paciente, la mayoría manifiesta que sí se les solicitó, y que fue utilizada por sus familiares, aunque 2 de ellos nos indican que la información fue escasa. Respecto a la información facilitada por teléfono, los entrevistados indican que recibieron información a diario, exceptuando los fines de semana que en algún caso comentan que les hubiera gustado que también hubieran sido informados diariamente.</w:t>
      </w:r>
    </w:p>
    <w:p w:rsidR="002D1435" w:rsidRPr="00E046E8" w:rsidRDefault="002D1435" w:rsidP="002D1435">
      <w:pPr>
        <w:spacing w:before="0"/>
        <w:rPr>
          <w:rFonts w:cs="Arial"/>
        </w:rPr>
      </w:pPr>
    </w:p>
    <w:p w:rsidR="002D1435" w:rsidRPr="00E046E8" w:rsidRDefault="002D1435" w:rsidP="002D1435">
      <w:pPr>
        <w:spacing w:before="0"/>
        <w:rPr>
          <w:rFonts w:cs="Arial"/>
        </w:rPr>
      </w:pPr>
      <w:r w:rsidRPr="00E046E8">
        <w:rPr>
          <w:rFonts w:cs="Arial"/>
        </w:rPr>
        <w:t>En cuanto a la presentación de los profesionales al entrar en la habitación, la mayoría responden que normalmente sí se presentan, especialmente los facultativos, en algún caso responden el resto de los profesionales no se presentan.</w:t>
      </w:r>
    </w:p>
    <w:p w:rsidR="002D1435" w:rsidRPr="00E046E8" w:rsidRDefault="002D1435" w:rsidP="002D1435">
      <w:pPr>
        <w:spacing w:before="0"/>
        <w:rPr>
          <w:rFonts w:cs="Arial"/>
        </w:rPr>
      </w:pPr>
    </w:p>
    <w:p w:rsidR="002D1435" w:rsidRPr="00E046E8" w:rsidRDefault="002D1435" w:rsidP="002D1435">
      <w:pPr>
        <w:spacing w:before="0"/>
        <w:rPr>
          <w:rFonts w:cs="Arial"/>
        </w:rPr>
      </w:pPr>
      <w:r w:rsidRPr="00E046E8">
        <w:rPr>
          <w:rFonts w:cs="Arial"/>
        </w:rPr>
        <w:t>La atención y cuidado durante la estancia obtiene respuestas positivas en la mayoría de los pacientes entrevistados y con comentarios muy positivos.</w:t>
      </w:r>
    </w:p>
    <w:p w:rsidR="002D1435" w:rsidRPr="00E046E8" w:rsidRDefault="002D1435" w:rsidP="002D1435">
      <w:pPr>
        <w:spacing w:before="0"/>
        <w:rPr>
          <w:rFonts w:cs="Arial"/>
        </w:rPr>
      </w:pPr>
      <w:r w:rsidRPr="00E046E8">
        <w:rPr>
          <w:rFonts w:cs="Arial"/>
        </w:rPr>
        <w:t>En los aspectos a mejorar los pacientes hacen relación a que debería haber más personal para atención a los pacientes, alguno opina que la comida podría ser mejorable, otro comenta, aunque entendiendo la situación, la dificultad del acompañamiento a los pacientes.</w:t>
      </w:r>
    </w:p>
    <w:p w:rsidR="002D1435" w:rsidRPr="00E046E8" w:rsidRDefault="002D1435" w:rsidP="002D1435">
      <w:pPr>
        <w:pStyle w:val="TITULO-Nivel2"/>
        <w:rPr>
          <w:b/>
          <w:bCs/>
          <w:noProof w:val="0"/>
          <w:szCs w:val="24"/>
        </w:rPr>
      </w:pPr>
    </w:p>
    <w:p w:rsidR="002D1435" w:rsidRPr="00E046E8" w:rsidRDefault="002D1435">
      <w:pPr>
        <w:spacing w:before="0" w:line="240" w:lineRule="auto"/>
        <w:jc w:val="left"/>
        <w:rPr>
          <w:rFonts w:ascii="Montserrat SemiBold" w:hAnsi="Montserrat SemiBold"/>
          <w:caps/>
          <w:color w:val="48ACC6"/>
          <w:spacing w:val="-6"/>
          <w:sz w:val="24"/>
        </w:rPr>
      </w:pPr>
      <w:r w:rsidRPr="00E046E8">
        <w:br w:type="page"/>
      </w:r>
    </w:p>
    <w:p w:rsidR="00F31D28" w:rsidRPr="00E046E8" w:rsidRDefault="00F31D28" w:rsidP="00B46983">
      <w:pPr>
        <w:pStyle w:val="TITULO-Nivel2"/>
        <w:rPr>
          <w:noProof w:val="0"/>
        </w:rPr>
      </w:pPr>
      <w:bookmarkStart w:id="129" w:name="_Toc85610600"/>
      <w:r w:rsidRPr="00E046E8">
        <w:rPr>
          <w:noProof w:val="0"/>
        </w:rPr>
        <w:lastRenderedPageBreak/>
        <w:t>Información y atención a la ciudadanía</w:t>
      </w:r>
      <w:bookmarkEnd w:id="127"/>
      <w:bookmarkEnd w:id="128"/>
      <w:bookmarkEnd w:id="129"/>
      <w:r w:rsidRPr="00E046E8">
        <w:rPr>
          <w:noProof w:val="0"/>
        </w:rPr>
        <w:t xml:space="preserve"> </w:t>
      </w:r>
    </w:p>
    <w:p w:rsidR="00F31D28" w:rsidRPr="00E046E8" w:rsidRDefault="00F31D28" w:rsidP="005A4A0B">
      <w:pPr>
        <w:pStyle w:val="Nombredetabla"/>
        <w:rPr>
          <w:noProof w:val="0"/>
        </w:rPr>
      </w:pPr>
      <w:r w:rsidRPr="00E046E8">
        <w:rPr>
          <w:noProof w:val="0"/>
        </w:rPr>
        <w:t>Reclamaciones</w:t>
      </w:r>
    </w:p>
    <w:tbl>
      <w:tblPr>
        <w:tblStyle w:val="TablaGeneral"/>
        <w:tblW w:w="0" w:type="auto"/>
        <w:tblLayout w:type="fixed"/>
        <w:tblLook w:val="00A0" w:firstRow="1" w:lastRow="0" w:firstColumn="1" w:lastColumn="0" w:noHBand="0" w:noVBand="0"/>
      </w:tblPr>
      <w:tblGrid>
        <w:gridCol w:w="3686"/>
        <w:gridCol w:w="1062"/>
        <w:gridCol w:w="1063"/>
        <w:gridCol w:w="1063"/>
        <w:gridCol w:w="1063"/>
      </w:tblGrid>
      <w:tr w:rsidR="00F31D28" w:rsidRPr="00E046E8" w:rsidTr="008B59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F31D28" w:rsidRPr="00E046E8" w:rsidRDefault="00F31D28" w:rsidP="0068118A"/>
        </w:tc>
        <w:tc>
          <w:tcPr>
            <w:tcW w:w="1062" w:type="dxa"/>
          </w:tcPr>
          <w:p w:rsidR="00F31D28" w:rsidRPr="00E046E8" w:rsidRDefault="00F31D28" w:rsidP="002B457F">
            <w:pPr>
              <w:jc w:val="center"/>
              <w:cnfStyle w:val="100000000000" w:firstRow="1" w:lastRow="0" w:firstColumn="0" w:lastColumn="0" w:oddVBand="0" w:evenVBand="0" w:oddHBand="0" w:evenHBand="0" w:firstRowFirstColumn="0" w:firstRowLastColumn="0" w:lastRowFirstColumn="0" w:lastRowLastColumn="0"/>
            </w:pPr>
            <w:r w:rsidRPr="00E046E8">
              <w:t>2019</w:t>
            </w:r>
          </w:p>
        </w:tc>
        <w:tc>
          <w:tcPr>
            <w:cnfStyle w:val="000001000000" w:firstRow="0" w:lastRow="0" w:firstColumn="0" w:lastColumn="0" w:oddVBand="0" w:evenVBand="1" w:oddHBand="0" w:evenHBand="0" w:firstRowFirstColumn="0" w:firstRowLastColumn="0" w:lastRowFirstColumn="0" w:lastRowLastColumn="0"/>
            <w:tcW w:w="1063" w:type="dxa"/>
            <w:noWrap/>
          </w:tcPr>
          <w:p w:rsidR="00F31D28" w:rsidRPr="00E046E8" w:rsidRDefault="00F31D28" w:rsidP="002B457F">
            <w:pPr>
              <w:jc w:val="center"/>
            </w:pPr>
            <w:r w:rsidRPr="00E046E8">
              <w:t>2020</w:t>
            </w:r>
          </w:p>
        </w:tc>
        <w:tc>
          <w:tcPr>
            <w:tcW w:w="1063" w:type="dxa"/>
            <w:noWrap/>
            <w:hideMark/>
          </w:tcPr>
          <w:p w:rsidR="00F31D28" w:rsidRPr="00E046E8" w:rsidRDefault="00F31D28" w:rsidP="002B457F">
            <w:pPr>
              <w:jc w:val="center"/>
              <w:cnfStyle w:val="100000000000" w:firstRow="1" w:lastRow="0" w:firstColumn="0" w:lastColumn="0" w:oddVBand="0" w:evenVBand="0" w:oddHBand="0" w:evenHBand="0" w:firstRowFirstColumn="0" w:firstRowLastColumn="0" w:lastRowFirstColumn="0" w:lastRowLastColumn="0"/>
            </w:pPr>
            <w:r w:rsidRPr="00E046E8">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rsidR="00F31D28" w:rsidRPr="00E046E8" w:rsidRDefault="00F31D28" w:rsidP="002B457F">
            <w:pPr>
              <w:jc w:val="center"/>
            </w:pPr>
            <w:r w:rsidRPr="00E046E8">
              <w:t>%Var.</w:t>
            </w:r>
          </w:p>
        </w:tc>
      </w:tr>
      <w:tr w:rsidR="002B3228" w:rsidRPr="00E046E8" w:rsidTr="00A804FB">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2B3228" w:rsidRPr="00E046E8" w:rsidRDefault="002B3228" w:rsidP="002B3228">
            <w:r w:rsidRPr="00E046E8">
              <w:t>RECLAMACIONES</w:t>
            </w:r>
          </w:p>
        </w:tc>
        <w:tc>
          <w:tcPr>
            <w:tcW w:w="1062"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154</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2B3228" w:rsidRPr="00E046E8" w:rsidRDefault="002B3228" w:rsidP="002B3228">
            <w:pPr>
              <w:jc w:val="right"/>
            </w:pPr>
            <w:r w:rsidRPr="00E046E8">
              <w:t>113</w:t>
            </w:r>
          </w:p>
        </w:tc>
        <w:tc>
          <w:tcPr>
            <w:tcW w:w="1063" w:type="dxa"/>
            <w:noWrap/>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-41</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2B3228" w:rsidRPr="00E046E8" w:rsidRDefault="002B3228" w:rsidP="002B3228">
            <w:pPr>
              <w:jc w:val="right"/>
            </w:pPr>
            <w:r w:rsidRPr="00E046E8">
              <w:t>-26,62%</w:t>
            </w:r>
          </w:p>
        </w:tc>
      </w:tr>
    </w:tbl>
    <w:p w:rsidR="00F31D28" w:rsidRPr="00E046E8" w:rsidRDefault="00F31D28" w:rsidP="0068118A"/>
    <w:p w:rsidR="00F31D28" w:rsidRPr="00E046E8" w:rsidRDefault="00F31D28" w:rsidP="008B5977">
      <w:pPr>
        <w:pStyle w:val="Nombredetabla"/>
        <w:rPr>
          <w:noProof w:val="0"/>
        </w:rPr>
      </w:pPr>
      <w:r w:rsidRPr="00E046E8">
        <w:rPr>
          <w:noProof w:val="0"/>
        </w:rPr>
        <w:t>Principales motivos de reclamación</w:t>
      </w:r>
    </w:p>
    <w:tbl>
      <w:tblPr>
        <w:tblStyle w:val="TablaGeneral"/>
        <w:tblW w:w="5000" w:type="pct"/>
        <w:tblLook w:val="00A0" w:firstRow="1" w:lastRow="0" w:firstColumn="1" w:lastColumn="0" w:noHBand="0" w:noVBand="0"/>
      </w:tblPr>
      <w:tblGrid>
        <w:gridCol w:w="3663"/>
        <w:gridCol w:w="1197"/>
        <w:gridCol w:w="1197"/>
        <w:gridCol w:w="1880"/>
      </w:tblGrid>
      <w:tr w:rsidR="005A4A0B" w:rsidRPr="00E046E8" w:rsidTr="002B32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16" w:type="pct"/>
            <w:noWrap/>
            <w:hideMark/>
          </w:tcPr>
          <w:p w:rsidR="005A4A0B" w:rsidRPr="00E046E8" w:rsidRDefault="005A4A0B" w:rsidP="0068118A">
            <w:r w:rsidRPr="00E046E8">
              <w:t>MOTIVO</w:t>
            </w:r>
          </w:p>
        </w:tc>
        <w:tc>
          <w:tcPr>
            <w:tcW w:w="762" w:type="pct"/>
          </w:tcPr>
          <w:p w:rsidR="005A4A0B" w:rsidRPr="00E046E8" w:rsidRDefault="005A4A0B" w:rsidP="002B457F">
            <w:pPr>
              <w:jc w:val="center"/>
              <w:cnfStyle w:val="100000000000" w:firstRow="1" w:lastRow="0" w:firstColumn="0" w:lastColumn="0" w:oddVBand="0" w:evenVBand="0" w:oddHBand="0" w:evenHBand="0" w:firstRowFirstColumn="0" w:firstRowLastColumn="0" w:lastRowFirstColumn="0" w:lastRowLastColumn="0"/>
            </w:pPr>
            <w:r w:rsidRPr="00E046E8">
              <w:t>2020</w:t>
            </w:r>
          </w:p>
        </w:tc>
        <w:tc>
          <w:tcPr>
            <w:cnfStyle w:val="000001000000" w:firstRow="0" w:lastRow="0" w:firstColumn="0" w:lastColumn="0" w:oddVBand="0" w:evenVBand="1" w:oddHBand="0" w:evenHBand="0" w:firstRowFirstColumn="0" w:firstRowLastColumn="0" w:lastRowFirstColumn="0" w:lastRowLastColumn="0"/>
            <w:tcW w:w="762" w:type="pct"/>
            <w:noWrap/>
            <w:hideMark/>
          </w:tcPr>
          <w:p w:rsidR="005A4A0B" w:rsidRPr="00E046E8" w:rsidRDefault="005A4A0B" w:rsidP="002B457F">
            <w:pPr>
              <w:jc w:val="center"/>
            </w:pPr>
            <w:r w:rsidRPr="00E046E8">
              <w:t>% 2020</w:t>
            </w:r>
          </w:p>
        </w:tc>
        <w:tc>
          <w:tcPr>
            <w:tcW w:w="1160" w:type="pct"/>
            <w:noWrap/>
            <w:hideMark/>
          </w:tcPr>
          <w:p w:rsidR="005A4A0B" w:rsidRPr="00E046E8" w:rsidRDefault="005A4A0B" w:rsidP="002B457F">
            <w:pPr>
              <w:jc w:val="center"/>
              <w:cnfStyle w:val="100000000000" w:firstRow="1" w:lastRow="0" w:firstColumn="0" w:lastColumn="0" w:oddVBand="0" w:evenVBand="0" w:oddHBand="0" w:evenHBand="0" w:firstRowFirstColumn="0" w:firstRowLastColumn="0" w:lastRowFirstColumn="0" w:lastRowLastColumn="0"/>
            </w:pPr>
            <w:r w:rsidRPr="00E046E8">
              <w:t>% Acumulado</w:t>
            </w:r>
          </w:p>
        </w:tc>
      </w:tr>
      <w:tr w:rsidR="002B3228" w:rsidRPr="00E046E8" w:rsidTr="008310BE">
        <w:trPr>
          <w:trHeight w:val="300"/>
        </w:trPr>
        <w:tc>
          <w:tcPr>
            <w:cnfStyle w:val="001000000000" w:firstRow="0" w:lastRow="0" w:firstColumn="1" w:lastColumn="0" w:oddVBand="0" w:evenVBand="0" w:oddHBand="0" w:evenHBand="0" w:firstRowFirstColumn="0" w:firstRowLastColumn="0" w:lastRowFirstColumn="0" w:lastRowLastColumn="0"/>
            <w:tcW w:w="2316" w:type="pct"/>
            <w:vAlign w:val="top"/>
            <w:hideMark/>
          </w:tcPr>
          <w:p w:rsidR="002B3228" w:rsidRPr="00E046E8" w:rsidRDefault="002B3228" w:rsidP="002B3228">
            <w:r w:rsidRPr="00E046E8">
              <w:t>Disconformidad con la Asistencia</w:t>
            </w:r>
          </w:p>
        </w:tc>
        <w:tc>
          <w:tcPr>
            <w:tcW w:w="762" w:type="pct"/>
          </w:tcPr>
          <w:p w:rsidR="002B3228" w:rsidRPr="00E046E8" w:rsidRDefault="002B3228" w:rsidP="008310BE">
            <w:pPr>
              <w:jc w:val="right"/>
              <w:cnfStyle w:val="000000000000" w:firstRow="0" w:lastRow="0" w:firstColumn="0" w:lastColumn="0" w:oddVBand="0" w:evenVBand="0" w:oddHBand="0" w:evenHBand="0" w:firstRowFirstColumn="0" w:firstRowLastColumn="0" w:lastRowFirstColumn="0" w:lastRowLastColumn="0"/>
            </w:pPr>
            <w:r w:rsidRPr="00E046E8">
              <w:t>37</w:t>
            </w:r>
          </w:p>
        </w:tc>
        <w:tc>
          <w:tcPr>
            <w:cnfStyle w:val="000001000000" w:firstRow="0" w:lastRow="0" w:firstColumn="0" w:lastColumn="0" w:oddVBand="0" w:evenVBand="1" w:oddHBand="0" w:evenHBand="0" w:firstRowFirstColumn="0" w:firstRowLastColumn="0" w:lastRowFirstColumn="0" w:lastRowLastColumn="0"/>
            <w:tcW w:w="762" w:type="pct"/>
            <w:noWrap/>
          </w:tcPr>
          <w:p w:rsidR="002B3228" w:rsidRPr="00E046E8" w:rsidRDefault="002B3228" w:rsidP="008310BE">
            <w:pPr>
              <w:jc w:val="right"/>
            </w:pPr>
            <w:r w:rsidRPr="00E046E8">
              <w:t>32,74%</w:t>
            </w:r>
          </w:p>
        </w:tc>
        <w:tc>
          <w:tcPr>
            <w:tcW w:w="1160" w:type="pct"/>
            <w:noWrap/>
          </w:tcPr>
          <w:p w:rsidR="002B3228" w:rsidRPr="00E046E8" w:rsidRDefault="002B3228" w:rsidP="008310BE">
            <w:pPr>
              <w:jc w:val="right"/>
              <w:cnfStyle w:val="000000000000" w:firstRow="0" w:lastRow="0" w:firstColumn="0" w:lastColumn="0" w:oddVBand="0" w:evenVBand="0" w:oddHBand="0" w:evenHBand="0" w:firstRowFirstColumn="0" w:firstRowLastColumn="0" w:lastRowFirstColumn="0" w:lastRowLastColumn="0"/>
            </w:pPr>
            <w:r w:rsidRPr="00E046E8">
              <w:t>32,74%</w:t>
            </w:r>
          </w:p>
        </w:tc>
      </w:tr>
      <w:tr w:rsidR="002B3228" w:rsidRPr="00E046E8" w:rsidTr="008310BE">
        <w:trPr>
          <w:trHeight w:val="300"/>
        </w:trPr>
        <w:tc>
          <w:tcPr>
            <w:cnfStyle w:val="001000000000" w:firstRow="0" w:lastRow="0" w:firstColumn="1" w:lastColumn="0" w:oddVBand="0" w:evenVBand="0" w:oddHBand="0" w:evenHBand="0" w:firstRowFirstColumn="0" w:firstRowLastColumn="0" w:lastRowFirstColumn="0" w:lastRowLastColumn="0"/>
            <w:tcW w:w="2316" w:type="pct"/>
            <w:vAlign w:val="top"/>
            <w:hideMark/>
          </w:tcPr>
          <w:p w:rsidR="002B3228" w:rsidRPr="00E046E8" w:rsidRDefault="002B3228" w:rsidP="002B3228">
            <w:r w:rsidRPr="00E046E8">
              <w:t>Trato Personal</w:t>
            </w:r>
          </w:p>
        </w:tc>
        <w:tc>
          <w:tcPr>
            <w:tcW w:w="762" w:type="pct"/>
          </w:tcPr>
          <w:p w:rsidR="002B3228" w:rsidRPr="00E046E8" w:rsidRDefault="002B3228" w:rsidP="008310BE">
            <w:pPr>
              <w:jc w:val="right"/>
              <w:cnfStyle w:val="000000000000" w:firstRow="0" w:lastRow="0" w:firstColumn="0" w:lastColumn="0" w:oddVBand="0" w:evenVBand="0" w:oddHBand="0" w:evenHBand="0" w:firstRowFirstColumn="0" w:firstRowLastColumn="0" w:lastRowFirstColumn="0" w:lastRowLastColumn="0"/>
            </w:pPr>
            <w:r w:rsidRPr="00E046E8">
              <w:t>13</w:t>
            </w:r>
          </w:p>
        </w:tc>
        <w:tc>
          <w:tcPr>
            <w:cnfStyle w:val="000001000000" w:firstRow="0" w:lastRow="0" w:firstColumn="0" w:lastColumn="0" w:oddVBand="0" w:evenVBand="1" w:oddHBand="0" w:evenHBand="0" w:firstRowFirstColumn="0" w:firstRowLastColumn="0" w:lastRowFirstColumn="0" w:lastRowLastColumn="0"/>
            <w:tcW w:w="762" w:type="pct"/>
            <w:noWrap/>
          </w:tcPr>
          <w:p w:rsidR="002B3228" w:rsidRPr="00E046E8" w:rsidRDefault="002B3228" w:rsidP="008310BE">
            <w:pPr>
              <w:jc w:val="right"/>
            </w:pPr>
            <w:r w:rsidRPr="00E046E8">
              <w:t>11,50%</w:t>
            </w:r>
          </w:p>
        </w:tc>
        <w:tc>
          <w:tcPr>
            <w:tcW w:w="1160" w:type="pct"/>
            <w:noWrap/>
          </w:tcPr>
          <w:p w:rsidR="002B3228" w:rsidRPr="00E046E8" w:rsidRDefault="002B3228" w:rsidP="008310BE">
            <w:pPr>
              <w:jc w:val="right"/>
              <w:cnfStyle w:val="000000000000" w:firstRow="0" w:lastRow="0" w:firstColumn="0" w:lastColumn="0" w:oddVBand="0" w:evenVBand="0" w:oddHBand="0" w:evenHBand="0" w:firstRowFirstColumn="0" w:firstRowLastColumn="0" w:lastRowFirstColumn="0" w:lastRowLastColumn="0"/>
            </w:pPr>
            <w:r w:rsidRPr="00E046E8">
              <w:t>44,25%</w:t>
            </w:r>
          </w:p>
        </w:tc>
      </w:tr>
      <w:tr w:rsidR="002B3228" w:rsidRPr="00E046E8" w:rsidTr="008310BE">
        <w:trPr>
          <w:trHeight w:val="300"/>
        </w:trPr>
        <w:tc>
          <w:tcPr>
            <w:cnfStyle w:val="001000000000" w:firstRow="0" w:lastRow="0" w:firstColumn="1" w:lastColumn="0" w:oddVBand="0" w:evenVBand="0" w:oddHBand="0" w:evenHBand="0" w:firstRowFirstColumn="0" w:firstRowLastColumn="0" w:lastRowFirstColumn="0" w:lastRowLastColumn="0"/>
            <w:tcW w:w="2316" w:type="pct"/>
            <w:vAlign w:val="top"/>
            <w:hideMark/>
          </w:tcPr>
          <w:p w:rsidR="002B3228" w:rsidRPr="00E046E8" w:rsidRDefault="002B3228" w:rsidP="002B3228">
            <w:r w:rsidRPr="00E046E8">
              <w:t>Citaciones</w:t>
            </w:r>
          </w:p>
        </w:tc>
        <w:tc>
          <w:tcPr>
            <w:tcW w:w="762" w:type="pct"/>
          </w:tcPr>
          <w:p w:rsidR="002B3228" w:rsidRPr="00E046E8" w:rsidRDefault="002B3228" w:rsidP="008310BE">
            <w:pPr>
              <w:jc w:val="right"/>
              <w:cnfStyle w:val="000000000000" w:firstRow="0" w:lastRow="0" w:firstColumn="0" w:lastColumn="0" w:oddVBand="0" w:evenVBand="0" w:oddHBand="0" w:evenHBand="0" w:firstRowFirstColumn="0" w:firstRowLastColumn="0" w:lastRowFirstColumn="0" w:lastRowLastColumn="0"/>
            </w:pPr>
            <w:r w:rsidRPr="00E046E8">
              <w:t>12</w:t>
            </w:r>
          </w:p>
        </w:tc>
        <w:tc>
          <w:tcPr>
            <w:cnfStyle w:val="000001000000" w:firstRow="0" w:lastRow="0" w:firstColumn="0" w:lastColumn="0" w:oddVBand="0" w:evenVBand="1" w:oddHBand="0" w:evenHBand="0" w:firstRowFirstColumn="0" w:firstRowLastColumn="0" w:lastRowFirstColumn="0" w:lastRowLastColumn="0"/>
            <w:tcW w:w="762" w:type="pct"/>
            <w:noWrap/>
          </w:tcPr>
          <w:p w:rsidR="002B3228" w:rsidRPr="00E046E8" w:rsidRDefault="002B3228" w:rsidP="008310BE">
            <w:pPr>
              <w:jc w:val="right"/>
            </w:pPr>
            <w:r w:rsidRPr="00E046E8">
              <w:t>10,62%</w:t>
            </w:r>
          </w:p>
        </w:tc>
        <w:tc>
          <w:tcPr>
            <w:tcW w:w="1160" w:type="pct"/>
            <w:noWrap/>
          </w:tcPr>
          <w:p w:rsidR="002B3228" w:rsidRPr="00E046E8" w:rsidRDefault="002B3228" w:rsidP="008310BE">
            <w:pPr>
              <w:jc w:val="right"/>
              <w:cnfStyle w:val="000000000000" w:firstRow="0" w:lastRow="0" w:firstColumn="0" w:lastColumn="0" w:oddVBand="0" w:evenVBand="0" w:oddHBand="0" w:evenHBand="0" w:firstRowFirstColumn="0" w:firstRowLastColumn="0" w:lastRowFirstColumn="0" w:lastRowLastColumn="0"/>
            </w:pPr>
            <w:r w:rsidRPr="00E046E8">
              <w:t>54,87%</w:t>
            </w:r>
          </w:p>
        </w:tc>
      </w:tr>
      <w:tr w:rsidR="002B3228" w:rsidRPr="00E046E8" w:rsidTr="008310BE">
        <w:trPr>
          <w:trHeight w:val="300"/>
        </w:trPr>
        <w:tc>
          <w:tcPr>
            <w:cnfStyle w:val="001000000000" w:firstRow="0" w:lastRow="0" w:firstColumn="1" w:lastColumn="0" w:oddVBand="0" w:evenVBand="0" w:oddHBand="0" w:evenHBand="0" w:firstRowFirstColumn="0" w:firstRowLastColumn="0" w:lastRowFirstColumn="0" w:lastRowLastColumn="0"/>
            <w:tcW w:w="2316" w:type="pct"/>
            <w:vAlign w:val="top"/>
            <w:hideMark/>
          </w:tcPr>
          <w:p w:rsidR="002B3228" w:rsidRPr="00E046E8" w:rsidRDefault="002B3228" w:rsidP="002B3228">
            <w:r w:rsidRPr="00E046E8">
              <w:t>Retraso en la atención</w:t>
            </w:r>
          </w:p>
        </w:tc>
        <w:tc>
          <w:tcPr>
            <w:tcW w:w="762" w:type="pct"/>
          </w:tcPr>
          <w:p w:rsidR="002B3228" w:rsidRPr="00E046E8" w:rsidRDefault="002B3228" w:rsidP="008310BE">
            <w:pPr>
              <w:jc w:val="right"/>
              <w:cnfStyle w:val="000000000000" w:firstRow="0" w:lastRow="0" w:firstColumn="0" w:lastColumn="0" w:oddVBand="0" w:evenVBand="0" w:oddHBand="0" w:evenHBand="0" w:firstRowFirstColumn="0" w:firstRowLastColumn="0" w:lastRowFirstColumn="0" w:lastRowLastColumn="0"/>
            </w:pPr>
            <w:r w:rsidRPr="00E046E8">
              <w:t>11</w:t>
            </w:r>
          </w:p>
        </w:tc>
        <w:tc>
          <w:tcPr>
            <w:cnfStyle w:val="000001000000" w:firstRow="0" w:lastRow="0" w:firstColumn="0" w:lastColumn="0" w:oddVBand="0" w:evenVBand="1" w:oddHBand="0" w:evenHBand="0" w:firstRowFirstColumn="0" w:firstRowLastColumn="0" w:lastRowFirstColumn="0" w:lastRowLastColumn="0"/>
            <w:tcW w:w="762" w:type="pct"/>
            <w:noWrap/>
          </w:tcPr>
          <w:p w:rsidR="002B3228" w:rsidRPr="00E046E8" w:rsidRDefault="002B3228" w:rsidP="008310BE">
            <w:pPr>
              <w:jc w:val="right"/>
            </w:pPr>
            <w:r w:rsidRPr="00E046E8">
              <w:t>9,73%</w:t>
            </w:r>
          </w:p>
        </w:tc>
        <w:tc>
          <w:tcPr>
            <w:tcW w:w="1160" w:type="pct"/>
            <w:noWrap/>
          </w:tcPr>
          <w:p w:rsidR="002B3228" w:rsidRPr="00E046E8" w:rsidRDefault="002B3228" w:rsidP="008310BE">
            <w:pPr>
              <w:jc w:val="right"/>
              <w:cnfStyle w:val="000000000000" w:firstRow="0" w:lastRow="0" w:firstColumn="0" w:lastColumn="0" w:oddVBand="0" w:evenVBand="0" w:oddHBand="0" w:evenHBand="0" w:firstRowFirstColumn="0" w:firstRowLastColumn="0" w:lastRowFirstColumn="0" w:lastRowLastColumn="0"/>
            </w:pPr>
            <w:r w:rsidRPr="00E046E8">
              <w:t>64,60%</w:t>
            </w:r>
          </w:p>
        </w:tc>
      </w:tr>
      <w:tr w:rsidR="002B3228" w:rsidRPr="00E046E8" w:rsidTr="008310BE">
        <w:trPr>
          <w:trHeight w:val="300"/>
        </w:trPr>
        <w:tc>
          <w:tcPr>
            <w:cnfStyle w:val="001000000000" w:firstRow="0" w:lastRow="0" w:firstColumn="1" w:lastColumn="0" w:oddVBand="0" w:evenVBand="0" w:oddHBand="0" w:evenHBand="0" w:firstRowFirstColumn="0" w:firstRowLastColumn="0" w:lastRowFirstColumn="0" w:lastRowLastColumn="0"/>
            <w:tcW w:w="2316" w:type="pct"/>
            <w:vAlign w:val="top"/>
            <w:hideMark/>
          </w:tcPr>
          <w:p w:rsidR="002B3228" w:rsidRPr="00E046E8" w:rsidRDefault="002B3228" w:rsidP="002B3228">
            <w:r w:rsidRPr="00E046E8">
              <w:t>Información Clínica</w:t>
            </w:r>
          </w:p>
        </w:tc>
        <w:tc>
          <w:tcPr>
            <w:tcW w:w="762" w:type="pct"/>
          </w:tcPr>
          <w:p w:rsidR="002B3228" w:rsidRPr="00E046E8" w:rsidRDefault="002B3228" w:rsidP="008310BE">
            <w:pPr>
              <w:jc w:val="right"/>
              <w:cnfStyle w:val="000000000000" w:firstRow="0" w:lastRow="0" w:firstColumn="0" w:lastColumn="0" w:oddVBand="0" w:evenVBand="0" w:oddHBand="0" w:evenHBand="0" w:firstRowFirstColumn="0" w:firstRowLastColumn="0" w:lastRowFirstColumn="0" w:lastRowLastColumn="0"/>
            </w:pPr>
            <w:r w:rsidRPr="00E046E8">
              <w:t>11</w:t>
            </w:r>
          </w:p>
        </w:tc>
        <w:tc>
          <w:tcPr>
            <w:cnfStyle w:val="000001000000" w:firstRow="0" w:lastRow="0" w:firstColumn="0" w:lastColumn="0" w:oddVBand="0" w:evenVBand="1" w:oddHBand="0" w:evenHBand="0" w:firstRowFirstColumn="0" w:firstRowLastColumn="0" w:lastRowFirstColumn="0" w:lastRowLastColumn="0"/>
            <w:tcW w:w="762" w:type="pct"/>
            <w:noWrap/>
          </w:tcPr>
          <w:p w:rsidR="002B3228" w:rsidRPr="00E046E8" w:rsidRDefault="002B3228" w:rsidP="008310BE">
            <w:pPr>
              <w:jc w:val="right"/>
            </w:pPr>
            <w:r w:rsidRPr="00E046E8">
              <w:t>9,73%</w:t>
            </w:r>
          </w:p>
        </w:tc>
        <w:tc>
          <w:tcPr>
            <w:tcW w:w="1160" w:type="pct"/>
            <w:noWrap/>
          </w:tcPr>
          <w:p w:rsidR="002B3228" w:rsidRPr="00E046E8" w:rsidRDefault="002B3228" w:rsidP="008310BE">
            <w:pPr>
              <w:jc w:val="right"/>
              <w:cnfStyle w:val="000000000000" w:firstRow="0" w:lastRow="0" w:firstColumn="0" w:lastColumn="0" w:oddVBand="0" w:evenVBand="0" w:oddHBand="0" w:evenHBand="0" w:firstRowFirstColumn="0" w:firstRowLastColumn="0" w:lastRowFirstColumn="0" w:lastRowLastColumn="0"/>
            </w:pPr>
            <w:r w:rsidRPr="00E046E8">
              <w:t>74,34%</w:t>
            </w:r>
          </w:p>
        </w:tc>
      </w:tr>
      <w:tr w:rsidR="002B3228" w:rsidRPr="00E046E8" w:rsidTr="008310BE">
        <w:trPr>
          <w:trHeight w:val="300"/>
        </w:trPr>
        <w:tc>
          <w:tcPr>
            <w:cnfStyle w:val="001000000000" w:firstRow="0" w:lastRow="0" w:firstColumn="1" w:lastColumn="0" w:oddVBand="0" w:evenVBand="0" w:oddHBand="0" w:evenHBand="0" w:firstRowFirstColumn="0" w:firstRowLastColumn="0" w:lastRowFirstColumn="0" w:lastRowLastColumn="0"/>
            <w:tcW w:w="2316" w:type="pct"/>
            <w:vAlign w:val="top"/>
          </w:tcPr>
          <w:p w:rsidR="002B3228" w:rsidRPr="00E046E8" w:rsidRDefault="002B3228" w:rsidP="002B3228">
            <w:r w:rsidRPr="00E046E8">
              <w:t>Desacuerdo con Organización y Normas</w:t>
            </w:r>
          </w:p>
        </w:tc>
        <w:tc>
          <w:tcPr>
            <w:tcW w:w="762" w:type="pct"/>
          </w:tcPr>
          <w:p w:rsidR="002B3228" w:rsidRPr="00E046E8" w:rsidRDefault="002B3228" w:rsidP="008310BE">
            <w:pPr>
              <w:jc w:val="right"/>
              <w:cnfStyle w:val="000000000000" w:firstRow="0" w:lastRow="0" w:firstColumn="0" w:lastColumn="0" w:oddVBand="0" w:evenVBand="0" w:oddHBand="0" w:evenHBand="0" w:firstRowFirstColumn="0" w:firstRowLastColumn="0" w:lastRowFirstColumn="0" w:lastRowLastColumn="0"/>
            </w:pPr>
            <w:r w:rsidRPr="00E046E8">
              <w:t>9</w:t>
            </w:r>
          </w:p>
        </w:tc>
        <w:tc>
          <w:tcPr>
            <w:cnfStyle w:val="000001000000" w:firstRow="0" w:lastRow="0" w:firstColumn="0" w:lastColumn="0" w:oddVBand="0" w:evenVBand="1" w:oddHBand="0" w:evenHBand="0" w:firstRowFirstColumn="0" w:firstRowLastColumn="0" w:lastRowFirstColumn="0" w:lastRowLastColumn="0"/>
            <w:tcW w:w="762" w:type="pct"/>
            <w:noWrap/>
          </w:tcPr>
          <w:p w:rsidR="002B3228" w:rsidRPr="00E046E8" w:rsidRDefault="002B3228" w:rsidP="008310BE">
            <w:pPr>
              <w:jc w:val="right"/>
            </w:pPr>
            <w:r w:rsidRPr="00E046E8">
              <w:t>7,96%</w:t>
            </w:r>
          </w:p>
        </w:tc>
        <w:tc>
          <w:tcPr>
            <w:tcW w:w="1160" w:type="pct"/>
            <w:noWrap/>
          </w:tcPr>
          <w:p w:rsidR="002B3228" w:rsidRPr="00E046E8" w:rsidRDefault="002B3228" w:rsidP="008310BE">
            <w:pPr>
              <w:jc w:val="right"/>
              <w:cnfStyle w:val="000000000000" w:firstRow="0" w:lastRow="0" w:firstColumn="0" w:lastColumn="0" w:oddVBand="0" w:evenVBand="0" w:oddHBand="0" w:evenHBand="0" w:firstRowFirstColumn="0" w:firstRowLastColumn="0" w:lastRowFirstColumn="0" w:lastRowLastColumn="0"/>
            </w:pPr>
            <w:r w:rsidRPr="00E046E8">
              <w:t>82,30%</w:t>
            </w:r>
          </w:p>
        </w:tc>
      </w:tr>
    </w:tbl>
    <w:p w:rsidR="00F31D28" w:rsidRPr="00E046E8" w:rsidRDefault="00F31D28" w:rsidP="0068118A"/>
    <w:p w:rsidR="005A4A0B" w:rsidRPr="00E046E8" w:rsidRDefault="005A4A0B" w:rsidP="005A4A0B">
      <w:pPr>
        <w:pStyle w:val="Nombredetabla"/>
        <w:rPr>
          <w:noProof w:val="0"/>
        </w:rPr>
      </w:pPr>
      <w:r w:rsidRPr="00E046E8">
        <w:rPr>
          <w:noProof w:val="0"/>
        </w:rPr>
        <w:t>ÍNDICE DE RECLAMACIONES</w:t>
      </w:r>
    </w:p>
    <w:tbl>
      <w:tblPr>
        <w:tblStyle w:val="TablaGeneral"/>
        <w:tblW w:w="0" w:type="auto"/>
        <w:tblLayout w:type="fixed"/>
        <w:tblLook w:val="04A0" w:firstRow="1" w:lastRow="0" w:firstColumn="1" w:lastColumn="0" w:noHBand="0" w:noVBand="1"/>
      </w:tblPr>
      <w:tblGrid>
        <w:gridCol w:w="3686"/>
        <w:gridCol w:w="1062"/>
        <w:gridCol w:w="1063"/>
        <w:gridCol w:w="1063"/>
        <w:gridCol w:w="1063"/>
      </w:tblGrid>
      <w:tr w:rsidR="005A4A0B" w:rsidRPr="00E046E8" w:rsidTr="005A4A0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5A4A0B" w:rsidRPr="00E046E8" w:rsidRDefault="005A4A0B" w:rsidP="005A4A0B">
            <w:pPr>
              <w:rPr>
                <w:b w:val="0"/>
                <w:caps w:val="0"/>
                <w:color w:val="auto"/>
              </w:rPr>
            </w:pPr>
          </w:p>
        </w:tc>
        <w:tc>
          <w:tcPr>
            <w:tcW w:w="1062" w:type="dxa"/>
          </w:tcPr>
          <w:p w:rsidR="005A4A0B" w:rsidRPr="00E046E8" w:rsidRDefault="005A4A0B" w:rsidP="002B457F">
            <w:pPr>
              <w:jc w:val="center"/>
              <w:cnfStyle w:val="100000000000" w:firstRow="1" w:lastRow="0" w:firstColumn="0" w:lastColumn="0" w:oddVBand="0" w:evenVBand="0" w:oddHBand="0" w:evenHBand="0" w:firstRowFirstColumn="0" w:firstRowLastColumn="0" w:lastRowFirstColumn="0" w:lastRowLastColumn="0"/>
            </w:pPr>
            <w:r w:rsidRPr="00E046E8">
              <w:t>2019</w:t>
            </w:r>
          </w:p>
        </w:tc>
        <w:tc>
          <w:tcPr>
            <w:tcW w:w="1063" w:type="dxa"/>
            <w:noWrap/>
          </w:tcPr>
          <w:p w:rsidR="005A4A0B" w:rsidRPr="00E046E8" w:rsidRDefault="005A4A0B" w:rsidP="002B457F">
            <w:pPr>
              <w:jc w:val="center"/>
              <w:cnfStyle w:val="100000000000" w:firstRow="1" w:lastRow="0" w:firstColumn="0" w:lastColumn="0" w:oddVBand="0" w:evenVBand="0" w:oddHBand="0" w:evenHBand="0" w:firstRowFirstColumn="0" w:firstRowLastColumn="0" w:lastRowFirstColumn="0" w:lastRowLastColumn="0"/>
            </w:pPr>
            <w:r w:rsidRPr="00E046E8">
              <w:t>2020</w:t>
            </w:r>
          </w:p>
        </w:tc>
        <w:tc>
          <w:tcPr>
            <w:tcW w:w="1063" w:type="dxa"/>
            <w:noWrap/>
            <w:hideMark/>
          </w:tcPr>
          <w:p w:rsidR="005A4A0B" w:rsidRPr="00E046E8" w:rsidRDefault="005A4A0B" w:rsidP="002B457F">
            <w:pPr>
              <w:jc w:val="center"/>
              <w:cnfStyle w:val="100000000000" w:firstRow="1" w:lastRow="0" w:firstColumn="0" w:lastColumn="0" w:oddVBand="0" w:evenVBand="0" w:oddHBand="0" w:evenHBand="0" w:firstRowFirstColumn="0" w:firstRowLastColumn="0" w:lastRowFirstColumn="0" w:lastRowLastColumn="0"/>
            </w:pPr>
            <w:r w:rsidRPr="00E046E8">
              <w:t>Var.</w:t>
            </w:r>
          </w:p>
        </w:tc>
        <w:tc>
          <w:tcPr>
            <w:tcW w:w="1063" w:type="dxa"/>
            <w:noWrap/>
            <w:hideMark/>
          </w:tcPr>
          <w:p w:rsidR="005A4A0B" w:rsidRPr="00E046E8" w:rsidRDefault="005A4A0B" w:rsidP="002B457F">
            <w:pPr>
              <w:jc w:val="center"/>
              <w:cnfStyle w:val="100000000000" w:firstRow="1" w:lastRow="0" w:firstColumn="0" w:lastColumn="0" w:oddVBand="0" w:evenVBand="0" w:oddHBand="0" w:evenHBand="0" w:firstRowFirstColumn="0" w:firstRowLastColumn="0" w:lastRowFirstColumn="0" w:lastRowLastColumn="0"/>
            </w:pPr>
            <w:r w:rsidRPr="00E046E8">
              <w:t>%Var.</w:t>
            </w:r>
          </w:p>
        </w:tc>
      </w:tr>
      <w:tr w:rsidR="002B3228" w:rsidRPr="00E046E8" w:rsidTr="008310BE">
        <w:trPr>
          <w:trHeight w:val="300"/>
        </w:trPr>
        <w:tc>
          <w:tcPr>
            <w:cnfStyle w:val="001000000000" w:firstRow="0" w:lastRow="0" w:firstColumn="1" w:lastColumn="0" w:oddVBand="0" w:evenVBand="0" w:oddHBand="0" w:evenHBand="0" w:firstRowFirstColumn="0" w:firstRowLastColumn="0" w:lastRowFirstColumn="0" w:lastRowLastColumn="0"/>
            <w:tcW w:w="3686" w:type="dxa"/>
            <w:noWrap/>
          </w:tcPr>
          <w:p w:rsidR="002B3228" w:rsidRPr="00E046E8" w:rsidRDefault="002B3228" w:rsidP="002B3228">
            <w:pPr>
              <w:rPr>
                <w:color w:val="auto"/>
                <w:sz w:val="20"/>
              </w:rPr>
            </w:pPr>
            <w:r w:rsidRPr="00E046E8">
              <w:t>Nº de reclamaciones/10.000 actos asistenciales</w:t>
            </w:r>
          </w:p>
        </w:tc>
        <w:tc>
          <w:tcPr>
            <w:tcW w:w="1062" w:type="dxa"/>
          </w:tcPr>
          <w:p w:rsidR="002B3228" w:rsidRPr="00E046E8" w:rsidRDefault="002B3228" w:rsidP="008310BE">
            <w:pPr>
              <w:jc w:val="right"/>
              <w:cnfStyle w:val="000000000000" w:firstRow="0" w:lastRow="0" w:firstColumn="0" w:lastColumn="0" w:oddVBand="0" w:evenVBand="0" w:oddHBand="0" w:evenHBand="0" w:firstRowFirstColumn="0" w:firstRowLastColumn="0" w:lastRowFirstColumn="0" w:lastRowLastColumn="0"/>
            </w:pPr>
            <w:r w:rsidRPr="00E046E8">
              <w:t>3,60</w:t>
            </w:r>
          </w:p>
        </w:tc>
        <w:tc>
          <w:tcPr>
            <w:tcW w:w="1063" w:type="dxa"/>
            <w:noWrap/>
          </w:tcPr>
          <w:p w:rsidR="002B3228" w:rsidRPr="00E046E8" w:rsidRDefault="002B3228" w:rsidP="008310BE">
            <w:pPr>
              <w:jc w:val="right"/>
              <w:cnfStyle w:val="000000000000" w:firstRow="0" w:lastRow="0" w:firstColumn="0" w:lastColumn="0" w:oddVBand="0" w:evenVBand="0" w:oddHBand="0" w:evenHBand="0" w:firstRowFirstColumn="0" w:firstRowLastColumn="0" w:lastRowFirstColumn="0" w:lastRowLastColumn="0"/>
            </w:pPr>
            <w:r w:rsidRPr="00E046E8">
              <w:t>2,77</w:t>
            </w:r>
          </w:p>
        </w:tc>
        <w:tc>
          <w:tcPr>
            <w:tcW w:w="1063" w:type="dxa"/>
            <w:noWrap/>
          </w:tcPr>
          <w:p w:rsidR="002B3228" w:rsidRPr="00E046E8" w:rsidRDefault="002B3228" w:rsidP="008310BE">
            <w:pPr>
              <w:jc w:val="right"/>
              <w:cnfStyle w:val="000000000000" w:firstRow="0" w:lastRow="0" w:firstColumn="0" w:lastColumn="0" w:oddVBand="0" w:evenVBand="0" w:oddHBand="0" w:evenHBand="0" w:firstRowFirstColumn="0" w:firstRowLastColumn="0" w:lastRowFirstColumn="0" w:lastRowLastColumn="0"/>
            </w:pPr>
            <w:r w:rsidRPr="00E046E8">
              <w:t>-0,83</w:t>
            </w:r>
          </w:p>
        </w:tc>
        <w:tc>
          <w:tcPr>
            <w:tcW w:w="1063" w:type="dxa"/>
            <w:noWrap/>
          </w:tcPr>
          <w:p w:rsidR="002B3228" w:rsidRPr="00E046E8" w:rsidRDefault="002B3228" w:rsidP="008310BE">
            <w:pPr>
              <w:jc w:val="right"/>
              <w:cnfStyle w:val="000000000000" w:firstRow="0" w:lastRow="0" w:firstColumn="0" w:lastColumn="0" w:oddVBand="0" w:evenVBand="0" w:oddHBand="0" w:evenHBand="0" w:firstRowFirstColumn="0" w:firstRowLastColumn="0" w:lastRowFirstColumn="0" w:lastRowLastColumn="0"/>
            </w:pPr>
            <w:r w:rsidRPr="00E046E8">
              <w:t>-23,06%</w:t>
            </w:r>
          </w:p>
        </w:tc>
      </w:tr>
    </w:tbl>
    <w:p w:rsidR="005A4A0B" w:rsidRPr="00E046E8" w:rsidRDefault="005A4A0B" w:rsidP="005A4A0B">
      <w:pPr>
        <w:spacing w:before="240" w:line="240" w:lineRule="auto"/>
      </w:pPr>
      <w:r w:rsidRPr="00E046E8">
        <w:rPr>
          <w:i/>
          <w:color w:val="7F7F7F" w:themeColor="text1" w:themeTint="80"/>
          <w:sz w:val="16"/>
        </w:rPr>
        <w:t>Fuente: Cestrack</w:t>
      </w:r>
    </w:p>
    <w:p w:rsidR="005A4A0B" w:rsidRPr="00E046E8" w:rsidRDefault="005A4A0B" w:rsidP="005A4A0B">
      <w:pPr>
        <w:pStyle w:val="Piedetabla"/>
        <w:spacing w:line="276" w:lineRule="auto"/>
        <w:jc w:val="left"/>
        <w:rPr>
          <w:lang w:val="es-ES"/>
        </w:rPr>
      </w:pPr>
      <w:r w:rsidRPr="00E046E8">
        <w:rPr>
          <w:lang w:val="es-ES"/>
        </w:rPr>
        <w:t>Se entiende por actividad asistencial la suma de los siguientes parámetros:</w:t>
      </w:r>
    </w:p>
    <w:p w:rsidR="005A4A0B" w:rsidRPr="00E046E8" w:rsidRDefault="005A4A0B" w:rsidP="005A4A0B">
      <w:pPr>
        <w:pStyle w:val="Piedetabla"/>
        <w:numPr>
          <w:ilvl w:val="0"/>
          <w:numId w:val="16"/>
        </w:numPr>
        <w:spacing w:line="276" w:lineRule="auto"/>
        <w:ind w:left="567" w:hanging="141"/>
        <w:jc w:val="left"/>
        <w:rPr>
          <w:rStyle w:val="NormalListas2Car"/>
          <w:rFonts w:eastAsia="Times New Roman"/>
          <w:szCs w:val="20"/>
          <w:lang w:val="es-ES" w:eastAsia="es-ES"/>
        </w:rPr>
      </w:pPr>
      <w:r w:rsidRPr="00E046E8">
        <w:rPr>
          <w:rFonts w:eastAsia="Calibri"/>
          <w:lang w:val="es-ES"/>
        </w:rPr>
        <w:t>Nº de consultas realizadas.</w:t>
      </w:r>
      <w:r w:rsidRPr="00E046E8">
        <w:rPr>
          <w:rStyle w:val="NormalListas2Car"/>
          <w:lang w:val="es-ES"/>
        </w:rPr>
        <w:t xml:space="preserve"> </w:t>
      </w:r>
    </w:p>
    <w:p w:rsidR="005A4A0B" w:rsidRPr="00E046E8" w:rsidRDefault="005A4A0B" w:rsidP="005A4A0B">
      <w:pPr>
        <w:pStyle w:val="Piedetabla"/>
        <w:numPr>
          <w:ilvl w:val="0"/>
          <w:numId w:val="16"/>
        </w:numPr>
        <w:spacing w:line="276" w:lineRule="auto"/>
        <w:ind w:left="567" w:hanging="141"/>
        <w:jc w:val="left"/>
        <w:rPr>
          <w:rStyle w:val="NormalListas2Car"/>
          <w:rFonts w:eastAsia="Times New Roman"/>
          <w:szCs w:val="20"/>
          <w:lang w:val="es-ES" w:eastAsia="es-ES"/>
        </w:rPr>
      </w:pPr>
      <w:r w:rsidRPr="00E046E8">
        <w:rPr>
          <w:rStyle w:val="NormalListas2Car"/>
          <w:lang w:val="es-ES"/>
        </w:rPr>
        <w:t>Nº de urgencias atendidas que no requirieron ingreso.</w:t>
      </w:r>
    </w:p>
    <w:p w:rsidR="005A4A0B" w:rsidRPr="00E046E8" w:rsidRDefault="005A4A0B" w:rsidP="005A4A0B">
      <w:pPr>
        <w:pStyle w:val="Piedetabla"/>
        <w:numPr>
          <w:ilvl w:val="0"/>
          <w:numId w:val="16"/>
        </w:numPr>
        <w:spacing w:line="276" w:lineRule="auto"/>
        <w:ind w:left="567" w:hanging="141"/>
        <w:jc w:val="left"/>
        <w:rPr>
          <w:rStyle w:val="NormalListas2Car"/>
          <w:rFonts w:eastAsia="Times New Roman"/>
          <w:szCs w:val="20"/>
          <w:lang w:val="es-ES" w:eastAsia="es-ES"/>
        </w:rPr>
      </w:pPr>
      <w:r w:rsidRPr="00E046E8">
        <w:rPr>
          <w:rStyle w:val="NormalListas2Car"/>
          <w:lang w:val="es-ES"/>
        </w:rPr>
        <w:t>Nº de ingresos hospitalarios.</w:t>
      </w:r>
    </w:p>
    <w:p w:rsidR="005A4A0B" w:rsidRPr="00E046E8" w:rsidRDefault="005A4A0B" w:rsidP="005A4A0B">
      <w:pPr>
        <w:pStyle w:val="Piedetabla"/>
        <w:numPr>
          <w:ilvl w:val="0"/>
          <w:numId w:val="16"/>
        </w:numPr>
        <w:spacing w:line="276" w:lineRule="auto"/>
        <w:ind w:left="567" w:hanging="141"/>
        <w:jc w:val="left"/>
        <w:rPr>
          <w:lang w:val="es-ES"/>
        </w:rPr>
      </w:pPr>
      <w:r w:rsidRPr="00E046E8">
        <w:rPr>
          <w:rStyle w:val="NormalListas2Car"/>
          <w:lang w:val="es-ES"/>
        </w:rPr>
        <w:t>Nº de intervenciones quirúrgicas sin ingreso.</w:t>
      </w:r>
    </w:p>
    <w:p w:rsidR="008B5977" w:rsidRPr="00E046E8" w:rsidRDefault="005A4A0B" w:rsidP="005A4A0B">
      <w:pPr>
        <w:pStyle w:val="Piedetabla"/>
        <w:jc w:val="left"/>
        <w:rPr>
          <w:lang w:val="es-ES"/>
        </w:rPr>
      </w:pPr>
      <w:r w:rsidRPr="00E046E8">
        <w:rPr>
          <w:rFonts w:eastAsia="Calibri"/>
          <w:lang w:val="es-ES"/>
        </w:rPr>
        <w:br/>
      </w:r>
    </w:p>
    <w:p w:rsidR="002B457F" w:rsidRPr="00E046E8" w:rsidRDefault="002B457F" w:rsidP="002B457F">
      <w:pPr>
        <w:pStyle w:val="Piedetabla"/>
        <w:spacing w:line="276" w:lineRule="auto"/>
        <w:rPr>
          <w:b/>
          <w:bCs/>
          <w:sz w:val="20"/>
          <w:lang w:val="es-ES"/>
        </w:rPr>
      </w:pPr>
    </w:p>
    <w:p w:rsidR="002B457F" w:rsidRPr="00E046E8" w:rsidRDefault="002B457F" w:rsidP="002B457F">
      <w:pPr>
        <w:pStyle w:val="Nombredetabla"/>
        <w:rPr>
          <w:noProof w:val="0"/>
        </w:rPr>
      </w:pPr>
      <w:r w:rsidRPr="00E046E8">
        <w:rPr>
          <w:noProof w:val="0"/>
        </w:rPr>
        <w:t>AGRADECIMIENTOS</w:t>
      </w:r>
    </w:p>
    <w:tbl>
      <w:tblPr>
        <w:tblStyle w:val="TablaGeneral"/>
        <w:tblW w:w="0" w:type="auto"/>
        <w:tblLayout w:type="fixed"/>
        <w:tblLook w:val="00A0" w:firstRow="1" w:lastRow="0" w:firstColumn="1" w:lastColumn="0" w:noHBand="0" w:noVBand="0"/>
      </w:tblPr>
      <w:tblGrid>
        <w:gridCol w:w="3686"/>
        <w:gridCol w:w="1063"/>
      </w:tblGrid>
      <w:tr w:rsidR="008F4B39" w:rsidRPr="00E046E8" w:rsidTr="008F4B3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tcPr>
          <w:p w:rsidR="008F4B39" w:rsidRPr="00E046E8" w:rsidRDefault="008F4B39" w:rsidP="008F4B39">
            <w:pPr>
              <w:rPr>
                <w:bCs/>
              </w:rPr>
            </w:pPr>
          </w:p>
        </w:tc>
        <w:tc>
          <w:tcPr>
            <w:tcW w:w="1063" w:type="dxa"/>
            <w:noWrap/>
          </w:tcPr>
          <w:p w:rsidR="008F4B39" w:rsidRPr="00E046E8" w:rsidRDefault="008F4B39" w:rsidP="002B457F">
            <w:pPr>
              <w:jc w:val="center"/>
              <w:cnfStyle w:val="100000000000" w:firstRow="1" w:lastRow="0" w:firstColumn="0" w:lastColumn="0" w:oddVBand="0" w:evenVBand="0" w:oddHBand="0" w:evenHBand="0" w:firstRowFirstColumn="0" w:firstRowLastColumn="0" w:lastRowFirstColumn="0" w:lastRowLastColumn="0"/>
              <w:rPr>
                <w:bCs/>
              </w:rPr>
            </w:pPr>
            <w:r w:rsidRPr="00E046E8">
              <w:rPr>
                <w:bCs/>
              </w:rPr>
              <w:t>2020</w:t>
            </w:r>
          </w:p>
        </w:tc>
      </w:tr>
      <w:tr w:rsidR="008F4B39" w:rsidRPr="00E046E8" w:rsidTr="008F4B39">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8F4B39" w:rsidRPr="00E046E8" w:rsidRDefault="008F4B39" w:rsidP="008F4B39">
            <w:r w:rsidRPr="00E046E8">
              <w:t>AGRADECIMIENTOS</w:t>
            </w:r>
          </w:p>
        </w:tc>
        <w:tc>
          <w:tcPr>
            <w:tcW w:w="1063" w:type="dxa"/>
            <w:noWrap/>
            <w:vAlign w:val="top"/>
          </w:tcPr>
          <w:p w:rsidR="008F4B39" w:rsidRPr="00E046E8" w:rsidRDefault="008F4B39" w:rsidP="008F4B39">
            <w:pPr>
              <w:jc w:val="right"/>
              <w:cnfStyle w:val="000000000000" w:firstRow="0" w:lastRow="0" w:firstColumn="0" w:lastColumn="0" w:oddVBand="0" w:evenVBand="0" w:oddHBand="0" w:evenHBand="0" w:firstRowFirstColumn="0" w:firstRowLastColumn="0" w:lastRowFirstColumn="0" w:lastRowLastColumn="0"/>
            </w:pPr>
            <w:r w:rsidRPr="00E046E8">
              <w:t>352</w:t>
            </w:r>
          </w:p>
        </w:tc>
      </w:tr>
      <w:tr w:rsidR="008F4B39" w:rsidRPr="00E046E8" w:rsidTr="008F4B39">
        <w:trPr>
          <w:trHeight w:val="300"/>
        </w:trPr>
        <w:tc>
          <w:tcPr>
            <w:cnfStyle w:val="001000000000" w:firstRow="0" w:lastRow="0" w:firstColumn="1" w:lastColumn="0" w:oddVBand="0" w:evenVBand="0" w:oddHBand="0" w:evenHBand="0" w:firstRowFirstColumn="0" w:firstRowLastColumn="0" w:lastRowFirstColumn="0" w:lastRowLastColumn="0"/>
            <w:tcW w:w="3686" w:type="dxa"/>
            <w:noWrap/>
          </w:tcPr>
          <w:p w:rsidR="008F4B39" w:rsidRPr="00E046E8" w:rsidRDefault="008F4B39" w:rsidP="008F4B39">
            <w:r w:rsidRPr="00E046E8">
              <w:t>SUGERENCIAS</w:t>
            </w:r>
          </w:p>
        </w:tc>
        <w:tc>
          <w:tcPr>
            <w:tcW w:w="1063" w:type="dxa"/>
            <w:noWrap/>
            <w:vAlign w:val="top"/>
          </w:tcPr>
          <w:p w:rsidR="008F4B39" w:rsidRPr="00E046E8" w:rsidRDefault="008F4B39" w:rsidP="008F4B39">
            <w:pPr>
              <w:jc w:val="right"/>
              <w:cnfStyle w:val="000000000000" w:firstRow="0" w:lastRow="0" w:firstColumn="0" w:lastColumn="0" w:oddVBand="0" w:evenVBand="0" w:oddHBand="0" w:evenHBand="0" w:firstRowFirstColumn="0" w:firstRowLastColumn="0" w:lastRowFirstColumn="0" w:lastRowLastColumn="0"/>
            </w:pPr>
            <w:r w:rsidRPr="00E046E8">
              <w:t>13</w:t>
            </w:r>
          </w:p>
        </w:tc>
      </w:tr>
    </w:tbl>
    <w:p w:rsidR="002B457F" w:rsidRPr="00E046E8" w:rsidRDefault="002B457F" w:rsidP="002B457F">
      <w:pPr>
        <w:rPr>
          <w:b/>
          <w:bCs/>
          <w:caps/>
          <w:color w:val="48ACC6"/>
          <w:spacing w:val="-6"/>
        </w:rPr>
      </w:pPr>
    </w:p>
    <w:p w:rsidR="00F31D28" w:rsidRPr="00E046E8" w:rsidRDefault="00F31D28" w:rsidP="008B5977">
      <w:pPr>
        <w:pStyle w:val="TITULO-Nivel2"/>
        <w:rPr>
          <w:noProof w:val="0"/>
        </w:rPr>
      </w:pPr>
      <w:bookmarkStart w:id="130" w:name="_Toc74228270"/>
      <w:bookmarkStart w:id="131" w:name="_Toc75343967"/>
      <w:bookmarkStart w:id="132" w:name="_Toc85610601"/>
      <w:r w:rsidRPr="00E046E8">
        <w:rPr>
          <w:noProof w:val="0"/>
        </w:rPr>
        <w:lastRenderedPageBreak/>
        <w:t>Otras actividades de atención a las personas</w:t>
      </w:r>
      <w:bookmarkEnd w:id="130"/>
      <w:bookmarkEnd w:id="131"/>
      <w:bookmarkEnd w:id="132"/>
    </w:p>
    <w:p w:rsidR="008F4B39" w:rsidRPr="00E046E8" w:rsidRDefault="008F4B39" w:rsidP="00DE34C5">
      <w:pPr>
        <w:spacing w:before="0"/>
      </w:pPr>
      <w:r w:rsidRPr="00E046E8">
        <w:t>D</w:t>
      </w:r>
      <w:bookmarkStart w:id="133" w:name="_GoBack"/>
      <w:bookmarkEnd w:id="133"/>
      <w:r w:rsidRPr="00E046E8">
        <w:t>urante el año 2020 se han llevado a cabo desde el Comité de Calidad Percibida, entre otras, las siguientes acciones de mejora:</w:t>
      </w:r>
    </w:p>
    <w:p w:rsidR="008F4B39" w:rsidRPr="00E046E8" w:rsidRDefault="008F4B39" w:rsidP="00DE34C5">
      <w:pPr>
        <w:spacing w:before="0"/>
      </w:pPr>
    </w:p>
    <w:p w:rsidR="008F4B39" w:rsidRPr="00E046E8" w:rsidRDefault="008F4B39" w:rsidP="00DE34C5">
      <w:pPr>
        <w:spacing w:before="0"/>
      </w:pPr>
      <w:r w:rsidRPr="00E046E8">
        <w:t>1.- Puesta en marcha del proyecto "Espacio de encuentro" para pacientes recién diagnosticados de cáncer.</w:t>
      </w:r>
    </w:p>
    <w:p w:rsidR="008F4B39" w:rsidRPr="00E046E8" w:rsidRDefault="008F4B39" w:rsidP="00DE34C5">
      <w:pPr>
        <w:spacing w:before="0"/>
      </w:pPr>
    </w:p>
    <w:p w:rsidR="008F4B39" w:rsidRPr="00E046E8" w:rsidRDefault="008F4B39" w:rsidP="00DE34C5">
      <w:pPr>
        <w:spacing w:before="0"/>
      </w:pPr>
      <w:r w:rsidRPr="00E046E8">
        <w:t>2.- Papel cero: quioscos automáticos para impresión de copia de historia clínica.</w:t>
      </w:r>
    </w:p>
    <w:p w:rsidR="008F4B39" w:rsidRPr="00E046E8" w:rsidRDefault="008F4B39" w:rsidP="00DE34C5">
      <w:pPr>
        <w:spacing w:before="0"/>
      </w:pPr>
    </w:p>
    <w:p w:rsidR="008F4B39" w:rsidRPr="00E046E8" w:rsidRDefault="008F4B39" w:rsidP="00DE34C5">
      <w:pPr>
        <w:spacing w:before="0"/>
      </w:pPr>
      <w:r w:rsidRPr="00E046E8">
        <w:t>3.- Mejoras en el Servicio de Farmacia (diálogo web, envío a domicilio de medicación, citación de pacientes).</w:t>
      </w:r>
    </w:p>
    <w:p w:rsidR="008F4B39" w:rsidRPr="00E046E8" w:rsidRDefault="008F4B39" w:rsidP="00DE34C5">
      <w:pPr>
        <w:spacing w:before="0"/>
      </w:pPr>
    </w:p>
    <w:p w:rsidR="008F4B39" w:rsidRPr="00E046E8" w:rsidRDefault="008F4B39" w:rsidP="00DE34C5">
      <w:pPr>
        <w:spacing w:before="0"/>
      </w:pPr>
      <w:r w:rsidRPr="00E046E8">
        <w:t>4.- Casiopea Mobility en urgencias.</w:t>
      </w:r>
    </w:p>
    <w:p w:rsidR="008F4B39" w:rsidRPr="00E046E8" w:rsidRDefault="008F4B39" w:rsidP="00DE34C5">
      <w:pPr>
        <w:spacing w:before="0"/>
      </w:pPr>
    </w:p>
    <w:p w:rsidR="008F4B39" w:rsidRPr="00E046E8" w:rsidRDefault="008F4B39" w:rsidP="00DE34C5">
      <w:pPr>
        <w:spacing w:before="0"/>
      </w:pPr>
      <w:r w:rsidRPr="00E046E8">
        <w:t>5.- Plan de mejora en hospital de día oncológico: “point of care”, consejo enfermera, protocolización de tratamientos.</w:t>
      </w:r>
    </w:p>
    <w:p w:rsidR="008F4B39" w:rsidRPr="00E046E8" w:rsidRDefault="008F4B39" w:rsidP="00DE34C5">
      <w:pPr>
        <w:spacing w:before="0"/>
      </w:pPr>
    </w:p>
    <w:p w:rsidR="008F4B39" w:rsidRPr="00E046E8" w:rsidRDefault="008F4B39" w:rsidP="00DE34C5">
      <w:pPr>
        <w:spacing w:before="0"/>
      </w:pPr>
      <w:r w:rsidRPr="00E046E8">
        <w:t>6.- PDA para informadores con control de tiempo de traslado de pacientes desde admisión hasta quirófano 8- Nuevas funcionalidades Portal del Paciente: chatbot Portal del Paciente, firma consentimiento informado, video llamada del paciente ingresado con el familiar.</w:t>
      </w:r>
    </w:p>
    <w:p w:rsidR="008F4B39" w:rsidRPr="00E046E8" w:rsidRDefault="008F4B39" w:rsidP="00DE34C5">
      <w:pPr>
        <w:spacing w:before="0"/>
      </w:pPr>
    </w:p>
    <w:p w:rsidR="008F4B39" w:rsidRPr="00E046E8" w:rsidRDefault="008F4B39" w:rsidP="00DE34C5">
      <w:pPr>
        <w:spacing w:before="0"/>
      </w:pPr>
      <w:r w:rsidRPr="00E046E8">
        <w:t>ATENCIÓN COVID:</w:t>
      </w:r>
    </w:p>
    <w:p w:rsidR="008F4B39" w:rsidRPr="00E046E8" w:rsidRDefault="008F4B39" w:rsidP="00DE34C5">
      <w:pPr>
        <w:spacing w:before="0"/>
      </w:pPr>
    </w:p>
    <w:p w:rsidR="008F4B39" w:rsidRPr="00E046E8" w:rsidRDefault="008F4B39" w:rsidP="00DE34C5">
      <w:pPr>
        <w:spacing w:before="0"/>
      </w:pPr>
      <w:r w:rsidRPr="00E046E8">
        <w:t>7.- Ampliación de consultas no presenciales a través del Portal del Paciente.</w:t>
      </w:r>
    </w:p>
    <w:p w:rsidR="008F4B39" w:rsidRPr="00E046E8" w:rsidRDefault="008F4B39" w:rsidP="00DE34C5">
      <w:pPr>
        <w:spacing w:before="0"/>
      </w:pPr>
    </w:p>
    <w:p w:rsidR="008F4B39" w:rsidRPr="00E046E8" w:rsidRDefault="008F4B39" w:rsidP="00DE34C5">
      <w:pPr>
        <w:spacing w:before="0"/>
      </w:pPr>
      <w:r w:rsidRPr="00E046E8">
        <w:t>8. Formulario de autorización de acompañamiento, visita e información del paciente hospitalizado.</w:t>
      </w:r>
    </w:p>
    <w:p w:rsidR="008F4B39" w:rsidRPr="00E046E8" w:rsidRDefault="008F4B39" w:rsidP="00DE34C5">
      <w:pPr>
        <w:spacing w:before="0"/>
      </w:pPr>
    </w:p>
    <w:p w:rsidR="008F4B39" w:rsidRPr="00E046E8" w:rsidRDefault="008F4B39" w:rsidP="00DE34C5">
      <w:pPr>
        <w:spacing w:before="0"/>
      </w:pPr>
      <w:r w:rsidRPr="00E046E8">
        <w:t>9. Plan de información a familiares de pacientes ingresados que no pueden estar acompañados.</w:t>
      </w:r>
    </w:p>
    <w:p w:rsidR="008F4B39" w:rsidRPr="00E046E8" w:rsidRDefault="008F4B39" w:rsidP="00DE34C5">
      <w:pPr>
        <w:spacing w:before="0"/>
      </w:pPr>
    </w:p>
    <w:p w:rsidR="008F4B39" w:rsidRPr="00E046E8" w:rsidRDefault="008F4B39" w:rsidP="00DE34C5">
      <w:pPr>
        <w:spacing w:before="0"/>
      </w:pPr>
      <w:r w:rsidRPr="00E046E8">
        <w:t>10. Plan de duelo.</w:t>
      </w:r>
    </w:p>
    <w:p w:rsidR="008F4B39" w:rsidRPr="00E046E8" w:rsidRDefault="008F4B39" w:rsidP="00DE34C5">
      <w:pPr>
        <w:spacing w:before="0"/>
      </w:pPr>
    </w:p>
    <w:p w:rsidR="008F4B39" w:rsidRPr="00E046E8" w:rsidRDefault="008F4B39" w:rsidP="00DE34C5">
      <w:pPr>
        <w:spacing w:before="0"/>
      </w:pPr>
      <w:r w:rsidRPr="00E046E8">
        <w:t>11. Plan de entrega y recogida de pertenencias.</w:t>
      </w:r>
    </w:p>
    <w:p w:rsidR="008F4B39" w:rsidRPr="00E046E8" w:rsidRDefault="008F4B39" w:rsidP="00DE34C5">
      <w:pPr>
        <w:spacing w:before="0"/>
      </w:pPr>
    </w:p>
    <w:p w:rsidR="008F4B39" w:rsidRPr="00E046E8" w:rsidRDefault="008F4B39" w:rsidP="00DE34C5">
      <w:pPr>
        <w:spacing w:before="0"/>
      </w:pPr>
      <w:r w:rsidRPr="00E046E8">
        <w:t>12. Todo irá bien.</w:t>
      </w:r>
    </w:p>
    <w:p w:rsidR="008F4B39" w:rsidRPr="00E046E8" w:rsidRDefault="008F4B39" w:rsidP="00DE34C5">
      <w:pPr>
        <w:spacing w:before="0"/>
      </w:pPr>
    </w:p>
    <w:p w:rsidR="00D90CC8" w:rsidRPr="00D90CC8" w:rsidRDefault="008F4B39" w:rsidP="00D90CC8">
      <w:pPr>
        <w:spacing w:before="0"/>
      </w:pPr>
      <w:r w:rsidRPr="00E046E8">
        <w:t>13. Circuito de seguridad COVID: cámaras termográficas, circuitos diferenciados, PCRs previas a qx, screening telefónico previo a consultas y altas Portal Paciente desde el médico de primaria</w:t>
      </w:r>
    </w:p>
    <w:p w:rsidR="00762762" w:rsidRDefault="00762762">
      <w:pPr>
        <w:spacing w:before="0" w:line="240" w:lineRule="auto"/>
        <w:jc w:val="left"/>
        <w:rPr>
          <w:rFonts w:ascii="Montserrat SemiBold" w:hAnsi="Montserrat SemiBold"/>
          <w:color w:val="48ACC6"/>
          <w:sz w:val="24"/>
        </w:rPr>
      </w:pPr>
      <w:r>
        <w:br w:type="page"/>
      </w:r>
    </w:p>
    <w:p w:rsidR="008F4B39" w:rsidRPr="00E046E8" w:rsidRDefault="008F4B39" w:rsidP="00DE34C5">
      <w:pPr>
        <w:pStyle w:val="TITULO-Nivel3"/>
        <w:spacing w:before="0"/>
        <w:rPr>
          <w:noProof w:val="0"/>
        </w:rPr>
      </w:pPr>
      <w:r w:rsidRPr="00E046E8">
        <w:rPr>
          <w:noProof w:val="0"/>
        </w:rPr>
        <w:lastRenderedPageBreak/>
        <w:t>Acciones de mejora derivadas de las encuestas de 2019</w:t>
      </w:r>
    </w:p>
    <w:p w:rsidR="00DE34C5" w:rsidRPr="00E046E8" w:rsidRDefault="00DE34C5" w:rsidP="00DE34C5">
      <w:pPr>
        <w:pStyle w:val="TITULO-Nivel4"/>
        <w:spacing w:before="0"/>
      </w:pPr>
    </w:p>
    <w:p w:rsidR="008F4B39" w:rsidRPr="00E046E8" w:rsidRDefault="008F4B39" w:rsidP="00DE34C5">
      <w:pPr>
        <w:pStyle w:val="TITULO-Nivel4"/>
        <w:spacing w:before="0"/>
      </w:pPr>
      <w:r w:rsidRPr="00E046E8">
        <w:t>Consultas externas</w:t>
      </w:r>
    </w:p>
    <w:p w:rsidR="008F4B39" w:rsidRPr="00E046E8" w:rsidRDefault="008F4B39" w:rsidP="00DE34C5">
      <w:pPr>
        <w:spacing w:before="0"/>
      </w:pPr>
      <w:r w:rsidRPr="00E046E8">
        <w:t>1.- Realizar asignación de espacio de consultas de Pediatría para pacientes y familiares con el objetivo de mantener distancia necesaria en las zonas comunes de consultas de adultos. screening telefónico previo a consultas y altas Portal Paciente desde el médico de primaria</w:t>
      </w:r>
    </w:p>
    <w:p w:rsidR="008F4B39" w:rsidRPr="00E046E8" w:rsidRDefault="008F4B39" w:rsidP="00DE34C5">
      <w:pPr>
        <w:spacing w:before="0"/>
      </w:pPr>
    </w:p>
    <w:p w:rsidR="008B4950" w:rsidRPr="00E046E8" w:rsidRDefault="008F4B39" w:rsidP="00DE34C5">
      <w:pPr>
        <w:spacing w:before="0"/>
      </w:pPr>
      <w:r w:rsidRPr="00E046E8">
        <w:t xml:space="preserve">2.- Realizar ampliación de consultas y salas de espera, así como ampliación de la señalética de la zona de consultas.    </w:t>
      </w:r>
    </w:p>
    <w:p w:rsidR="008F4B39" w:rsidRPr="00E046E8" w:rsidRDefault="008F4B39" w:rsidP="00DE34C5">
      <w:pPr>
        <w:spacing w:before="0"/>
      </w:pPr>
      <w:r w:rsidRPr="00E046E8">
        <w:t xml:space="preserve">                                             </w:t>
      </w:r>
    </w:p>
    <w:p w:rsidR="008F4B39" w:rsidRPr="00E046E8" w:rsidRDefault="008F4B39" w:rsidP="00DE34C5">
      <w:pPr>
        <w:spacing w:before="0"/>
      </w:pPr>
      <w:r w:rsidRPr="00E046E8">
        <w:t>3.- Creación y agrupación de un espacio específico en el área de Cardiología con el objetivo de agrupar consultas y gabinetes de pruebas en una misma área, con la creación de sala de espera específica para pacientes y familiares B14</w:t>
      </w:r>
    </w:p>
    <w:p w:rsidR="008F4B39" w:rsidRPr="00E046E8" w:rsidRDefault="008F4B39" w:rsidP="00DE34C5">
      <w:pPr>
        <w:spacing w:before="0"/>
      </w:pPr>
    </w:p>
    <w:p w:rsidR="008F4B39" w:rsidRPr="00E046E8" w:rsidRDefault="008F4B39" w:rsidP="00DE34C5">
      <w:pPr>
        <w:spacing w:before="0"/>
      </w:pPr>
      <w:r w:rsidRPr="00E046E8">
        <w:t>4.-Proyecto "Colas 0": Establecer turno para mostrador, nueva ubicación de la sala de extracciones y división de circuitos (PCR, menores y salud laboral).</w:t>
      </w:r>
    </w:p>
    <w:p w:rsidR="008F4B39" w:rsidRPr="00E046E8" w:rsidRDefault="008F4B39" w:rsidP="00DE34C5">
      <w:pPr>
        <w:spacing w:before="0"/>
      </w:pPr>
    </w:p>
    <w:p w:rsidR="008F4B39" w:rsidRPr="00E046E8" w:rsidRDefault="008F4B39" w:rsidP="00DE34C5">
      <w:pPr>
        <w:spacing w:before="0"/>
      </w:pPr>
      <w:r w:rsidRPr="00E046E8">
        <w:t>5.- Frecuentación del servicio de extracciones desde el Portal del Paciente</w:t>
      </w:r>
    </w:p>
    <w:p w:rsidR="008F4B39" w:rsidRPr="00E046E8" w:rsidRDefault="008F4B39" w:rsidP="00DE34C5">
      <w:pPr>
        <w:spacing w:before="0"/>
        <w:rPr>
          <w:u w:val="single"/>
        </w:rPr>
      </w:pPr>
    </w:p>
    <w:p w:rsidR="008F4B39" w:rsidRPr="00E046E8" w:rsidRDefault="008F4B39" w:rsidP="00DE34C5">
      <w:pPr>
        <w:pStyle w:val="TITULO-Nivel4"/>
        <w:spacing w:before="0"/>
        <w:rPr>
          <w:u w:val="single"/>
        </w:rPr>
      </w:pPr>
      <w:r w:rsidRPr="00E046E8">
        <w:t>Hospitalización</w:t>
      </w:r>
    </w:p>
    <w:p w:rsidR="008F4B39" w:rsidRPr="00E046E8" w:rsidRDefault="008F4B39" w:rsidP="00DE34C5">
      <w:pPr>
        <w:spacing w:before="0"/>
      </w:pPr>
      <w:r w:rsidRPr="00E046E8">
        <w:t>1.- Colocación de tablets en todas las habitaciones con el objetivo de mejorar la comunicación y la información del paciente durante su estancia.</w:t>
      </w:r>
    </w:p>
    <w:p w:rsidR="008F4B39" w:rsidRPr="00E046E8" w:rsidRDefault="008F4B39" w:rsidP="00DE34C5">
      <w:pPr>
        <w:spacing w:before="0"/>
      </w:pPr>
    </w:p>
    <w:p w:rsidR="008F4B39" w:rsidRPr="00E046E8" w:rsidRDefault="008F4B39" w:rsidP="00DE34C5">
      <w:pPr>
        <w:spacing w:before="0"/>
      </w:pPr>
      <w:r w:rsidRPr="00E046E8">
        <w:t>2.- Creación de protocolo y registro de pertenencias de los pacientes hospitalizados.</w:t>
      </w:r>
    </w:p>
    <w:p w:rsidR="008F4B39" w:rsidRPr="00E046E8" w:rsidRDefault="008F4B39" w:rsidP="00DE34C5">
      <w:pPr>
        <w:spacing w:before="0"/>
      </w:pPr>
    </w:p>
    <w:p w:rsidR="008F4B39" w:rsidRPr="00E046E8" w:rsidRDefault="008F4B39" w:rsidP="00DE34C5">
      <w:pPr>
        <w:spacing w:before="0"/>
      </w:pPr>
      <w:r w:rsidRPr="00E046E8">
        <w:t>3.- Adaptación de dieta para pacientes COVID-19</w:t>
      </w:r>
    </w:p>
    <w:p w:rsidR="008F4B39" w:rsidRPr="00E046E8" w:rsidRDefault="008F4B39" w:rsidP="00DE34C5">
      <w:pPr>
        <w:spacing w:before="0"/>
        <w:rPr>
          <w:u w:val="single"/>
        </w:rPr>
      </w:pPr>
    </w:p>
    <w:p w:rsidR="008F4B39" w:rsidRPr="00E046E8" w:rsidRDefault="008F4B39" w:rsidP="00DE34C5">
      <w:pPr>
        <w:pStyle w:val="TITULO-Nivel4"/>
        <w:rPr>
          <w:u w:val="single"/>
        </w:rPr>
      </w:pPr>
      <w:r w:rsidRPr="00E046E8">
        <w:t>Urgencias</w:t>
      </w:r>
    </w:p>
    <w:p w:rsidR="008F4B39" w:rsidRPr="00E046E8" w:rsidRDefault="008F4B39" w:rsidP="00DE34C5">
      <w:pPr>
        <w:spacing w:before="0"/>
      </w:pPr>
      <w:r w:rsidRPr="00E046E8">
        <w:t xml:space="preserve">1. Elaboración de vídeo de Urgencias para publicar en las pantallas de salas de espera con el objetivo de mejorar la información a pacientes y familiares sobre los procesos y protocolos que se realizan en el Servicio de Urgencias, así como datos de sus principales indicadores de tiempos de espera; para realización de pruebas, para atención del facultativo, ... </w:t>
      </w:r>
    </w:p>
    <w:p w:rsidR="008F4B39" w:rsidRPr="00E046E8" w:rsidRDefault="008F4B39" w:rsidP="00DE34C5">
      <w:pPr>
        <w:spacing w:before="0"/>
      </w:pPr>
    </w:p>
    <w:p w:rsidR="008F4B39" w:rsidRPr="00E046E8" w:rsidRDefault="008F4B39" w:rsidP="00DE34C5">
      <w:pPr>
        <w:spacing w:before="0"/>
      </w:pPr>
      <w:r w:rsidRPr="00E046E8">
        <w:t>2.- Elaboración de circuito de información a familiares por parte del facultativo durante el proceso de espera.</w:t>
      </w:r>
    </w:p>
    <w:p w:rsidR="008F4B39" w:rsidRPr="00E046E8" w:rsidRDefault="008F4B39" w:rsidP="00DE34C5">
      <w:pPr>
        <w:spacing w:before="0"/>
        <w:rPr>
          <w:u w:val="single"/>
        </w:rPr>
      </w:pPr>
    </w:p>
    <w:p w:rsidR="008F4B39" w:rsidRPr="00E046E8" w:rsidRDefault="008F4B39" w:rsidP="008F4B39">
      <w:pPr>
        <w:pStyle w:val="TITULO-Nivel4"/>
      </w:pPr>
      <w:r w:rsidRPr="00E046E8">
        <w:t>Cirugía Mayor Ambulatoria</w:t>
      </w:r>
    </w:p>
    <w:p w:rsidR="008F4B39" w:rsidRPr="00E046E8" w:rsidRDefault="008F4B39" w:rsidP="008F4B39">
      <w:pPr>
        <w:spacing w:before="0"/>
      </w:pPr>
      <w:r w:rsidRPr="00E046E8">
        <w:t>1.- Realización de llamada postquirúrgica a los pacientes de CMA</w:t>
      </w:r>
      <w:r w:rsidR="008B4950" w:rsidRPr="00E046E8">
        <w:t>.</w:t>
      </w:r>
    </w:p>
    <w:p w:rsidR="008F4B39" w:rsidRPr="00E046E8" w:rsidRDefault="008F4B39" w:rsidP="008F4B39">
      <w:pPr>
        <w:spacing w:before="0"/>
      </w:pPr>
    </w:p>
    <w:p w:rsidR="008F4B39" w:rsidRPr="00E046E8" w:rsidRDefault="008F4B39" w:rsidP="008F4B39">
      <w:pPr>
        <w:spacing w:before="0"/>
      </w:pPr>
      <w:r w:rsidRPr="00E046E8">
        <w:lastRenderedPageBreak/>
        <w:t xml:space="preserve">2.- En paciente pediátrico, favorecer el acompañamiento a quirófano por parte del padre o la madre hasta la inducción </w:t>
      </w:r>
      <w:r w:rsidR="00E046E8" w:rsidRPr="00E046E8">
        <w:t>anestésica.</w:t>
      </w:r>
    </w:p>
    <w:p w:rsidR="008F4B39" w:rsidRPr="00E046E8" w:rsidRDefault="008F4B39" w:rsidP="008F4B39">
      <w:pPr>
        <w:spacing w:before="0"/>
      </w:pPr>
    </w:p>
    <w:p w:rsidR="008F4B39" w:rsidRPr="00E046E8" w:rsidRDefault="008F4B39" w:rsidP="008F4B39">
      <w:pPr>
        <w:spacing w:before="0"/>
      </w:pPr>
      <w:r w:rsidRPr="00E046E8">
        <w:t>3.- Establecimiento de nueva señalética de normas de uso de sala en CMA</w:t>
      </w:r>
      <w:r w:rsidR="008B4950" w:rsidRPr="00E046E8">
        <w:t>.</w:t>
      </w:r>
    </w:p>
    <w:p w:rsidR="008B4950" w:rsidRPr="00E046E8" w:rsidRDefault="008B4950">
      <w:pPr>
        <w:spacing w:before="0" w:line="240" w:lineRule="auto"/>
        <w:jc w:val="left"/>
        <w:rPr>
          <w:rFonts w:ascii="Montserrat SemiBold" w:hAnsi="Montserrat SemiBold"/>
          <w:caps/>
          <w:color w:val="48ACC6"/>
          <w:spacing w:val="-6"/>
          <w:sz w:val="24"/>
        </w:rPr>
      </w:pPr>
      <w:bookmarkStart w:id="134" w:name="_Toc74228271"/>
      <w:bookmarkStart w:id="135" w:name="_Toc75343968"/>
    </w:p>
    <w:p w:rsidR="00F31D28" w:rsidRPr="00E046E8" w:rsidRDefault="00F31D28" w:rsidP="008B5977">
      <w:pPr>
        <w:pStyle w:val="TITULO-Nivel2"/>
        <w:rPr>
          <w:noProof w:val="0"/>
        </w:rPr>
      </w:pPr>
      <w:bookmarkStart w:id="136" w:name="_Toc85610602"/>
      <w:r w:rsidRPr="00E046E8">
        <w:rPr>
          <w:noProof w:val="0"/>
        </w:rPr>
        <w:t>Trabajo Social</w:t>
      </w:r>
      <w:bookmarkEnd w:id="134"/>
      <w:bookmarkEnd w:id="135"/>
      <w:bookmarkEnd w:id="136"/>
    </w:p>
    <w:p w:rsidR="008B4950" w:rsidRPr="00E046E8" w:rsidRDefault="008B4950" w:rsidP="008F4B39"/>
    <w:p w:rsidR="008F4B39" w:rsidRPr="00E046E8" w:rsidRDefault="008F4B39" w:rsidP="008F4B39">
      <w:r w:rsidRPr="00E046E8">
        <w:t xml:space="preserve">El Trabajador Social de Atención Especializada es el encargado de gestionar de forma inmediata y coordinada, junto al resto de profesionales sanitarios, aquellos casos en los que el paciente requiere un recurso social en el momento del alta médica. Es, por tanto, el responsable de garantizar, en la medida de lo posible, la continuidad de sus cuidados y rehabilitación una vez abandona el Centro Hospitalario. </w:t>
      </w:r>
    </w:p>
    <w:p w:rsidR="008F4B39" w:rsidRPr="00E046E8" w:rsidRDefault="008F4B39" w:rsidP="008F4B39">
      <w:r w:rsidRPr="00E046E8">
        <w:t xml:space="preserve">Para ello cuenta con la participación de los Servicios Médicos y de Enfermería, llevando a cabo un trabajo interdisciplinar desde las tres áreas de actividad asistencial (Hospitalización, Consultas Externas y Urgencias). Existen diferentes vías de detección de una situación de posible riesgo social que posteriormente el Trabajador Social deberá valorar. La información la recibirá bien a través de la aplicación informática Hospital General de Villalba. Memoria 2019 Servicio Madrileño de Salud CONSEJERÍA DE SANIDAD – COMUNIDAD DE MADRID 41 CASIOPEA mediante el parte de interconsulta del especialista, a petición del personal de enfermería, a demanda del familiar, del propio paciente u otras instituciones. </w:t>
      </w:r>
    </w:p>
    <w:p w:rsidR="008F4B39" w:rsidRPr="00E046E8" w:rsidRDefault="008F4B39" w:rsidP="008F4B39">
      <w:pPr>
        <w:rPr>
          <w:caps/>
        </w:rPr>
      </w:pPr>
      <w:r w:rsidRPr="00E046E8">
        <w:t xml:space="preserve">Una vez recibida la notificación de riesgo social, se estudia la situación socio- familiar planteada y se realizan las pertinentes entrevistas con el paciente y/o familiares en aras de establecer un diagnóstico social adecuado. Se elabora un plan de actuación consensuado en coordinación con los servicios médicos e instituciones registrando las actuaciones en la historia social del paciente. Para la resolución del proceso se utilizan diferentes recursos de derivación, como son hospitales de apoyo y/o concertados para cuidados paliativos, cuidados prolongados de baja complejidad o rehabilitación; recursos de la Comunidad de Madrid gestionados a través de reconocimiento de grado de Dependencia como son residencias, servicio de ayuda a domicilio, centros de día, centros de acogida, centros de madres solteras, alternativas privadas, etc. </w:t>
      </w:r>
    </w:p>
    <w:p w:rsidR="008F4B39" w:rsidRPr="00E046E8" w:rsidRDefault="008F4B39" w:rsidP="008F4B39">
      <w:pPr>
        <w:rPr>
          <w:caps/>
        </w:rPr>
      </w:pPr>
      <w:r w:rsidRPr="00E046E8">
        <w:t>Detalle de actividad de la Unidad de Trabajo social en la atención a pacientes con necesidades sociales:</w:t>
      </w:r>
    </w:p>
    <w:p w:rsidR="008B4950" w:rsidRPr="00E046E8" w:rsidRDefault="008B4950">
      <w:pPr>
        <w:spacing w:before="0" w:line="240" w:lineRule="auto"/>
        <w:jc w:val="left"/>
        <w:rPr>
          <w:b/>
          <w:bCs/>
        </w:rPr>
      </w:pPr>
      <w:r w:rsidRPr="00E046E8">
        <w:rPr>
          <w:b/>
          <w:bCs/>
          <w:caps/>
        </w:rPr>
        <w:br w:type="page"/>
      </w:r>
    </w:p>
    <w:p w:rsidR="008F4B39" w:rsidRPr="00E046E8" w:rsidRDefault="008F4B39" w:rsidP="008F4B39">
      <w:pPr>
        <w:pStyle w:val="TITULO-Nivel2"/>
        <w:jc w:val="both"/>
        <w:rPr>
          <w:rFonts w:ascii="Montserrat Medium" w:hAnsi="Montserrat Medium"/>
          <w:b/>
          <w:bCs/>
          <w:caps w:val="0"/>
          <w:noProof w:val="0"/>
          <w:color w:val="auto"/>
          <w:spacing w:val="0"/>
          <w:sz w:val="20"/>
        </w:rPr>
      </w:pPr>
    </w:p>
    <w:tbl>
      <w:tblPr>
        <w:tblStyle w:val="TablaGeneral"/>
        <w:tblpPr w:leftFromText="141" w:rightFromText="141" w:vertAnchor="text"/>
        <w:tblW w:w="4912" w:type="pct"/>
        <w:tblLayout w:type="fixed"/>
        <w:tblLook w:val="01E0" w:firstRow="1" w:lastRow="1" w:firstColumn="1" w:lastColumn="1" w:noHBand="0" w:noVBand="0"/>
      </w:tblPr>
      <w:tblGrid>
        <w:gridCol w:w="5515"/>
        <w:gridCol w:w="1141"/>
        <w:gridCol w:w="1141"/>
      </w:tblGrid>
      <w:tr w:rsidR="008F4B39" w:rsidRPr="00E046E8" w:rsidTr="008B4950">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b w:val="0"/>
                <w:bCs/>
                <w:snapToGrid w:val="0"/>
                <w:color w:val="FFFFFF"/>
              </w:rPr>
            </w:pPr>
          </w:p>
          <w:p w:rsidR="008F4B39" w:rsidRPr="00E046E8" w:rsidRDefault="008F4B39" w:rsidP="008F4B39">
            <w:pPr>
              <w:rPr>
                <w:b w:val="0"/>
                <w:bCs/>
                <w:snapToGrid w:val="0"/>
                <w:color w:val="FFFFFF"/>
              </w:rPr>
            </w:pPr>
          </w:p>
        </w:tc>
        <w:tc>
          <w:tcPr>
            <w:tcW w:w="732" w:type="pct"/>
          </w:tcPr>
          <w:p w:rsidR="008F4B39" w:rsidRPr="00E046E8" w:rsidRDefault="008F4B39" w:rsidP="008F4B39">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snapToGrid w:val="0"/>
                <w:color w:val="7F7F7F" w:themeColor="text1" w:themeTint="80"/>
              </w:rPr>
            </w:pPr>
            <w:r w:rsidRPr="00E046E8">
              <w:rPr>
                <w:rFonts w:ascii="Montserrat SemiBold" w:hAnsi="Montserrat SemiBold"/>
                <w:bCs/>
                <w:snapToGrid w:val="0"/>
                <w:color w:val="7F7F7F" w:themeColor="text1" w:themeTint="80"/>
              </w:rPr>
              <w:t>2019</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F4B39">
            <w:pPr>
              <w:jc w:val="center"/>
              <w:rPr>
                <w:rFonts w:ascii="Montserrat SemiBold" w:hAnsi="Montserrat SemiBold"/>
                <w:b w:val="0"/>
                <w:bCs/>
                <w:snapToGrid w:val="0"/>
                <w:color w:val="7F7F7F" w:themeColor="text1" w:themeTint="80"/>
              </w:rPr>
            </w:pPr>
            <w:r w:rsidRPr="00E046E8">
              <w:rPr>
                <w:rFonts w:ascii="Montserrat SemiBold" w:hAnsi="Montserrat SemiBold"/>
                <w:bCs/>
                <w:snapToGrid w:val="0"/>
                <w:color w:val="7F7F7F" w:themeColor="text1" w:themeTint="80"/>
              </w:rPr>
              <w:t>2020</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snapToGrid w:val="0"/>
                <w:color w:val="7F7F7F" w:themeColor="text1" w:themeTint="80"/>
              </w:rPr>
            </w:pPr>
            <w:r w:rsidRPr="00E046E8">
              <w:rPr>
                <w:snapToGrid w:val="0"/>
                <w:color w:val="7F7F7F" w:themeColor="text1" w:themeTint="80"/>
              </w:rPr>
              <w:t>AYUDA A DOMICILIO</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203</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186</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snapToGrid w:val="0"/>
                <w:color w:val="7F7F7F" w:themeColor="text1" w:themeTint="80"/>
              </w:rPr>
            </w:pPr>
            <w:r w:rsidRPr="00E046E8">
              <w:rPr>
                <w:snapToGrid w:val="0"/>
                <w:color w:val="7F7F7F" w:themeColor="text1" w:themeTint="80"/>
              </w:rPr>
              <w:t>CENTROS DE AGOGIDA</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10</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20</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snapToGrid w:val="0"/>
                <w:color w:val="7F7F7F" w:themeColor="text1" w:themeTint="80"/>
              </w:rPr>
            </w:pPr>
            <w:r w:rsidRPr="00E046E8">
              <w:rPr>
                <w:snapToGrid w:val="0"/>
                <w:color w:val="7F7F7F" w:themeColor="text1" w:themeTint="80"/>
              </w:rPr>
              <w:t>ATENCION A DROGODEPENDIENTES</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5</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6</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snapToGrid w:val="0"/>
                <w:color w:val="7F7F7F" w:themeColor="text1" w:themeTint="80"/>
              </w:rPr>
            </w:pPr>
            <w:r w:rsidRPr="00E046E8">
              <w:rPr>
                <w:snapToGrid w:val="0"/>
                <w:color w:val="7F7F7F" w:themeColor="text1" w:themeTint="80"/>
              </w:rPr>
              <w:t>CENTROS DE DIA</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29</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8</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snapToGrid w:val="0"/>
                <w:color w:val="7F7F7F" w:themeColor="text1" w:themeTint="80"/>
              </w:rPr>
            </w:pPr>
            <w:r w:rsidRPr="00E046E8">
              <w:rPr>
                <w:snapToGrid w:val="0"/>
                <w:color w:val="7F7F7F" w:themeColor="text1" w:themeTint="80"/>
              </w:rPr>
              <w:t>HOSTALES/PENSIONES</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1</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0</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B4950" w:rsidP="008F4B39">
            <w:pPr>
              <w:rPr>
                <w:snapToGrid w:val="0"/>
                <w:color w:val="7F7F7F" w:themeColor="text1" w:themeTint="80"/>
              </w:rPr>
            </w:pPr>
            <w:r w:rsidRPr="00E046E8">
              <w:rPr>
                <w:snapToGrid w:val="0"/>
                <w:color w:val="7F7F7F" w:themeColor="text1" w:themeTint="80"/>
              </w:rPr>
              <w:t>INFORMACIÓ</w:t>
            </w:r>
            <w:r w:rsidR="008F4B39" w:rsidRPr="00E046E8">
              <w:rPr>
                <w:snapToGrid w:val="0"/>
                <w:color w:val="7F7F7F" w:themeColor="text1" w:themeTint="80"/>
              </w:rPr>
              <w:t>N ASOCIACIONES DE AUTO-AYUDA</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62</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44</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B4950" w:rsidP="008F4B39">
            <w:pPr>
              <w:rPr>
                <w:snapToGrid w:val="0"/>
                <w:color w:val="7F7F7F" w:themeColor="text1" w:themeTint="80"/>
              </w:rPr>
            </w:pPr>
            <w:r w:rsidRPr="00E046E8">
              <w:rPr>
                <w:snapToGrid w:val="0"/>
                <w:color w:val="7F7F7F" w:themeColor="text1" w:themeTint="80"/>
              </w:rPr>
              <w:t>LOCALIZACIÓI</w:t>
            </w:r>
            <w:r w:rsidR="008F4B39" w:rsidRPr="00E046E8">
              <w:rPr>
                <w:snapToGrid w:val="0"/>
                <w:color w:val="7F7F7F" w:themeColor="text1" w:themeTint="80"/>
              </w:rPr>
              <w:t>N DE FAMILIARES</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19</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9</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snapToGrid w:val="0"/>
                <w:color w:val="7F7F7F" w:themeColor="text1" w:themeTint="80"/>
              </w:rPr>
            </w:pPr>
            <w:r w:rsidRPr="00E046E8">
              <w:rPr>
                <w:snapToGrid w:val="0"/>
                <w:color w:val="7F7F7F" w:themeColor="text1" w:themeTint="80"/>
              </w:rPr>
              <w:t>INCAPACITACIÓN Y TUTELA DE ADULTOS</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14</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36</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B4950">
            <w:pPr>
              <w:rPr>
                <w:snapToGrid w:val="0"/>
                <w:color w:val="7F7F7F" w:themeColor="text1" w:themeTint="80"/>
              </w:rPr>
            </w:pPr>
            <w:r w:rsidRPr="00E046E8">
              <w:rPr>
                <w:snapToGrid w:val="0"/>
                <w:color w:val="7F7F7F" w:themeColor="text1" w:themeTint="80"/>
              </w:rPr>
              <w:t>MATERIAL ORTOP</w:t>
            </w:r>
            <w:r w:rsidR="008B4950" w:rsidRPr="00E046E8">
              <w:rPr>
                <w:snapToGrid w:val="0"/>
                <w:color w:val="7F7F7F" w:themeColor="text1" w:themeTint="80"/>
              </w:rPr>
              <w:t>É</w:t>
            </w:r>
            <w:r w:rsidRPr="00E046E8">
              <w:rPr>
                <w:snapToGrid w:val="0"/>
                <w:color w:val="7F7F7F" w:themeColor="text1" w:themeTint="80"/>
              </w:rPr>
              <w:t>DICO</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121</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96</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snapToGrid w:val="0"/>
                <w:color w:val="7F7F7F" w:themeColor="text1" w:themeTint="80"/>
              </w:rPr>
            </w:pPr>
            <w:r w:rsidRPr="00E046E8">
              <w:rPr>
                <w:snapToGrid w:val="0"/>
                <w:color w:val="7F7F7F" w:themeColor="text1" w:themeTint="80"/>
              </w:rPr>
              <w:t>RESIDENCIA DE SALUD MENTAL</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167</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150</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snapToGrid w:val="0"/>
                <w:color w:val="7F7F7F" w:themeColor="text1" w:themeTint="80"/>
              </w:rPr>
            </w:pPr>
            <w:r w:rsidRPr="00E046E8">
              <w:rPr>
                <w:snapToGrid w:val="0"/>
                <w:color w:val="7F7F7F" w:themeColor="text1" w:themeTint="80"/>
              </w:rPr>
              <w:t>RESIDENCIAS TERCERA EDAD</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186</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147</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snapToGrid w:val="0"/>
                <w:color w:val="7F7F7F" w:themeColor="text1" w:themeTint="80"/>
              </w:rPr>
            </w:pPr>
            <w:r w:rsidRPr="00E046E8">
              <w:rPr>
                <w:snapToGrid w:val="0"/>
                <w:color w:val="7F7F7F" w:themeColor="text1" w:themeTint="80"/>
              </w:rPr>
              <w:t>RESIDENCIAS MADRES SOLTERAS</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1</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2</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snapToGrid w:val="0"/>
                <w:color w:val="7F7F7F" w:themeColor="text1" w:themeTint="80"/>
              </w:rPr>
            </w:pPr>
            <w:r w:rsidRPr="00E046E8">
              <w:rPr>
                <w:snapToGrid w:val="0"/>
                <w:color w:val="7F7F7F" w:themeColor="text1" w:themeTint="80"/>
              </w:rPr>
              <w:t>TRANSPORTE</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58</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67</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snapToGrid w:val="0"/>
                <w:color w:val="7F7F7F" w:themeColor="text1" w:themeTint="80"/>
              </w:rPr>
            </w:pPr>
            <w:r w:rsidRPr="00E046E8">
              <w:rPr>
                <w:snapToGrid w:val="0"/>
                <w:color w:val="7F7F7F" w:themeColor="text1" w:themeTint="80"/>
              </w:rPr>
              <w:t>TUTELAS DE MENORES</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2</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6</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snapToGrid w:val="0"/>
                <w:color w:val="7F7F7F" w:themeColor="text1" w:themeTint="80"/>
              </w:rPr>
            </w:pPr>
            <w:r w:rsidRPr="00E046E8">
              <w:rPr>
                <w:snapToGrid w:val="0"/>
                <w:color w:val="7F7F7F" w:themeColor="text1" w:themeTint="80"/>
              </w:rPr>
              <w:t>GUARDA TEMPORAL DE MENORES</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2</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3</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snapToGrid w:val="0"/>
                <w:color w:val="7F7F7F" w:themeColor="text1" w:themeTint="80"/>
              </w:rPr>
            </w:pPr>
            <w:r w:rsidRPr="00E046E8">
              <w:rPr>
                <w:snapToGrid w:val="0"/>
                <w:color w:val="7F7F7F" w:themeColor="text1" w:themeTint="80"/>
              </w:rPr>
              <w:t>TELEASISTENCIA</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10</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9</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B4950" w:rsidP="008F4B39">
            <w:pPr>
              <w:rPr>
                <w:snapToGrid w:val="0"/>
                <w:color w:val="7F7F7F" w:themeColor="text1" w:themeTint="80"/>
              </w:rPr>
            </w:pPr>
            <w:r w:rsidRPr="00E046E8">
              <w:rPr>
                <w:snapToGrid w:val="0"/>
                <w:color w:val="7F7F7F" w:themeColor="text1" w:themeTint="80"/>
              </w:rPr>
              <w:t>REHABILITACIÓ</w:t>
            </w:r>
            <w:r w:rsidR="008F4B39" w:rsidRPr="00E046E8">
              <w:rPr>
                <w:snapToGrid w:val="0"/>
                <w:color w:val="7F7F7F" w:themeColor="text1" w:themeTint="80"/>
              </w:rPr>
              <w:t>N</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29</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28</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snapToGrid w:val="0"/>
                <w:color w:val="7F7F7F" w:themeColor="text1" w:themeTint="80"/>
              </w:rPr>
            </w:pPr>
            <w:r w:rsidRPr="00E046E8">
              <w:rPr>
                <w:snapToGrid w:val="0"/>
                <w:color w:val="7F7F7F" w:themeColor="text1" w:themeTint="80"/>
              </w:rPr>
              <w:t>CUIDADOS PALIATIVOS</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15</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10</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snapToGrid w:val="0"/>
                <w:color w:val="7F7F7F" w:themeColor="text1" w:themeTint="80"/>
              </w:rPr>
            </w:pPr>
            <w:r w:rsidRPr="00E046E8">
              <w:rPr>
                <w:snapToGrid w:val="0"/>
                <w:color w:val="7F7F7F" w:themeColor="text1" w:themeTint="80"/>
              </w:rPr>
              <w:t>CUIDADOS INTERMEDIOS</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8</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6</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snapToGrid w:val="0"/>
                <w:color w:val="7F7F7F" w:themeColor="text1" w:themeTint="80"/>
              </w:rPr>
            </w:pPr>
            <w:r w:rsidRPr="00E046E8">
              <w:rPr>
                <w:snapToGrid w:val="0"/>
                <w:color w:val="7F7F7F" w:themeColor="text1" w:themeTint="80"/>
              </w:rPr>
              <w:t>UNIDAD DE DAÑO CEREBRAL</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4</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2</w:t>
            </w:r>
          </w:p>
        </w:tc>
      </w:tr>
      <w:tr w:rsidR="008F4B39" w:rsidRPr="00E046E8" w:rsidTr="008B4950">
        <w:trPr>
          <w:trHeight w:val="203"/>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B4950" w:rsidP="008F4B39">
            <w:pPr>
              <w:rPr>
                <w:snapToGrid w:val="0"/>
                <w:color w:val="7F7F7F" w:themeColor="text1" w:themeTint="80"/>
              </w:rPr>
            </w:pPr>
            <w:r w:rsidRPr="00E046E8">
              <w:rPr>
                <w:snapToGrid w:val="0"/>
                <w:color w:val="7F7F7F" w:themeColor="text1" w:themeTint="80"/>
              </w:rPr>
              <w:t>VALORACIÓ</w:t>
            </w:r>
            <w:r w:rsidR="008F4B39" w:rsidRPr="00E046E8">
              <w:rPr>
                <w:snapToGrid w:val="0"/>
                <w:color w:val="7F7F7F" w:themeColor="text1" w:themeTint="80"/>
              </w:rPr>
              <w:t>N SOCIAL</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397</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317</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snapToGrid w:val="0"/>
                <w:color w:val="7F7F7F" w:themeColor="text1" w:themeTint="80"/>
              </w:rPr>
            </w:pPr>
            <w:r w:rsidRPr="00E046E8">
              <w:rPr>
                <w:snapToGrid w:val="0"/>
                <w:color w:val="7F7F7F" w:themeColor="text1" w:themeTint="80"/>
              </w:rPr>
              <w:t>ADOPCIONES</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napToGrid w:val="0"/>
                <w:sz w:val="18"/>
                <w:szCs w:val="18"/>
              </w:rPr>
            </w:pPr>
            <w:r w:rsidRPr="00E046E8">
              <w:rPr>
                <w:snapToGrid w:val="0"/>
                <w:sz w:val="18"/>
                <w:szCs w:val="18"/>
              </w:rPr>
              <w:t>1</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snapToGrid w:val="0"/>
                <w:sz w:val="18"/>
                <w:szCs w:val="18"/>
              </w:rPr>
            </w:pPr>
            <w:r w:rsidRPr="00E046E8">
              <w:rPr>
                <w:snapToGrid w:val="0"/>
                <w:sz w:val="18"/>
                <w:szCs w:val="18"/>
              </w:rPr>
              <w:t>1</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B4950" w:rsidP="008F4B39">
            <w:pPr>
              <w:rPr>
                <w:rFonts w:ascii="Montserrat SemiBold" w:hAnsi="Montserrat SemiBold"/>
                <w:bCs/>
                <w:snapToGrid w:val="0"/>
                <w:color w:val="7F7F7F" w:themeColor="text1" w:themeTint="80"/>
              </w:rPr>
            </w:pPr>
            <w:r w:rsidRPr="00E046E8">
              <w:rPr>
                <w:rFonts w:ascii="Montserrat SemiBold" w:hAnsi="Montserrat SemiBold"/>
                <w:bCs/>
                <w:snapToGrid w:val="0"/>
                <w:color w:val="7F7F7F" w:themeColor="text1" w:themeTint="80"/>
              </w:rPr>
              <w:t>RESIDENCIA MINUSVÁ</w:t>
            </w:r>
            <w:r w:rsidR="008F4B39" w:rsidRPr="00E046E8">
              <w:rPr>
                <w:rFonts w:ascii="Montserrat SemiBold" w:hAnsi="Montserrat SemiBold"/>
                <w:bCs/>
                <w:snapToGrid w:val="0"/>
                <w:color w:val="7F7F7F" w:themeColor="text1" w:themeTint="80"/>
              </w:rPr>
              <w:t>LIDOS</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napToGrid w:val="0"/>
                <w:sz w:val="18"/>
                <w:szCs w:val="18"/>
              </w:rPr>
            </w:pPr>
            <w:r w:rsidRPr="00E046E8">
              <w:rPr>
                <w:rFonts w:ascii="Montserrat SemiBold" w:hAnsi="Montserrat SemiBold"/>
                <w:bCs/>
                <w:snapToGrid w:val="0"/>
                <w:sz w:val="18"/>
                <w:szCs w:val="18"/>
              </w:rPr>
              <w:t>5</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rFonts w:ascii="Montserrat SemiBold" w:hAnsi="Montserrat SemiBold"/>
                <w:bCs/>
                <w:snapToGrid w:val="0"/>
                <w:sz w:val="18"/>
                <w:szCs w:val="18"/>
              </w:rPr>
            </w:pPr>
            <w:r w:rsidRPr="00E046E8">
              <w:rPr>
                <w:rFonts w:ascii="Montserrat SemiBold" w:hAnsi="Montserrat SemiBold"/>
                <w:bCs/>
                <w:snapToGrid w:val="0"/>
                <w:sz w:val="18"/>
                <w:szCs w:val="18"/>
              </w:rPr>
              <w:t>2</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B4950">
            <w:pPr>
              <w:rPr>
                <w:rFonts w:ascii="Montserrat SemiBold" w:hAnsi="Montserrat SemiBold"/>
                <w:bCs/>
                <w:snapToGrid w:val="0"/>
                <w:color w:val="7F7F7F" w:themeColor="text1" w:themeTint="80"/>
              </w:rPr>
            </w:pPr>
            <w:r w:rsidRPr="00E046E8">
              <w:rPr>
                <w:rFonts w:ascii="Montserrat SemiBold" w:hAnsi="Montserrat SemiBold"/>
                <w:bCs/>
                <w:snapToGrid w:val="0"/>
                <w:color w:val="7F7F7F" w:themeColor="text1" w:themeTint="80"/>
              </w:rPr>
              <w:t>INFORMACI</w:t>
            </w:r>
            <w:r w:rsidR="008B4950" w:rsidRPr="00E046E8">
              <w:rPr>
                <w:rFonts w:ascii="Montserrat SemiBold" w:hAnsi="Montserrat SemiBold"/>
                <w:bCs/>
                <w:snapToGrid w:val="0"/>
                <w:color w:val="7F7F7F" w:themeColor="text1" w:themeTint="80"/>
              </w:rPr>
              <w:t>Ó</w:t>
            </w:r>
            <w:r w:rsidRPr="00E046E8">
              <w:rPr>
                <w:rFonts w:ascii="Montserrat SemiBold" w:hAnsi="Montserrat SemiBold"/>
                <w:bCs/>
                <w:snapToGrid w:val="0"/>
                <w:color w:val="7F7F7F" w:themeColor="text1" w:themeTint="80"/>
              </w:rPr>
              <w:t>N PRESTACIONES SOCIALES</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napToGrid w:val="0"/>
                <w:sz w:val="18"/>
                <w:szCs w:val="18"/>
              </w:rPr>
            </w:pPr>
            <w:r w:rsidRPr="00E046E8">
              <w:rPr>
                <w:rFonts w:ascii="Montserrat SemiBold" w:hAnsi="Montserrat SemiBold"/>
                <w:bCs/>
                <w:snapToGrid w:val="0"/>
                <w:sz w:val="18"/>
                <w:szCs w:val="18"/>
              </w:rPr>
              <w:t>485</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rFonts w:ascii="Montserrat SemiBold" w:hAnsi="Montserrat SemiBold"/>
                <w:bCs/>
                <w:snapToGrid w:val="0"/>
                <w:sz w:val="18"/>
                <w:szCs w:val="18"/>
              </w:rPr>
            </w:pPr>
            <w:r w:rsidRPr="00E046E8">
              <w:rPr>
                <w:rFonts w:ascii="Montserrat SemiBold" w:hAnsi="Montserrat SemiBold"/>
                <w:bCs/>
                <w:snapToGrid w:val="0"/>
                <w:sz w:val="18"/>
                <w:szCs w:val="18"/>
              </w:rPr>
              <w:t>429</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B4950" w:rsidP="008F4B39">
            <w:pPr>
              <w:rPr>
                <w:rFonts w:ascii="Montserrat SemiBold" w:hAnsi="Montserrat SemiBold"/>
                <w:bCs/>
                <w:snapToGrid w:val="0"/>
                <w:color w:val="7F7F7F" w:themeColor="text1" w:themeTint="80"/>
              </w:rPr>
            </w:pPr>
            <w:r w:rsidRPr="00E046E8">
              <w:rPr>
                <w:rFonts w:ascii="Montserrat SemiBold" w:hAnsi="Montserrat SemiBold"/>
                <w:bCs/>
                <w:snapToGrid w:val="0"/>
                <w:color w:val="7F7F7F" w:themeColor="text1" w:themeTint="80"/>
              </w:rPr>
              <w:t>CALIFICACIÓ</w:t>
            </w:r>
            <w:r w:rsidR="008F4B39" w:rsidRPr="00E046E8">
              <w:rPr>
                <w:rFonts w:ascii="Montserrat SemiBold" w:hAnsi="Montserrat SemiBold"/>
                <w:bCs/>
                <w:snapToGrid w:val="0"/>
                <w:color w:val="7F7F7F" w:themeColor="text1" w:themeTint="80"/>
              </w:rPr>
              <w:t>N DE MINUSVALIA</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napToGrid w:val="0"/>
                <w:sz w:val="18"/>
                <w:szCs w:val="18"/>
              </w:rPr>
            </w:pPr>
            <w:r w:rsidRPr="00E046E8">
              <w:rPr>
                <w:rFonts w:ascii="Montserrat SemiBold" w:hAnsi="Montserrat SemiBold"/>
                <w:bCs/>
                <w:snapToGrid w:val="0"/>
                <w:sz w:val="18"/>
                <w:szCs w:val="18"/>
              </w:rPr>
              <w:t>45</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rFonts w:ascii="Montserrat SemiBold" w:hAnsi="Montserrat SemiBold"/>
                <w:bCs/>
                <w:snapToGrid w:val="0"/>
                <w:sz w:val="18"/>
                <w:szCs w:val="18"/>
              </w:rPr>
            </w:pPr>
            <w:r w:rsidRPr="00E046E8">
              <w:rPr>
                <w:rFonts w:ascii="Montserrat SemiBold" w:hAnsi="Montserrat SemiBold"/>
                <w:bCs/>
                <w:snapToGrid w:val="0"/>
                <w:sz w:val="18"/>
                <w:szCs w:val="18"/>
              </w:rPr>
              <w:t>23</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rFonts w:ascii="Montserrat SemiBold" w:hAnsi="Montserrat SemiBold"/>
                <w:bCs/>
                <w:snapToGrid w:val="0"/>
                <w:color w:val="7F7F7F" w:themeColor="text1" w:themeTint="80"/>
              </w:rPr>
            </w:pPr>
            <w:r w:rsidRPr="00E046E8">
              <w:rPr>
                <w:rFonts w:ascii="Montserrat SemiBold" w:hAnsi="Montserrat SemiBold"/>
                <w:bCs/>
                <w:snapToGrid w:val="0"/>
                <w:color w:val="7F7F7F" w:themeColor="text1" w:themeTint="80"/>
              </w:rPr>
              <w:t>TARJETA SANITARIA</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napToGrid w:val="0"/>
                <w:sz w:val="18"/>
                <w:szCs w:val="18"/>
              </w:rPr>
            </w:pPr>
            <w:r w:rsidRPr="00E046E8">
              <w:rPr>
                <w:rFonts w:ascii="Montserrat SemiBold" w:hAnsi="Montserrat SemiBold"/>
                <w:bCs/>
                <w:snapToGrid w:val="0"/>
                <w:sz w:val="18"/>
                <w:szCs w:val="18"/>
              </w:rPr>
              <w:t>7</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rFonts w:ascii="Montserrat SemiBold" w:hAnsi="Montserrat SemiBold"/>
                <w:bCs/>
                <w:snapToGrid w:val="0"/>
                <w:sz w:val="18"/>
                <w:szCs w:val="18"/>
              </w:rPr>
            </w:pPr>
            <w:r w:rsidRPr="00E046E8">
              <w:rPr>
                <w:rFonts w:ascii="Montserrat SemiBold" w:hAnsi="Montserrat SemiBold"/>
                <w:bCs/>
                <w:snapToGrid w:val="0"/>
                <w:sz w:val="18"/>
                <w:szCs w:val="18"/>
              </w:rPr>
              <w:t>3</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rFonts w:ascii="Montserrat SemiBold" w:hAnsi="Montserrat SemiBold"/>
                <w:bCs/>
                <w:snapToGrid w:val="0"/>
                <w:color w:val="7F7F7F" w:themeColor="text1" w:themeTint="80"/>
              </w:rPr>
            </w:pPr>
            <w:r w:rsidRPr="00E046E8">
              <w:rPr>
                <w:rFonts w:ascii="Montserrat SemiBold" w:hAnsi="Montserrat SemiBold"/>
                <w:bCs/>
                <w:snapToGrid w:val="0"/>
                <w:color w:val="7F7F7F" w:themeColor="text1" w:themeTint="80"/>
              </w:rPr>
              <w:t>SOSPECHA DE MALTRATO</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napToGrid w:val="0"/>
                <w:sz w:val="18"/>
                <w:szCs w:val="18"/>
              </w:rPr>
            </w:pPr>
            <w:r w:rsidRPr="00E046E8">
              <w:rPr>
                <w:rFonts w:ascii="Montserrat SemiBold" w:hAnsi="Montserrat SemiBold"/>
                <w:bCs/>
                <w:snapToGrid w:val="0"/>
                <w:sz w:val="18"/>
                <w:szCs w:val="18"/>
              </w:rPr>
              <w:t>16</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tabs>
                <w:tab w:val="left" w:pos="450"/>
                <w:tab w:val="center" w:pos="596"/>
              </w:tabs>
              <w:jc w:val="right"/>
              <w:rPr>
                <w:rFonts w:ascii="Montserrat SemiBold" w:hAnsi="Montserrat SemiBold"/>
                <w:bCs/>
                <w:snapToGrid w:val="0"/>
                <w:sz w:val="18"/>
                <w:szCs w:val="18"/>
              </w:rPr>
            </w:pPr>
            <w:r w:rsidRPr="00E046E8">
              <w:rPr>
                <w:rFonts w:ascii="Montserrat SemiBold" w:hAnsi="Montserrat SemiBold"/>
                <w:bCs/>
                <w:snapToGrid w:val="0"/>
                <w:sz w:val="18"/>
                <w:szCs w:val="18"/>
              </w:rPr>
              <w:tab/>
              <w:t>8</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rFonts w:ascii="Montserrat SemiBold" w:hAnsi="Montserrat SemiBold"/>
                <w:bCs/>
                <w:snapToGrid w:val="0"/>
                <w:color w:val="7F7F7F" w:themeColor="text1" w:themeTint="80"/>
              </w:rPr>
            </w:pPr>
            <w:r w:rsidRPr="00E046E8">
              <w:rPr>
                <w:rFonts w:ascii="Montserrat SemiBold" w:hAnsi="Montserrat SemiBold"/>
                <w:bCs/>
                <w:snapToGrid w:val="0"/>
                <w:color w:val="7F7F7F" w:themeColor="text1" w:themeTint="80"/>
              </w:rPr>
              <w:t>EXTRANJEROS</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napToGrid w:val="0"/>
                <w:sz w:val="18"/>
                <w:szCs w:val="18"/>
              </w:rPr>
            </w:pPr>
            <w:r w:rsidRPr="00E046E8">
              <w:rPr>
                <w:rFonts w:ascii="Montserrat SemiBold" w:hAnsi="Montserrat SemiBold"/>
                <w:bCs/>
                <w:snapToGrid w:val="0"/>
                <w:sz w:val="18"/>
                <w:szCs w:val="18"/>
              </w:rPr>
              <w:t>16</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rFonts w:ascii="Montserrat SemiBold" w:hAnsi="Montserrat SemiBold"/>
                <w:bCs/>
                <w:snapToGrid w:val="0"/>
                <w:sz w:val="18"/>
                <w:szCs w:val="18"/>
              </w:rPr>
            </w:pPr>
            <w:r w:rsidRPr="00E046E8">
              <w:rPr>
                <w:rFonts w:ascii="Montserrat SemiBold" w:hAnsi="Montserrat SemiBold"/>
                <w:bCs/>
                <w:snapToGrid w:val="0"/>
                <w:sz w:val="18"/>
                <w:szCs w:val="18"/>
              </w:rPr>
              <w:t>6</w:t>
            </w:r>
          </w:p>
        </w:tc>
      </w:tr>
      <w:tr w:rsidR="008F4B39" w:rsidRPr="00E046E8" w:rsidTr="008B4950">
        <w:trPr>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B4950" w:rsidP="008F4B39">
            <w:pPr>
              <w:rPr>
                <w:rFonts w:ascii="Montserrat SemiBold" w:hAnsi="Montserrat SemiBold"/>
                <w:bCs/>
                <w:snapToGrid w:val="0"/>
                <w:color w:val="7F7F7F" w:themeColor="text1" w:themeTint="80"/>
              </w:rPr>
            </w:pPr>
            <w:r w:rsidRPr="00E046E8">
              <w:rPr>
                <w:rFonts w:ascii="Montserrat SemiBold" w:hAnsi="Montserrat SemiBold"/>
                <w:bCs/>
                <w:snapToGrid w:val="0"/>
                <w:color w:val="7F7F7F" w:themeColor="text1" w:themeTint="80"/>
              </w:rPr>
              <w:t>SERVICIO DE INTÉ</w:t>
            </w:r>
            <w:r w:rsidR="008F4B39" w:rsidRPr="00E046E8">
              <w:rPr>
                <w:rFonts w:ascii="Montserrat SemiBold" w:hAnsi="Montserrat SemiBold"/>
                <w:bCs/>
                <w:snapToGrid w:val="0"/>
                <w:color w:val="7F7F7F" w:themeColor="text1" w:themeTint="80"/>
              </w:rPr>
              <w:t>RPRETE</w:t>
            </w:r>
          </w:p>
        </w:tc>
        <w:tc>
          <w:tcPr>
            <w:tcW w:w="73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Cs/>
                <w:snapToGrid w:val="0"/>
                <w:sz w:val="18"/>
                <w:szCs w:val="18"/>
              </w:rPr>
            </w:pPr>
            <w:r w:rsidRPr="00E046E8">
              <w:rPr>
                <w:rFonts w:ascii="Montserrat SemiBold" w:hAnsi="Montserrat SemiBold"/>
                <w:bCs/>
                <w:snapToGrid w:val="0"/>
                <w:sz w:val="18"/>
                <w:szCs w:val="18"/>
              </w:rPr>
              <w:t>2</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rFonts w:ascii="Montserrat SemiBold" w:hAnsi="Montserrat SemiBold"/>
                <w:bCs/>
                <w:snapToGrid w:val="0"/>
                <w:sz w:val="18"/>
                <w:szCs w:val="18"/>
              </w:rPr>
            </w:pPr>
            <w:r w:rsidRPr="00E046E8">
              <w:rPr>
                <w:rFonts w:ascii="Montserrat SemiBold" w:hAnsi="Montserrat SemiBold"/>
                <w:bCs/>
                <w:snapToGrid w:val="0"/>
                <w:sz w:val="18"/>
                <w:szCs w:val="18"/>
              </w:rPr>
              <w:t>0</w:t>
            </w:r>
          </w:p>
        </w:tc>
      </w:tr>
      <w:tr w:rsidR="008F4B39" w:rsidRPr="00E046E8" w:rsidTr="008B4950">
        <w:trPr>
          <w:cnfStyle w:val="010000000000" w:firstRow="0" w:lastRow="1"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3536" w:type="pct"/>
            <w:hideMark/>
          </w:tcPr>
          <w:p w:rsidR="008F4B39" w:rsidRPr="00E046E8" w:rsidRDefault="008F4B39" w:rsidP="008F4B39">
            <w:pPr>
              <w:rPr>
                <w:b/>
                <w:bCs/>
                <w:snapToGrid w:val="0"/>
                <w:color w:val="7F7F7F" w:themeColor="text1" w:themeTint="80"/>
              </w:rPr>
            </w:pPr>
            <w:r w:rsidRPr="00E046E8">
              <w:rPr>
                <w:b/>
                <w:bCs/>
                <w:snapToGrid w:val="0"/>
                <w:color w:val="7F7F7F" w:themeColor="text1" w:themeTint="80"/>
              </w:rPr>
              <w:t>TOTAL</w:t>
            </w:r>
          </w:p>
        </w:tc>
        <w:tc>
          <w:tcPr>
            <w:tcW w:w="732" w:type="pct"/>
          </w:tcPr>
          <w:p w:rsidR="008F4B39" w:rsidRPr="00E046E8" w:rsidRDefault="008F4B39" w:rsidP="008B4950">
            <w:pPr>
              <w:jc w:val="right"/>
              <w:cnfStyle w:val="010000000000" w:firstRow="0" w:lastRow="1" w:firstColumn="0" w:lastColumn="0" w:oddVBand="0" w:evenVBand="0" w:oddHBand="0" w:evenHBand="0" w:firstRowFirstColumn="0" w:firstRowLastColumn="0" w:lastRowFirstColumn="0" w:lastRowLastColumn="0"/>
              <w:rPr>
                <w:b/>
                <w:bCs/>
                <w:snapToGrid w:val="0"/>
                <w:szCs w:val="18"/>
              </w:rPr>
            </w:pPr>
            <w:r w:rsidRPr="00E046E8">
              <w:rPr>
                <w:b/>
                <w:bCs/>
                <w:snapToGrid w:val="0"/>
                <w:szCs w:val="18"/>
              </w:rPr>
              <w:t>1920</w:t>
            </w:r>
          </w:p>
        </w:tc>
        <w:tc>
          <w:tcPr>
            <w:cnfStyle w:val="000001000000" w:firstRow="0" w:lastRow="0" w:firstColumn="0" w:lastColumn="0" w:oddVBand="0" w:evenVBand="1" w:oddHBand="0" w:evenHBand="0" w:firstRowFirstColumn="0" w:firstRowLastColumn="0" w:lastRowFirstColumn="0" w:lastRowLastColumn="0"/>
            <w:tcW w:w="732" w:type="pct"/>
          </w:tcPr>
          <w:p w:rsidR="008F4B39" w:rsidRPr="00E046E8" w:rsidRDefault="008F4B39" w:rsidP="008B4950">
            <w:pPr>
              <w:jc w:val="right"/>
              <w:rPr>
                <w:b/>
                <w:bCs/>
                <w:snapToGrid w:val="0"/>
                <w:szCs w:val="18"/>
              </w:rPr>
            </w:pPr>
            <w:r w:rsidRPr="00E046E8">
              <w:rPr>
                <w:b/>
                <w:bCs/>
                <w:snapToGrid w:val="0"/>
                <w:szCs w:val="18"/>
              </w:rPr>
              <w:t>1618</w:t>
            </w:r>
          </w:p>
        </w:tc>
      </w:tr>
    </w:tbl>
    <w:p w:rsidR="008F4B39" w:rsidRPr="00E046E8" w:rsidRDefault="008F4B39" w:rsidP="008F4B39"/>
    <w:p w:rsidR="008F4B39" w:rsidRPr="00E046E8" w:rsidRDefault="008F4B39" w:rsidP="008F4B39"/>
    <w:p w:rsidR="008F4B39" w:rsidRPr="00E046E8" w:rsidRDefault="008F4B39" w:rsidP="008F4B39"/>
    <w:p w:rsidR="008F4B39" w:rsidRPr="00E046E8" w:rsidRDefault="008F4B39" w:rsidP="008F4B39"/>
    <w:tbl>
      <w:tblPr>
        <w:tblStyle w:val="TablaGeneral"/>
        <w:tblW w:w="5000" w:type="pct"/>
        <w:tblLook w:val="01E0" w:firstRow="1" w:lastRow="1" w:firstColumn="1" w:lastColumn="1" w:noHBand="0" w:noVBand="0"/>
      </w:tblPr>
      <w:tblGrid>
        <w:gridCol w:w="5835"/>
        <w:gridCol w:w="1051"/>
        <w:gridCol w:w="1051"/>
      </w:tblGrid>
      <w:tr w:rsidR="008F4B39" w:rsidRPr="00E046E8" w:rsidTr="008B4950">
        <w:trPr>
          <w:cnfStyle w:val="100000000000" w:firstRow="1" w:lastRow="0" w:firstColumn="0" w:lastColumn="0" w:oddVBand="0" w:evenVBand="0" w:oddHBand="0"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3675" w:type="pct"/>
            <w:hideMark/>
          </w:tcPr>
          <w:p w:rsidR="008F4B39" w:rsidRPr="00E046E8" w:rsidRDefault="008F4B39" w:rsidP="008F4B39">
            <w:pPr>
              <w:rPr>
                <w:color w:val="7F7F7F" w:themeColor="text1" w:themeTint="80"/>
              </w:rPr>
            </w:pPr>
            <w:bookmarkStart w:id="137" w:name="_Hlk81568748"/>
            <w:r w:rsidRPr="00E046E8">
              <w:rPr>
                <w:color w:val="7F7F7F" w:themeColor="text1" w:themeTint="80"/>
              </w:rPr>
              <w:t>ACTIVIDAD</w:t>
            </w:r>
          </w:p>
        </w:tc>
        <w:tc>
          <w:tcPr>
            <w:tcW w:w="662" w:type="pct"/>
          </w:tcPr>
          <w:p w:rsidR="008F4B39" w:rsidRPr="00E046E8" w:rsidRDefault="008F4B39" w:rsidP="008F4B39">
            <w:pPr>
              <w:jc w:val="center"/>
              <w:cnfStyle w:val="100000000000" w:firstRow="1" w:lastRow="0" w:firstColumn="0" w:lastColumn="0" w:oddVBand="0" w:evenVBand="0" w:oddHBand="0" w:evenHBand="0" w:firstRowFirstColumn="0" w:firstRowLastColumn="0" w:lastRowFirstColumn="0" w:lastRowLastColumn="0"/>
              <w:rPr>
                <w:color w:val="7F7F7F" w:themeColor="text1" w:themeTint="80"/>
              </w:rPr>
            </w:pPr>
            <w:r w:rsidRPr="00E046E8">
              <w:rPr>
                <w:color w:val="7F7F7F" w:themeColor="text1" w:themeTint="80"/>
              </w:rPr>
              <w:t>2019</w:t>
            </w:r>
          </w:p>
        </w:tc>
        <w:tc>
          <w:tcPr>
            <w:cnfStyle w:val="000001000000" w:firstRow="0" w:lastRow="0" w:firstColumn="0" w:lastColumn="0" w:oddVBand="0" w:evenVBand="1" w:oddHBand="0" w:evenHBand="0" w:firstRowFirstColumn="0" w:firstRowLastColumn="0" w:lastRowFirstColumn="0" w:lastRowLastColumn="0"/>
            <w:tcW w:w="662" w:type="pct"/>
          </w:tcPr>
          <w:p w:rsidR="008F4B39" w:rsidRPr="00E046E8" w:rsidRDefault="008F4B39" w:rsidP="008F4B39">
            <w:pPr>
              <w:jc w:val="center"/>
              <w:rPr>
                <w:color w:val="7F7F7F" w:themeColor="text1" w:themeTint="80"/>
              </w:rPr>
            </w:pPr>
            <w:r w:rsidRPr="00E046E8">
              <w:rPr>
                <w:color w:val="7F7F7F" w:themeColor="text1" w:themeTint="80"/>
              </w:rPr>
              <w:t>2020</w:t>
            </w:r>
          </w:p>
        </w:tc>
      </w:tr>
      <w:tr w:rsidR="008F4B39" w:rsidRPr="00E046E8" w:rsidTr="008B4950">
        <w:trPr>
          <w:trHeight w:val="298"/>
        </w:trPr>
        <w:tc>
          <w:tcPr>
            <w:cnfStyle w:val="001000000000" w:firstRow="0" w:lastRow="0" w:firstColumn="1" w:lastColumn="0" w:oddVBand="0" w:evenVBand="0" w:oddHBand="0" w:evenHBand="0" w:firstRowFirstColumn="0" w:firstRowLastColumn="0" w:lastRowFirstColumn="0" w:lastRowLastColumn="0"/>
            <w:tcW w:w="3675" w:type="pct"/>
            <w:hideMark/>
          </w:tcPr>
          <w:p w:rsidR="008F4B39" w:rsidRPr="00E046E8" w:rsidRDefault="008F4B39" w:rsidP="008F4B39">
            <w:pPr>
              <w:rPr>
                <w:color w:val="7F7F7F" w:themeColor="text1" w:themeTint="80"/>
              </w:rPr>
            </w:pPr>
            <w:r w:rsidRPr="00E046E8">
              <w:rPr>
                <w:color w:val="7F7F7F" w:themeColor="text1" w:themeTint="80"/>
              </w:rPr>
              <w:t>Nº TOTAL PACIENTES ATENDIDOS</w:t>
            </w:r>
          </w:p>
        </w:tc>
        <w:tc>
          <w:tcPr>
            <w:tcW w:w="66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572</w:t>
            </w:r>
          </w:p>
        </w:tc>
        <w:tc>
          <w:tcPr>
            <w:cnfStyle w:val="000001000000" w:firstRow="0" w:lastRow="0" w:firstColumn="0" w:lastColumn="0" w:oddVBand="0" w:evenVBand="1" w:oddHBand="0" w:evenHBand="0" w:firstRowFirstColumn="0" w:firstRowLastColumn="0" w:lastRowFirstColumn="0" w:lastRowLastColumn="0"/>
            <w:tcW w:w="662" w:type="pct"/>
          </w:tcPr>
          <w:p w:rsidR="008F4B39" w:rsidRPr="00E046E8" w:rsidRDefault="008F4B39" w:rsidP="008B4950">
            <w:pPr>
              <w:jc w:val="right"/>
              <w:rPr>
                <w:sz w:val="18"/>
              </w:rPr>
            </w:pPr>
            <w:r w:rsidRPr="00E046E8">
              <w:rPr>
                <w:sz w:val="18"/>
              </w:rPr>
              <w:t>508</w:t>
            </w:r>
          </w:p>
        </w:tc>
      </w:tr>
      <w:tr w:rsidR="008F4B39" w:rsidRPr="00E046E8" w:rsidTr="008B4950">
        <w:trPr>
          <w:trHeight w:val="298"/>
        </w:trPr>
        <w:tc>
          <w:tcPr>
            <w:cnfStyle w:val="001000000000" w:firstRow="0" w:lastRow="0" w:firstColumn="1" w:lastColumn="0" w:oddVBand="0" w:evenVBand="0" w:oddHBand="0" w:evenHBand="0" w:firstRowFirstColumn="0" w:firstRowLastColumn="0" w:lastRowFirstColumn="0" w:lastRowLastColumn="0"/>
            <w:tcW w:w="3675" w:type="pct"/>
            <w:hideMark/>
          </w:tcPr>
          <w:p w:rsidR="008F4B39" w:rsidRPr="00E046E8" w:rsidRDefault="008F4B39" w:rsidP="008F4B39">
            <w:pPr>
              <w:rPr>
                <w:color w:val="7F7F7F" w:themeColor="text1" w:themeTint="80"/>
              </w:rPr>
            </w:pPr>
            <w:r w:rsidRPr="00E046E8">
              <w:rPr>
                <w:color w:val="7F7F7F" w:themeColor="text1" w:themeTint="80"/>
              </w:rPr>
              <w:t>Nº TOTAL DEMANDAS SOCIALES</w:t>
            </w:r>
          </w:p>
        </w:tc>
        <w:tc>
          <w:tcPr>
            <w:tcW w:w="662" w:type="pct"/>
          </w:tcPr>
          <w:p w:rsidR="008F4B39" w:rsidRPr="00E046E8" w:rsidRDefault="008F4B39" w:rsidP="008B4950">
            <w:pPr>
              <w:jc w:val="right"/>
              <w:cnfStyle w:val="000000000000" w:firstRow="0" w:lastRow="0" w:firstColumn="0" w:lastColumn="0" w:oddVBand="0" w:evenVBand="0" w:oddHBand="0" w:evenHBand="0" w:firstRowFirstColumn="0" w:firstRowLastColumn="0" w:lastRowFirstColumn="0" w:lastRowLastColumn="0"/>
              <w:rPr>
                <w:sz w:val="18"/>
              </w:rPr>
            </w:pPr>
            <w:r w:rsidRPr="00E046E8">
              <w:rPr>
                <w:sz w:val="18"/>
              </w:rPr>
              <w:t>1920</w:t>
            </w:r>
          </w:p>
        </w:tc>
        <w:tc>
          <w:tcPr>
            <w:cnfStyle w:val="000001000000" w:firstRow="0" w:lastRow="0" w:firstColumn="0" w:lastColumn="0" w:oddVBand="0" w:evenVBand="1" w:oddHBand="0" w:evenHBand="0" w:firstRowFirstColumn="0" w:firstRowLastColumn="0" w:lastRowFirstColumn="0" w:lastRowLastColumn="0"/>
            <w:tcW w:w="662" w:type="pct"/>
          </w:tcPr>
          <w:p w:rsidR="008F4B39" w:rsidRPr="00E046E8" w:rsidRDefault="008F4B39" w:rsidP="008B4950">
            <w:pPr>
              <w:jc w:val="right"/>
              <w:rPr>
                <w:sz w:val="18"/>
              </w:rPr>
            </w:pPr>
            <w:r w:rsidRPr="00E046E8">
              <w:rPr>
                <w:sz w:val="18"/>
              </w:rPr>
              <w:t>1618</w:t>
            </w:r>
          </w:p>
        </w:tc>
      </w:tr>
      <w:tr w:rsidR="008F4B39" w:rsidRPr="00E046E8" w:rsidTr="008B4950">
        <w:trPr>
          <w:cnfStyle w:val="010000000000" w:firstRow="0" w:lastRow="1" w:firstColumn="0" w:lastColumn="0" w:oddVBand="0" w:evenVBand="0" w:oddHBand="0"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3675" w:type="pct"/>
            <w:hideMark/>
          </w:tcPr>
          <w:p w:rsidR="008F4B39" w:rsidRPr="00E046E8" w:rsidRDefault="008F4B39" w:rsidP="008F4B39">
            <w:pPr>
              <w:rPr>
                <w:color w:val="7F7F7F" w:themeColor="text1" w:themeTint="80"/>
              </w:rPr>
            </w:pPr>
            <w:r w:rsidRPr="00E046E8">
              <w:rPr>
                <w:color w:val="7F7F7F" w:themeColor="text1" w:themeTint="80"/>
              </w:rPr>
              <w:t>Nº TOTAL INTERVENCIONES SOCIALES</w:t>
            </w:r>
          </w:p>
        </w:tc>
        <w:tc>
          <w:tcPr>
            <w:tcW w:w="662" w:type="pct"/>
          </w:tcPr>
          <w:p w:rsidR="008F4B39" w:rsidRPr="00E046E8" w:rsidRDefault="008F4B39" w:rsidP="008B4950">
            <w:pPr>
              <w:jc w:val="right"/>
              <w:cnfStyle w:val="010000000000" w:firstRow="0" w:lastRow="1" w:firstColumn="0" w:lastColumn="0" w:oddVBand="0" w:evenVBand="0" w:oddHBand="0" w:evenHBand="0" w:firstRowFirstColumn="0" w:firstRowLastColumn="0" w:lastRowFirstColumn="0" w:lastRowLastColumn="0"/>
            </w:pPr>
            <w:r w:rsidRPr="00E046E8">
              <w:t>1</w:t>
            </w:r>
            <w:r w:rsidR="008B4950" w:rsidRPr="00E046E8">
              <w:t>.</w:t>
            </w:r>
            <w:r w:rsidRPr="00E046E8">
              <w:t>303</w:t>
            </w:r>
          </w:p>
        </w:tc>
        <w:tc>
          <w:tcPr>
            <w:cnfStyle w:val="000001000000" w:firstRow="0" w:lastRow="0" w:firstColumn="0" w:lastColumn="0" w:oddVBand="0" w:evenVBand="1" w:oddHBand="0" w:evenHBand="0" w:firstRowFirstColumn="0" w:firstRowLastColumn="0" w:lastRowFirstColumn="0" w:lastRowLastColumn="0"/>
            <w:tcW w:w="662" w:type="pct"/>
          </w:tcPr>
          <w:p w:rsidR="008F4B39" w:rsidRPr="00E046E8" w:rsidRDefault="008F4B39" w:rsidP="008B4950">
            <w:pPr>
              <w:jc w:val="right"/>
            </w:pPr>
            <w:r w:rsidRPr="00E046E8">
              <w:t>1</w:t>
            </w:r>
            <w:r w:rsidR="008B4950" w:rsidRPr="00E046E8">
              <w:t>.</w:t>
            </w:r>
            <w:r w:rsidRPr="00E046E8">
              <w:t>224</w:t>
            </w:r>
          </w:p>
        </w:tc>
      </w:tr>
    </w:tbl>
    <w:p w:rsidR="008F4B39" w:rsidRPr="00E046E8" w:rsidRDefault="008F4B39" w:rsidP="008B5977">
      <w:pPr>
        <w:pStyle w:val="TITULO-Nivel2"/>
        <w:rPr>
          <w:noProof w:val="0"/>
        </w:rPr>
      </w:pPr>
      <w:bookmarkStart w:id="138" w:name="_Toc74228272"/>
      <w:bookmarkStart w:id="139" w:name="_Toc75343969"/>
      <w:bookmarkEnd w:id="137"/>
    </w:p>
    <w:p w:rsidR="00F31D28" w:rsidRPr="00E046E8" w:rsidRDefault="00F31D28" w:rsidP="008B5977">
      <w:pPr>
        <w:pStyle w:val="TITULO-Nivel2"/>
        <w:rPr>
          <w:noProof w:val="0"/>
        </w:rPr>
      </w:pPr>
      <w:bookmarkStart w:id="140" w:name="_Toc85610603"/>
      <w:r w:rsidRPr="00E046E8">
        <w:rPr>
          <w:noProof w:val="0"/>
        </w:rPr>
        <w:t>Registro de Voluntades Anticipadas</w:t>
      </w:r>
      <w:bookmarkEnd w:id="138"/>
      <w:bookmarkEnd w:id="139"/>
      <w:bookmarkEnd w:id="140"/>
    </w:p>
    <w:p w:rsidR="008B5977" w:rsidRPr="00E046E8" w:rsidRDefault="008B5977" w:rsidP="00773D2F">
      <w:pPr>
        <w:pStyle w:val="Indice"/>
      </w:pPr>
      <w:bookmarkStart w:id="141" w:name="_Toc74228273"/>
      <w:bookmarkStart w:id="142" w:name="_Toc75343970"/>
      <w:bookmarkEnd w:id="122"/>
    </w:p>
    <w:tbl>
      <w:tblPr>
        <w:tblStyle w:val="TablaGeneral"/>
        <w:tblW w:w="5000" w:type="pct"/>
        <w:tblLook w:val="01A0" w:firstRow="1" w:lastRow="0" w:firstColumn="1" w:lastColumn="1" w:noHBand="0" w:noVBand="0"/>
      </w:tblPr>
      <w:tblGrid>
        <w:gridCol w:w="5709"/>
        <w:gridCol w:w="1114"/>
        <w:gridCol w:w="1114"/>
      </w:tblGrid>
      <w:tr w:rsidR="008F4B39" w:rsidRPr="00E046E8" w:rsidTr="008F4B39">
        <w:trPr>
          <w:cnfStyle w:val="100000000000" w:firstRow="1" w:lastRow="0" w:firstColumn="0" w:lastColumn="0" w:oddVBand="0" w:evenVBand="0" w:oddHBand="0"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3595" w:type="pct"/>
            <w:hideMark/>
          </w:tcPr>
          <w:p w:rsidR="008F4B39" w:rsidRPr="00E046E8" w:rsidRDefault="008F4B39" w:rsidP="008F4B39">
            <w:pPr>
              <w:rPr>
                <w:b w:val="0"/>
                <w:bCs/>
                <w:color w:val="7F7F7F" w:themeColor="text1" w:themeTint="80"/>
              </w:rPr>
            </w:pPr>
            <w:r w:rsidRPr="00E046E8">
              <w:rPr>
                <w:bCs/>
                <w:color w:val="7F7F7F" w:themeColor="text1" w:themeTint="80"/>
              </w:rPr>
              <w:t>ACTIVIDAD</w:t>
            </w:r>
          </w:p>
        </w:tc>
        <w:tc>
          <w:tcPr>
            <w:tcW w:w="702" w:type="pct"/>
          </w:tcPr>
          <w:p w:rsidR="008F4B39" w:rsidRPr="00E046E8" w:rsidRDefault="008F4B39" w:rsidP="008F4B39">
            <w:pPr>
              <w:jc w:val="center"/>
              <w:cnfStyle w:val="100000000000" w:firstRow="1" w:lastRow="0" w:firstColumn="0" w:lastColumn="0" w:oddVBand="0" w:evenVBand="0" w:oddHBand="0" w:evenHBand="0" w:firstRowFirstColumn="0" w:firstRowLastColumn="0" w:lastRowFirstColumn="0" w:lastRowLastColumn="0"/>
              <w:rPr>
                <w:b w:val="0"/>
                <w:bCs/>
                <w:color w:val="7F7F7F" w:themeColor="text1" w:themeTint="80"/>
              </w:rPr>
            </w:pPr>
            <w:r w:rsidRPr="00E046E8">
              <w:rPr>
                <w:bCs/>
                <w:color w:val="7F7F7F" w:themeColor="text1" w:themeTint="80"/>
              </w:rPr>
              <w:t>2019</w:t>
            </w:r>
          </w:p>
        </w:tc>
        <w:tc>
          <w:tcPr>
            <w:cnfStyle w:val="000001000000" w:firstRow="0" w:lastRow="0" w:firstColumn="0" w:lastColumn="0" w:oddVBand="0" w:evenVBand="1" w:oddHBand="0" w:evenHBand="0" w:firstRowFirstColumn="0" w:firstRowLastColumn="0" w:lastRowFirstColumn="0" w:lastRowLastColumn="0"/>
            <w:tcW w:w="702" w:type="pct"/>
          </w:tcPr>
          <w:p w:rsidR="008F4B39" w:rsidRPr="00E046E8" w:rsidRDefault="008F4B39" w:rsidP="008F4B39">
            <w:pPr>
              <w:jc w:val="center"/>
              <w:rPr>
                <w:b w:val="0"/>
                <w:bCs/>
                <w:color w:val="7F7F7F" w:themeColor="text1" w:themeTint="80"/>
              </w:rPr>
            </w:pPr>
            <w:r w:rsidRPr="00E046E8">
              <w:rPr>
                <w:bCs/>
                <w:color w:val="7F7F7F" w:themeColor="text1" w:themeTint="80"/>
              </w:rPr>
              <w:t>2020</w:t>
            </w:r>
          </w:p>
        </w:tc>
      </w:tr>
      <w:tr w:rsidR="008F4B39" w:rsidRPr="00E046E8" w:rsidTr="008F4B39">
        <w:trPr>
          <w:trHeight w:val="71"/>
        </w:trPr>
        <w:tc>
          <w:tcPr>
            <w:cnfStyle w:val="001000000000" w:firstRow="0" w:lastRow="0" w:firstColumn="1" w:lastColumn="0" w:oddVBand="0" w:evenVBand="0" w:oddHBand="0" w:evenHBand="0" w:firstRowFirstColumn="0" w:firstRowLastColumn="0" w:lastRowFirstColumn="0" w:lastRowLastColumn="0"/>
            <w:tcW w:w="3595" w:type="pct"/>
            <w:hideMark/>
          </w:tcPr>
          <w:p w:rsidR="008F4B39" w:rsidRPr="004501C1" w:rsidRDefault="008F4B39" w:rsidP="008F4B39">
            <w:pPr>
              <w:rPr>
                <w:bCs/>
                <w:color w:val="7F7F7F" w:themeColor="text1" w:themeTint="80"/>
              </w:rPr>
            </w:pPr>
            <w:r w:rsidRPr="004501C1">
              <w:rPr>
                <w:bCs/>
                <w:color w:val="7F7F7F" w:themeColor="text1" w:themeTint="80"/>
              </w:rPr>
              <w:t>Nº TOTAL PACIENTES ATENDIDOS</w:t>
            </w:r>
          </w:p>
        </w:tc>
        <w:tc>
          <w:tcPr>
            <w:tcW w:w="702" w:type="pct"/>
          </w:tcPr>
          <w:p w:rsidR="008F4B39" w:rsidRPr="004501C1" w:rsidRDefault="008F4B39" w:rsidP="008B4950">
            <w:pPr>
              <w:jc w:val="center"/>
              <w:cnfStyle w:val="000000000000" w:firstRow="0" w:lastRow="0" w:firstColumn="0" w:lastColumn="0" w:oddVBand="0" w:evenVBand="0" w:oddHBand="0" w:evenHBand="0" w:firstRowFirstColumn="0" w:firstRowLastColumn="0" w:lastRowFirstColumn="0" w:lastRowLastColumn="0"/>
              <w:rPr>
                <w:bCs/>
                <w:sz w:val="18"/>
              </w:rPr>
            </w:pPr>
            <w:r w:rsidRPr="004501C1">
              <w:rPr>
                <w:bCs/>
                <w:sz w:val="18"/>
              </w:rPr>
              <w:t>86</w:t>
            </w:r>
          </w:p>
        </w:tc>
        <w:tc>
          <w:tcPr>
            <w:cnfStyle w:val="000001000000" w:firstRow="0" w:lastRow="0" w:firstColumn="0" w:lastColumn="0" w:oddVBand="0" w:evenVBand="1" w:oddHBand="0" w:evenHBand="0" w:firstRowFirstColumn="0" w:firstRowLastColumn="0" w:lastRowFirstColumn="0" w:lastRowLastColumn="0"/>
            <w:tcW w:w="702" w:type="pct"/>
          </w:tcPr>
          <w:p w:rsidR="008F4B39" w:rsidRPr="004501C1" w:rsidRDefault="008F4B39" w:rsidP="008B4950">
            <w:pPr>
              <w:jc w:val="center"/>
              <w:rPr>
                <w:bCs/>
                <w:sz w:val="18"/>
              </w:rPr>
            </w:pPr>
            <w:r w:rsidRPr="004501C1">
              <w:rPr>
                <w:bCs/>
                <w:sz w:val="18"/>
              </w:rPr>
              <w:t>32</w:t>
            </w:r>
          </w:p>
        </w:tc>
      </w:tr>
    </w:tbl>
    <w:p w:rsidR="008B4950" w:rsidRPr="00E046E8" w:rsidRDefault="008B4950">
      <w:pPr>
        <w:spacing w:before="0" w:line="240" w:lineRule="auto"/>
        <w:jc w:val="left"/>
        <w:rPr>
          <w:rFonts w:ascii="Montserrat SemiBold" w:hAnsi="Montserrat SemiBold"/>
          <w:caps/>
          <w:color w:val="48ACC6"/>
          <w:spacing w:val="-6"/>
          <w:sz w:val="24"/>
        </w:rPr>
      </w:pPr>
      <w:r w:rsidRPr="00E046E8">
        <w:br w:type="page"/>
      </w:r>
    </w:p>
    <w:p w:rsidR="00F31D28" w:rsidRPr="00E046E8" w:rsidRDefault="00F31D28" w:rsidP="008B5977">
      <w:pPr>
        <w:pStyle w:val="TITULO-Nivel2"/>
        <w:rPr>
          <w:noProof w:val="0"/>
        </w:rPr>
      </w:pPr>
      <w:bookmarkStart w:id="143" w:name="_Toc85610604"/>
      <w:r w:rsidRPr="00E046E8">
        <w:rPr>
          <w:noProof w:val="0"/>
        </w:rPr>
        <w:lastRenderedPageBreak/>
        <w:t>Responsabilidad Social Corporativa</w:t>
      </w:r>
      <w:bookmarkEnd w:id="141"/>
      <w:bookmarkEnd w:id="142"/>
      <w:bookmarkEnd w:id="143"/>
    </w:p>
    <w:p w:rsidR="008B4950" w:rsidRPr="00E046E8" w:rsidRDefault="008B4950" w:rsidP="008F4B39">
      <w:pPr>
        <w:pStyle w:val="TITULO-Nivel3"/>
        <w:rPr>
          <w:noProof w:val="0"/>
        </w:rPr>
      </w:pPr>
    </w:p>
    <w:p w:rsidR="008F4B39" w:rsidRPr="00E046E8" w:rsidRDefault="008F4B39" w:rsidP="008F4B39">
      <w:pPr>
        <w:pStyle w:val="TITULO-Nivel3"/>
        <w:rPr>
          <w:noProof w:val="0"/>
        </w:rPr>
      </w:pPr>
      <w:r w:rsidRPr="00E046E8">
        <w:rPr>
          <w:noProof w:val="0"/>
        </w:rPr>
        <w:t xml:space="preserve">Cooperación </w:t>
      </w:r>
    </w:p>
    <w:p w:rsidR="008F4B39" w:rsidRPr="00E046E8" w:rsidRDefault="008F4B39" w:rsidP="008F4B39">
      <w:r w:rsidRPr="00E046E8">
        <w:t>Colaboración con la Fundación Recover “Hospitales para África” para elaboración de un proyecto de gestión Sanitaria en cinco centros en Camerún (África).</w:t>
      </w:r>
    </w:p>
    <w:p w:rsidR="008F4B39" w:rsidRPr="00E046E8" w:rsidRDefault="008F4B39" w:rsidP="008F4B39"/>
    <w:p w:rsidR="008F4B39" w:rsidRPr="00E046E8" w:rsidRDefault="008F4B39" w:rsidP="008F4B39">
      <w:pPr>
        <w:pStyle w:val="TITULO-Nivel3"/>
        <w:rPr>
          <w:noProof w:val="0"/>
        </w:rPr>
      </w:pPr>
      <w:r w:rsidRPr="00E046E8">
        <w:rPr>
          <w:noProof w:val="0"/>
        </w:rPr>
        <w:t xml:space="preserve">Asociaciones y voluntariado </w:t>
      </w:r>
    </w:p>
    <w:p w:rsidR="008F4B39" w:rsidRPr="00E046E8" w:rsidRDefault="008F4B39" w:rsidP="008F4B39">
      <w:r w:rsidRPr="00E046E8">
        <w:t>Debido a la situación de pandemia, desde el mes de marzo no se ha realizado voluntariado presencial, ofreciéndose a los pacientes hospitalizados acompañamiento telefónico.</w:t>
      </w:r>
    </w:p>
    <w:p w:rsidR="008F4B39" w:rsidRPr="00E046E8" w:rsidRDefault="008F4B39" w:rsidP="008F4B39"/>
    <w:p w:rsidR="008F4B39" w:rsidRPr="00E046E8" w:rsidRDefault="008F4B39" w:rsidP="008F4B39">
      <w:pPr>
        <w:pStyle w:val="TITULO-Nivel4"/>
      </w:pPr>
      <w:r w:rsidRPr="00E046E8">
        <w:t>Fundación Desarrollo y Asistencia</w:t>
      </w:r>
    </w:p>
    <w:p w:rsidR="008F4B39" w:rsidRPr="00E046E8" w:rsidRDefault="008F4B39" w:rsidP="008F4B39">
      <w:r w:rsidRPr="00E046E8">
        <w:t xml:space="preserve">El voluntariado de la Fundación Desarrollo y Asistencia (Nadie solo Voluntariado) en el Hospital General de Villalba comenzó en 2016, con el programa de Acompañamiento en Planta a los pacientes ingresados. </w:t>
      </w:r>
    </w:p>
    <w:p w:rsidR="008F4B39" w:rsidRPr="00E046E8" w:rsidRDefault="008F4B39" w:rsidP="008F4B39">
      <w:pPr>
        <w:rPr>
          <w:caps/>
        </w:rPr>
      </w:pPr>
    </w:p>
    <w:p w:rsidR="008F4B39" w:rsidRPr="00E046E8" w:rsidRDefault="008F4B39" w:rsidP="008F4B39">
      <w:pPr>
        <w:pStyle w:val="TITULO-Nivel4"/>
      </w:pPr>
      <w:r w:rsidRPr="00E046E8">
        <w:t xml:space="preserve">Voluntarios y Actividades realizadas: </w:t>
      </w:r>
    </w:p>
    <w:p w:rsidR="008F4B39" w:rsidRPr="00E046E8" w:rsidRDefault="008F4B39" w:rsidP="008F4B39">
      <w:pPr>
        <w:spacing w:line="23" w:lineRule="atLeast"/>
        <w:rPr>
          <w:caps/>
        </w:rPr>
      </w:pPr>
      <w:r w:rsidRPr="00E046E8">
        <w:t xml:space="preserve">En este cuarto año en el Hospital Universitario General de Villalba, el voluntariado ha sufrido algunas bajas, así como altas, lo que a 31 de diciembre ha significado un total de 14 voluntarios, 3 más de los que comenzaron el año lo que significa el gran compromiso que tienen nuestros voluntarios con el hospital. </w:t>
      </w:r>
    </w:p>
    <w:p w:rsidR="008F4B39" w:rsidRPr="00E046E8" w:rsidRDefault="008F4B39" w:rsidP="008B4950">
      <w:r w:rsidRPr="00E046E8">
        <w:t>En el primer trimestre el voluntariado se ha realizado de lunes a viernes de 11:00 a 13:00 h y durante cuatro tardes a la semana de 17:30 a 19:30.</w:t>
      </w:r>
    </w:p>
    <w:p w:rsidR="008F4B39" w:rsidRPr="00E046E8" w:rsidRDefault="008F4B39" w:rsidP="008B4950">
      <w:r w:rsidRPr="00E046E8">
        <w:t>El resto de los trimestres se ha visto afectado por la actual situación de COVID-19, teniendo que cancelar el voluntariado a finales de febrero.</w:t>
      </w:r>
    </w:p>
    <w:p w:rsidR="008F4B39" w:rsidRPr="00E046E8" w:rsidRDefault="008F4B39" w:rsidP="008B4950">
      <w:r w:rsidRPr="00E046E8">
        <w:t>Las funciones de los voluntarios en el programa ACOMPAÑAMIENTO EN PLANTA consiste en acompañar a aquellos pacientes que han solicitado previamente la presencia de los voluntarios. Estos les ofrecen compañía, afecto, tranquilidad, apoyo.</w:t>
      </w:r>
    </w:p>
    <w:p w:rsidR="008F4B39" w:rsidRPr="00E046E8" w:rsidRDefault="008F4B39" w:rsidP="008B4950">
      <w:r w:rsidRPr="00E046E8">
        <w:t>En ocasiones Trabajo Social solicita acompañamiento a pacientes de carácter ambulatorio a consultas o pruebas. Durante este año se han realizado 2 acompañamientos.</w:t>
      </w:r>
    </w:p>
    <w:p w:rsidR="008F4B39" w:rsidRPr="00E046E8" w:rsidRDefault="008F4B39" w:rsidP="008F4B39">
      <w:pPr>
        <w:spacing w:line="23" w:lineRule="atLeast"/>
        <w:rPr>
          <w:caps/>
        </w:rPr>
      </w:pPr>
    </w:p>
    <w:p w:rsidR="008F4B39" w:rsidRPr="00E046E8" w:rsidRDefault="008F4B39" w:rsidP="008F4B39">
      <w:pPr>
        <w:pBdr>
          <w:bottom w:val="single" w:sz="4" w:space="1" w:color="DBE5F1" w:themeColor="accent1" w:themeTint="33"/>
        </w:pBdr>
        <w:spacing w:line="23" w:lineRule="atLeast"/>
        <w:rPr>
          <w:caps/>
        </w:rPr>
      </w:pPr>
      <w:r w:rsidRPr="00E046E8">
        <w:t>Total acompañamientos en planta en 2020 ha sido de</w:t>
      </w:r>
      <w:r w:rsidR="008B4950" w:rsidRPr="00E046E8">
        <w:t>:</w:t>
      </w:r>
      <w:r w:rsidRPr="00E046E8">
        <w:t xml:space="preserve"> </w:t>
      </w:r>
      <w:r w:rsidRPr="00E046E8">
        <w:tab/>
        <w:t xml:space="preserve">   276</w:t>
      </w:r>
    </w:p>
    <w:p w:rsidR="008F4B39" w:rsidRPr="00E046E8" w:rsidRDefault="008F4B39" w:rsidP="008F4B39">
      <w:pPr>
        <w:pBdr>
          <w:bottom w:val="single" w:sz="4" w:space="1" w:color="DBE5F1" w:themeColor="accent1" w:themeTint="33"/>
        </w:pBdr>
        <w:spacing w:line="23" w:lineRule="atLeast"/>
        <w:rPr>
          <w:caps/>
        </w:rPr>
      </w:pPr>
      <w:r w:rsidRPr="00E046E8">
        <w:lastRenderedPageBreak/>
        <w:t xml:space="preserve">Total acompañamientos en consultas 2020: </w:t>
      </w:r>
      <w:r w:rsidRPr="00E046E8">
        <w:tab/>
      </w:r>
      <w:r w:rsidRPr="00E046E8">
        <w:tab/>
        <w:t xml:space="preserve">       2</w:t>
      </w:r>
    </w:p>
    <w:p w:rsidR="008F4B39" w:rsidRPr="00E046E8" w:rsidRDefault="008F4B39" w:rsidP="008F4B39">
      <w:pPr>
        <w:pBdr>
          <w:bottom w:val="single" w:sz="4" w:space="1" w:color="DBE5F1" w:themeColor="accent1" w:themeTint="33"/>
        </w:pBdr>
        <w:spacing w:line="23" w:lineRule="atLeast"/>
        <w:rPr>
          <w:caps/>
        </w:rPr>
      </w:pPr>
      <w:r w:rsidRPr="00E046E8">
        <w:t xml:space="preserve">Total acompañamientos 2020: </w:t>
      </w:r>
      <w:r w:rsidRPr="00E046E8">
        <w:tab/>
      </w:r>
      <w:r w:rsidRPr="00E046E8">
        <w:tab/>
      </w:r>
      <w:r w:rsidRPr="00E046E8">
        <w:tab/>
      </w:r>
      <w:r w:rsidRPr="00E046E8">
        <w:tab/>
        <w:t xml:space="preserve">   138</w:t>
      </w:r>
    </w:p>
    <w:p w:rsidR="008F4B39" w:rsidRPr="00E046E8" w:rsidRDefault="008F4B39" w:rsidP="008F4B39">
      <w:pPr>
        <w:pBdr>
          <w:bottom w:val="single" w:sz="4" w:space="1" w:color="DBE5F1" w:themeColor="accent1" w:themeTint="33"/>
        </w:pBdr>
        <w:spacing w:line="23" w:lineRule="atLeast"/>
        <w:rPr>
          <w:caps/>
        </w:rPr>
      </w:pPr>
      <w:r w:rsidRPr="00E046E8">
        <w:t xml:space="preserve">Total horas voluntariado 2020: </w:t>
      </w:r>
      <w:r w:rsidRPr="00E046E8">
        <w:tab/>
      </w:r>
      <w:r w:rsidRPr="00E046E8">
        <w:tab/>
      </w:r>
      <w:r w:rsidRPr="00E046E8">
        <w:tab/>
      </w:r>
      <w:r w:rsidRPr="00E046E8">
        <w:tab/>
        <w:t xml:space="preserve">   140</w:t>
      </w:r>
    </w:p>
    <w:p w:rsidR="008F4B39" w:rsidRPr="00E046E8" w:rsidRDefault="008F4B39" w:rsidP="008F4B39">
      <w:pPr>
        <w:pStyle w:val="TITULO-Nivel3"/>
        <w:spacing w:line="23" w:lineRule="atLeast"/>
        <w:rPr>
          <w:rFonts w:ascii="Montserrat Medium" w:hAnsi="Montserrat Medium"/>
          <w:noProof w:val="0"/>
          <w:color w:val="auto"/>
          <w:sz w:val="20"/>
        </w:rPr>
      </w:pPr>
    </w:p>
    <w:p w:rsidR="008F4B39" w:rsidRPr="00E046E8" w:rsidRDefault="008F4B39" w:rsidP="008B4950">
      <w:pPr>
        <w:pStyle w:val="TITULO-Nivel4"/>
        <w:rPr>
          <w:bCs/>
        </w:rPr>
      </w:pPr>
      <w:r w:rsidRPr="00E046E8">
        <w:t>Asociación Española Contra el Cáncer</w:t>
      </w:r>
    </w:p>
    <w:p w:rsidR="008F4B39" w:rsidRPr="00E046E8" w:rsidRDefault="008B4950" w:rsidP="008F4B39">
      <w:pPr>
        <w:spacing w:line="23" w:lineRule="atLeast"/>
        <w:rPr>
          <w:caps/>
        </w:rPr>
      </w:pPr>
      <w:r w:rsidRPr="00E046E8">
        <w:t>Número visitas voluntariado presenciales</w:t>
      </w:r>
      <w:r w:rsidR="008F4B39" w:rsidRPr="00E046E8">
        <w:t>: 256</w:t>
      </w:r>
    </w:p>
    <w:p w:rsidR="008F4B39" w:rsidRPr="00E046E8" w:rsidRDefault="008B4950" w:rsidP="008F4B39">
      <w:pPr>
        <w:spacing w:line="23" w:lineRule="atLeast"/>
        <w:rPr>
          <w:caps/>
        </w:rPr>
      </w:pPr>
      <w:r w:rsidRPr="00E046E8">
        <w:t xml:space="preserve">Enero: 101 visitas </w:t>
      </w:r>
      <w:r w:rsidR="008F4B39" w:rsidRPr="00E046E8">
        <w:t>(HOSPITALIZACIÓN, UCP, CONSULTAS Y HD)</w:t>
      </w:r>
    </w:p>
    <w:p w:rsidR="008F4B39" w:rsidRPr="00E046E8" w:rsidRDefault="008B4950" w:rsidP="008F4B39">
      <w:pPr>
        <w:spacing w:line="23" w:lineRule="atLeast"/>
        <w:rPr>
          <w:caps/>
        </w:rPr>
      </w:pPr>
      <w:r w:rsidRPr="00E046E8">
        <w:t xml:space="preserve">Febrero:127 visitas </w:t>
      </w:r>
      <w:r w:rsidR="008F4B39" w:rsidRPr="00E046E8">
        <w:t>(HOSPITALIZACIÓN, UCP, CONSULTAS Y HD)</w:t>
      </w:r>
    </w:p>
    <w:p w:rsidR="008F4B39" w:rsidRPr="00E046E8" w:rsidRDefault="008B4950" w:rsidP="008F4B39">
      <w:pPr>
        <w:spacing w:line="23" w:lineRule="atLeast"/>
        <w:rPr>
          <w:caps/>
        </w:rPr>
      </w:pPr>
      <w:r w:rsidRPr="00E046E8">
        <w:t xml:space="preserve">Marzo:28 visitas </w:t>
      </w:r>
      <w:r w:rsidR="008F4B39" w:rsidRPr="00E046E8">
        <w:t>(HOSPITALIZACIÓN, UCP, CONSULTAS Y HD)</w:t>
      </w:r>
    </w:p>
    <w:p w:rsidR="008F4B39" w:rsidRPr="00E046E8" w:rsidRDefault="008F4B39" w:rsidP="008F4B39">
      <w:pPr>
        <w:spacing w:line="23" w:lineRule="atLeast"/>
        <w:rPr>
          <w:caps/>
        </w:rPr>
      </w:pPr>
      <w:r w:rsidRPr="00E046E8">
        <w:t>(Es el único trimestre que se ha podido desarrollar el voluntariado de manera presencial)</w:t>
      </w:r>
    </w:p>
    <w:p w:rsidR="008F4B39" w:rsidRPr="00E046E8" w:rsidRDefault="008F4B39" w:rsidP="008F4B39">
      <w:pPr>
        <w:spacing w:line="23" w:lineRule="atLeast"/>
        <w:rPr>
          <w:caps/>
        </w:rPr>
      </w:pPr>
    </w:p>
    <w:p w:rsidR="008F4B39" w:rsidRPr="00E046E8" w:rsidRDefault="008B4950" w:rsidP="008F4B39">
      <w:pPr>
        <w:spacing w:line="23" w:lineRule="atLeast"/>
        <w:rPr>
          <w:caps/>
        </w:rPr>
      </w:pPr>
      <w:r w:rsidRPr="00E046E8">
        <w:t>NUMERO TOTAL DE PACIENTE ATENDIDOS POR VOLUNTARIADO</w:t>
      </w:r>
      <w:r w:rsidR="008F4B39" w:rsidRPr="00E046E8">
        <w:t>: 165</w:t>
      </w:r>
    </w:p>
    <w:p w:rsidR="008F4B39" w:rsidRPr="00E046E8" w:rsidRDefault="008F4B39" w:rsidP="00B21279">
      <w:pPr>
        <w:pStyle w:val="Nombredetabla"/>
        <w:rPr>
          <w:noProof w:val="0"/>
        </w:rPr>
      </w:pPr>
      <w:r w:rsidRPr="00E046E8">
        <w:drawing>
          <wp:inline distT="0" distB="0" distL="0" distR="0" wp14:anchorId="2D4A1CA7" wp14:editId="0F39FAD4">
            <wp:extent cx="4653022" cy="3090441"/>
            <wp:effectExtent l="0" t="0" r="0" b="0"/>
            <wp:docPr id="501" name="Gráfico 50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8F4B39" w:rsidRPr="00E046E8" w:rsidRDefault="008F4B39" w:rsidP="008F4B39">
      <w:pPr>
        <w:spacing w:line="23" w:lineRule="atLeast"/>
        <w:rPr>
          <w:caps/>
        </w:rPr>
      </w:pPr>
      <w:r w:rsidRPr="00E046E8">
        <w:t>NÚMERO PACIENTES ATENDIDOS TELEMATICAMENTE</w:t>
      </w:r>
    </w:p>
    <w:p w:rsidR="008F4B39" w:rsidRPr="00E046E8" w:rsidRDefault="008F4B39" w:rsidP="008F4B39">
      <w:pPr>
        <w:spacing w:line="23" w:lineRule="atLeast"/>
        <w:rPr>
          <w:caps/>
        </w:rPr>
      </w:pPr>
      <w:r w:rsidRPr="00E046E8">
        <w:t xml:space="preserve">La AECC debido a la Pandemia que sufrimos en el año 2020 </w:t>
      </w:r>
      <w:r w:rsidR="00E046E8" w:rsidRPr="00E046E8">
        <w:t>activó</w:t>
      </w:r>
      <w:r w:rsidRPr="00E046E8">
        <w:t xml:space="preserve"> otros tipos de voluntariado telemáticos, para estar cerca del paciente oncológico</w:t>
      </w:r>
    </w:p>
    <w:p w:rsidR="008F4B39" w:rsidRPr="00E046E8" w:rsidRDefault="008F4B39" w:rsidP="008F4B39"/>
    <w:tbl>
      <w:tblPr>
        <w:tblStyle w:val="Tablasimple0"/>
        <w:tblW w:w="0" w:type="auto"/>
        <w:tblLook w:val="0080" w:firstRow="0" w:lastRow="0" w:firstColumn="1" w:lastColumn="0" w:noHBand="0" w:noVBand="0"/>
      </w:tblPr>
      <w:tblGrid>
        <w:gridCol w:w="5223"/>
        <w:gridCol w:w="2714"/>
      </w:tblGrid>
      <w:tr w:rsidR="00B21279" w:rsidRPr="00E046E8" w:rsidTr="008B4950">
        <w:tc>
          <w:tcPr>
            <w:tcW w:w="5223" w:type="dxa"/>
          </w:tcPr>
          <w:p w:rsidR="008F4B39" w:rsidRPr="00E046E8" w:rsidRDefault="008F4B39" w:rsidP="008B4950">
            <w:pPr>
              <w:spacing w:before="100" w:beforeAutospacing="1" w:after="120" w:line="360" w:lineRule="auto"/>
              <w:jc w:val="left"/>
              <w:rPr>
                <w:rFonts w:cs="Arial"/>
                <w:color w:val="7F7F7F" w:themeColor="text1" w:themeTint="80"/>
                <w:sz w:val="20"/>
              </w:rPr>
            </w:pPr>
            <w:r w:rsidRPr="00E046E8">
              <w:rPr>
                <w:color w:val="7F7F7F" w:themeColor="text1" w:themeTint="80"/>
                <w:sz w:val="20"/>
              </w:rPr>
              <w:t>Voluntariado de Acompañamiento telemático AECC Hospital Universitario General de Villalba</w:t>
            </w:r>
          </w:p>
        </w:tc>
        <w:tc>
          <w:tcPr>
            <w:cnfStyle w:val="000001000000" w:firstRow="0" w:lastRow="0" w:firstColumn="0" w:lastColumn="0" w:oddVBand="0" w:evenVBand="1" w:oddHBand="0" w:evenHBand="0" w:firstRowFirstColumn="0" w:firstRowLastColumn="0" w:lastRowFirstColumn="0" w:lastRowLastColumn="0"/>
            <w:tcW w:w="2714" w:type="dxa"/>
          </w:tcPr>
          <w:p w:rsidR="008F4B39" w:rsidRPr="00E046E8" w:rsidRDefault="008F4B39" w:rsidP="00B21279">
            <w:pPr>
              <w:spacing w:before="100" w:beforeAutospacing="1" w:after="120" w:line="360" w:lineRule="auto"/>
              <w:jc w:val="left"/>
              <w:rPr>
                <w:rFonts w:cs="Arial"/>
                <w:color w:val="7F7F7F" w:themeColor="text1" w:themeTint="80"/>
                <w:sz w:val="20"/>
              </w:rPr>
            </w:pPr>
            <w:r w:rsidRPr="00E046E8">
              <w:rPr>
                <w:color w:val="7F7F7F" w:themeColor="text1" w:themeTint="80"/>
                <w:sz w:val="20"/>
              </w:rPr>
              <w:t>Abril- diciembre 2020</w:t>
            </w:r>
          </w:p>
        </w:tc>
      </w:tr>
      <w:tr w:rsidR="00B21279" w:rsidRPr="00E046E8" w:rsidTr="008B4950">
        <w:trPr>
          <w:cnfStyle w:val="000000010000" w:firstRow="0" w:lastRow="0" w:firstColumn="0" w:lastColumn="0" w:oddVBand="0" w:evenVBand="0" w:oddHBand="0" w:evenHBand="1" w:firstRowFirstColumn="0" w:firstRowLastColumn="0" w:lastRowFirstColumn="0" w:lastRowLastColumn="0"/>
        </w:trPr>
        <w:tc>
          <w:tcPr>
            <w:tcW w:w="5223" w:type="dxa"/>
          </w:tcPr>
          <w:p w:rsidR="008F4B39" w:rsidRPr="00E046E8" w:rsidRDefault="008F4B39" w:rsidP="008B4950">
            <w:pPr>
              <w:spacing w:before="100" w:beforeAutospacing="1" w:after="120" w:line="360" w:lineRule="auto"/>
              <w:jc w:val="left"/>
              <w:rPr>
                <w:color w:val="7F7F7F" w:themeColor="text1" w:themeTint="80"/>
                <w:sz w:val="20"/>
              </w:rPr>
            </w:pPr>
            <w:r w:rsidRPr="00E046E8">
              <w:rPr>
                <w:color w:val="7F7F7F" w:themeColor="text1" w:themeTint="80"/>
                <w:sz w:val="20"/>
              </w:rPr>
              <w:t>Pacientes atendidos de manera telefónica</w:t>
            </w:r>
          </w:p>
        </w:tc>
        <w:tc>
          <w:tcPr>
            <w:cnfStyle w:val="000001000000" w:firstRow="0" w:lastRow="0" w:firstColumn="0" w:lastColumn="0" w:oddVBand="0" w:evenVBand="1" w:oddHBand="0" w:evenHBand="0" w:firstRowFirstColumn="0" w:firstRowLastColumn="0" w:lastRowFirstColumn="0" w:lastRowLastColumn="0"/>
            <w:tcW w:w="2714" w:type="dxa"/>
          </w:tcPr>
          <w:p w:rsidR="008F4B39" w:rsidRPr="00E046E8" w:rsidRDefault="008F4B39" w:rsidP="00B21279">
            <w:pPr>
              <w:spacing w:before="100" w:beforeAutospacing="1" w:after="120" w:line="360" w:lineRule="auto"/>
              <w:jc w:val="left"/>
              <w:rPr>
                <w:color w:val="7F7F7F" w:themeColor="text1" w:themeTint="80"/>
                <w:sz w:val="20"/>
              </w:rPr>
            </w:pPr>
            <w:r w:rsidRPr="00E046E8">
              <w:rPr>
                <w:color w:val="7F7F7F" w:themeColor="text1" w:themeTint="80"/>
                <w:sz w:val="20"/>
              </w:rPr>
              <w:t xml:space="preserve"> 8 beneficiarios</w:t>
            </w:r>
          </w:p>
        </w:tc>
      </w:tr>
      <w:tr w:rsidR="00B21279" w:rsidRPr="00E046E8" w:rsidTr="008B4950">
        <w:tc>
          <w:tcPr>
            <w:tcW w:w="5223" w:type="dxa"/>
          </w:tcPr>
          <w:p w:rsidR="008F4B39" w:rsidRPr="00E046E8" w:rsidRDefault="008F4B39" w:rsidP="008B4950">
            <w:pPr>
              <w:spacing w:before="100" w:beforeAutospacing="1" w:after="120" w:line="360" w:lineRule="auto"/>
              <w:jc w:val="left"/>
              <w:rPr>
                <w:color w:val="7F7F7F" w:themeColor="text1" w:themeTint="80"/>
                <w:sz w:val="20"/>
              </w:rPr>
            </w:pPr>
            <w:r w:rsidRPr="00E046E8">
              <w:rPr>
                <w:color w:val="7F7F7F" w:themeColor="text1" w:themeTint="80"/>
                <w:sz w:val="20"/>
              </w:rPr>
              <w:t xml:space="preserve">Sesiones realizadas </w:t>
            </w:r>
          </w:p>
        </w:tc>
        <w:tc>
          <w:tcPr>
            <w:cnfStyle w:val="000001000000" w:firstRow="0" w:lastRow="0" w:firstColumn="0" w:lastColumn="0" w:oddVBand="0" w:evenVBand="1" w:oddHBand="0" w:evenHBand="0" w:firstRowFirstColumn="0" w:firstRowLastColumn="0" w:lastRowFirstColumn="0" w:lastRowLastColumn="0"/>
            <w:tcW w:w="2714" w:type="dxa"/>
          </w:tcPr>
          <w:p w:rsidR="008F4B39" w:rsidRPr="00E046E8" w:rsidRDefault="008F4B39" w:rsidP="00B21279">
            <w:pPr>
              <w:spacing w:before="100" w:beforeAutospacing="1" w:after="120" w:line="360" w:lineRule="auto"/>
              <w:jc w:val="left"/>
              <w:rPr>
                <w:color w:val="7F7F7F" w:themeColor="text1" w:themeTint="80"/>
                <w:sz w:val="20"/>
              </w:rPr>
            </w:pPr>
            <w:r w:rsidRPr="00E046E8">
              <w:rPr>
                <w:color w:val="7F7F7F" w:themeColor="text1" w:themeTint="80"/>
                <w:sz w:val="20"/>
              </w:rPr>
              <w:t>95 sesiones</w:t>
            </w:r>
          </w:p>
        </w:tc>
      </w:tr>
    </w:tbl>
    <w:p w:rsidR="008F4B39" w:rsidRPr="00E046E8" w:rsidRDefault="008F4B39" w:rsidP="008F4B39">
      <w:pPr>
        <w:pStyle w:val="TITULO-Nivel3"/>
        <w:rPr>
          <w:rFonts w:ascii="Montserrat Medium" w:hAnsi="Montserrat Medium"/>
          <w:b/>
          <w:bCs/>
          <w:noProof w:val="0"/>
          <w:color w:val="auto"/>
          <w:sz w:val="20"/>
        </w:rPr>
      </w:pPr>
    </w:p>
    <w:p w:rsidR="008B4950" w:rsidRPr="00E046E8" w:rsidRDefault="008B4950">
      <w:pPr>
        <w:spacing w:before="0" w:line="240" w:lineRule="auto"/>
        <w:jc w:val="left"/>
        <w:rPr>
          <w:rFonts w:ascii="Montserrat SemiBold" w:eastAsia="Calibri" w:hAnsi="Montserrat SemiBold"/>
          <w:color w:val="48ACC6"/>
          <w:sz w:val="24"/>
        </w:rPr>
      </w:pPr>
    </w:p>
    <w:p w:rsidR="008F4B39" w:rsidRPr="00E046E8" w:rsidRDefault="008F4B39" w:rsidP="00B21279">
      <w:pPr>
        <w:pStyle w:val="TITULO-Nivel3"/>
        <w:rPr>
          <w:rFonts w:eastAsia="Calibri"/>
          <w:noProof w:val="0"/>
        </w:rPr>
      </w:pPr>
      <w:r w:rsidRPr="00E046E8">
        <w:rPr>
          <w:rFonts w:eastAsia="Calibri"/>
          <w:noProof w:val="0"/>
        </w:rPr>
        <w:t>Ponencias y jornadas días mundiales</w:t>
      </w:r>
    </w:p>
    <w:p w:rsidR="008F4B39" w:rsidRPr="00E046E8" w:rsidRDefault="008F4B39" w:rsidP="00B21279">
      <w:pPr>
        <w:pStyle w:val="Normallistas"/>
      </w:pPr>
      <w:r w:rsidRPr="00E046E8">
        <w:t>Sensibilización para la donación. Charla para el alumnado Laude Fontenebro, febrero</w:t>
      </w:r>
      <w:r w:rsidR="008B4950" w:rsidRPr="00E046E8">
        <w:t>.</w:t>
      </w:r>
    </w:p>
    <w:p w:rsidR="008F4B39" w:rsidRPr="00E046E8" w:rsidRDefault="008F4B39" w:rsidP="00B21279">
      <w:pPr>
        <w:pStyle w:val="Normallistas"/>
      </w:pPr>
      <w:r w:rsidRPr="00E046E8">
        <w:t>Día mundial contra el Cáncer, mesa informativa AECC, febrero</w:t>
      </w:r>
      <w:r w:rsidR="008B4950" w:rsidRPr="00E046E8">
        <w:t>.</w:t>
      </w:r>
    </w:p>
    <w:p w:rsidR="008F4B39" w:rsidRPr="00E046E8" w:rsidRDefault="008F4B39" w:rsidP="00B21279">
      <w:pPr>
        <w:pStyle w:val="Normallistas"/>
      </w:pPr>
      <w:r w:rsidRPr="00E046E8">
        <w:t>Proyecto INFASEN, Taller alumnado 6º del colegio Clara Campoamor, febrero</w:t>
      </w:r>
      <w:r w:rsidR="008B4950" w:rsidRPr="00E046E8">
        <w:t>.</w:t>
      </w:r>
    </w:p>
    <w:p w:rsidR="008F4B39" w:rsidRPr="00E046E8" w:rsidRDefault="008F4B39" w:rsidP="00B21279">
      <w:pPr>
        <w:pStyle w:val="Normallistas"/>
      </w:pPr>
      <w:r w:rsidRPr="00E046E8">
        <w:t>“La mejor pastilla la zapatilla”, taller ADIP, febrero</w:t>
      </w:r>
      <w:r w:rsidR="008B4950" w:rsidRPr="00E046E8">
        <w:t>.</w:t>
      </w:r>
    </w:p>
    <w:p w:rsidR="008F4B39" w:rsidRPr="00E046E8" w:rsidRDefault="008F4B39" w:rsidP="00B21279">
      <w:pPr>
        <w:pStyle w:val="Normallistas"/>
      </w:pPr>
      <w:r w:rsidRPr="00E046E8">
        <w:t xml:space="preserve">Taller Cáncer de mama “no estás sola”, </w:t>
      </w:r>
      <w:r w:rsidR="00E046E8" w:rsidRPr="00E046E8">
        <w:t>febrero</w:t>
      </w:r>
    </w:p>
    <w:p w:rsidR="008F4B39" w:rsidRPr="00E046E8" w:rsidRDefault="008F4B39" w:rsidP="00B21279">
      <w:pPr>
        <w:pStyle w:val="Normallistas"/>
      </w:pPr>
      <w:r w:rsidRPr="00E046E8">
        <w:t>Video informativo sobre recomendaciones Esclerosis múltiple- Covid 19, julio</w:t>
      </w:r>
      <w:r w:rsidR="008B4950" w:rsidRPr="00E046E8">
        <w:t>.</w:t>
      </w:r>
    </w:p>
    <w:p w:rsidR="008F4B39" w:rsidRPr="00E046E8" w:rsidRDefault="008F4B39" w:rsidP="00B21279">
      <w:pPr>
        <w:pStyle w:val="Normallistas"/>
      </w:pPr>
      <w:r w:rsidRPr="00E046E8">
        <w:t>Día Mundial del corazón” enfermedades cardiovasculares y Covid-19”. Jornada on-line, septiembre</w:t>
      </w:r>
      <w:r w:rsidR="008B4950" w:rsidRPr="00E046E8">
        <w:t>.</w:t>
      </w:r>
    </w:p>
    <w:p w:rsidR="008F4B39" w:rsidRPr="00E046E8" w:rsidRDefault="00E046E8" w:rsidP="00B21279">
      <w:pPr>
        <w:pStyle w:val="Normallistas"/>
      </w:pPr>
      <w:r w:rsidRPr="00E046E8">
        <w:t>Día</w:t>
      </w:r>
      <w:r w:rsidR="008F4B39" w:rsidRPr="00E046E8">
        <w:t xml:space="preserve"> Mundial Cáncer de mama, octubre</w:t>
      </w:r>
      <w:r w:rsidR="008B4950" w:rsidRPr="00E046E8">
        <w:t>.</w:t>
      </w:r>
    </w:p>
    <w:p w:rsidR="008F4B39" w:rsidRPr="00E046E8" w:rsidRDefault="008F4B39" w:rsidP="00B21279">
      <w:pPr>
        <w:pStyle w:val="Normallistas"/>
      </w:pPr>
      <w:r w:rsidRPr="00E046E8">
        <w:t>Día mundial del SIDA. Campaña sensibilización, diciembre</w:t>
      </w:r>
      <w:r w:rsidR="008B4950" w:rsidRPr="00E046E8">
        <w:t>.</w:t>
      </w:r>
    </w:p>
    <w:p w:rsidR="008F4B39" w:rsidRPr="00E046E8" w:rsidRDefault="008F4B39" w:rsidP="00B21279">
      <w:pPr>
        <w:pStyle w:val="Normallistas"/>
      </w:pPr>
      <w:r w:rsidRPr="00E046E8">
        <w:t>Seminario online “embarazo, parto y COVID-19”, diciembre</w:t>
      </w:r>
      <w:r w:rsidR="008B4950" w:rsidRPr="00E046E8">
        <w:t>.</w:t>
      </w:r>
    </w:p>
    <w:p w:rsidR="00B21279" w:rsidRPr="00E046E8" w:rsidRDefault="00B21279" w:rsidP="00B21279">
      <w:pPr>
        <w:pStyle w:val="TITULO-Nivel4"/>
        <w:rPr>
          <w:rFonts w:eastAsia="Calibri"/>
        </w:rPr>
      </w:pPr>
    </w:p>
    <w:p w:rsidR="008F4B39" w:rsidRPr="00E046E8" w:rsidRDefault="008F4B39" w:rsidP="00B21279">
      <w:pPr>
        <w:pStyle w:val="TITULO-Nivel4"/>
        <w:rPr>
          <w:rFonts w:eastAsia="Calibri"/>
        </w:rPr>
      </w:pPr>
      <w:r w:rsidRPr="00E046E8">
        <w:rPr>
          <w:rFonts w:eastAsia="Calibri"/>
        </w:rPr>
        <w:t>Otras Actividades </w:t>
      </w:r>
    </w:p>
    <w:p w:rsidR="008F4B39" w:rsidRPr="00E046E8" w:rsidRDefault="008F4B39" w:rsidP="00B21279">
      <w:pPr>
        <w:pStyle w:val="Normallistas"/>
      </w:pPr>
      <w:r w:rsidRPr="00E046E8">
        <w:t>Visita Tropas “Star Wards”. SAP y SC, enero</w:t>
      </w:r>
      <w:r w:rsidR="008B4950" w:rsidRPr="00E046E8">
        <w:t>.</w:t>
      </w:r>
    </w:p>
    <w:p w:rsidR="008F4B39" w:rsidRPr="00E046E8" w:rsidRDefault="008F4B39" w:rsidP="00B21279">
      <w:pPr>
        <w:pStyle w:val="Normallistas"/>
      </w:pPr>
      <w:r w:rsidRPr="00E046E8">
        <w:t>Maratón de donantes de invierno, enero</w:t>
      </w:r>
      <w:r w:rsidR="008B4950" w:rsidRPr="00E046E8">
        <w:t>.</w:t>
      </w:r>
    </w:p>
    <w:p w:rsidR="008F4B39" w:rsidRPr="00E046E8" w:rsidRDefault="008F4B39" w:rsidP="00B21279">
      <w:pPr>
        <w:pStyle w:val="Normallistas"/>
      </w:pPr>
      <w:r w:rsidRPr="00E046E8">
        <w:t>REMAR, mesa informativa “comedores REMAR”, febrero</w:t>
      </w:r>
      <w:r w:rsidR="008B4950" w:rsidRPr="00E046E8">
        <w:t>.</w:t>
      </w:r>
      <w:r w:rsidRPr="00E046E8">
        <w:t xml:space="preserve"> </w:t>
      </w:r>
    </w:p>
    <w:p w:rsidR="008F4B39" w:rsidRPr="00E046E8" w:rsidRDefault="008F4B39" w:rsidP="00B21279">
      <w:pPr>
        <w:pStyle w:val="Normallistas"/>
      </w:pPr>
      <w:r w:rsidRPr="00E046E8">
        <w:t xml:space="preserve">Manejo del estrés par profesionales sanitarios y </w:t>
      </w:r>
      <w:r w:rsidR="008B4950" w:rsidRPr="00E046E8">
        <w:t>COVID-19</w:t>
      </w:r>
      <w:r w:rsidRPr="00E046E8">
        <w:t>. Documento informativo y atención personalizada, marzo</w:t>
      </w:r>
      <w:r w:rsidR="008B4950" w:rsidRPr="00E046E8">
        <w:t>.</w:t>
      </w:r>
    </w:p>
    <w:p w:rsidR="008F4B39" w:rsidRPr="00E046E8" w:rsidRDefault="008F4B39" w:rsidP="00B21279">
      <w:pPr>
        <w:pStyle w:val="Normallistas"/>
      </w:pPr>
      <w:r w:rsidRPr="00E046E8">
        <w:t>Campaña de dispensación medicación hospitalaria a los domicilios. En colaboración con Ayuntamientos y protección civil. Farmacia, marzo, abril y mayo</w:t>
      </w:r>
    </w:p>
    <w:p w:rsidR="008F4B39" w:rsidRPr="00E046E8" w:rsidRDefault="008F4B39" w:rsidP="00B21279">
      <w:pPr>
        <w:pStyle w:val="Normallistas"/>
      </w:pPr>
      <w:r w:rsidRPr="00E046E8">
        <w:t>Campaña informativa en redes, medios y sociedad civil sobre la desescalada, Hospital seguro frente a COVID</w:t>
      </w:r>
      <w:r w:rsidR="008B4950" w:rsidRPr="00E046E8">
        <w:t>-19, junio.</w:t>
      </w:r>
    </w:p>
    <w:p w:rsidR="008F4B39" w:rsidRPr="00E046E8" w:rsidRDefault="008F4B39" w:rsidP="00B21279">
      <w:pPr>
        <w:pStyle w:val="Normallistas"/>
      </w:pPr>
      <w:r w:rsidRPr="00E046E8">
        <w:t>Comunicación con asociaciones y entidades para establecer circuitos de colaboración en la Pandemia, junio</w:t>
      </w:r>
      <w:r w:rsidR="008B4950" w:rsidRPr="00E046E8">
        <w:t>.</w:t>
      </w:r>
    </w:p>
    <w:p w:rsidR="008F4B39" w:rsidRPr="00E046E8" w:rsidRDefault="008F4B39" w:rsidP="00B21279">
      <w:pPr>
        <w:pStyle w:val="Normallistas"/>
      </w:pPr>
      <w:r w:rsidRPr="00E046E8">
        <w:t>Campaña gripe 2020. Vacunación personal Hospital, octubre</w:t>
      </w:r>
      <w:r w:rsidR="008B4950" w:rsidRPr="00E046E8">
        <w:t>.</w:t>
      </w:r>
    </w:p>
    <w:p w:rsidR="008F4B39" w:rsidRPr="00E046E8" w:rsidRDefault="008F4B39" w:rsidP="00B21279">
      <w:pPr>
        <w:pStyle w:val="Normallistas"/>
      </w:pPr>
      <w:bookmarkStart w:id="144" w:name="_Hlk83977233"/>
      <w:r w:rsidRPr="00E046E8">
        <w:t>Particip</w:t>
      </w:r>
      <w:bookmarkEnd w:id="144"/>
      <w:r w:rsidRPr="00E046E8">
        <w:t>aciones de profesionales sanitarios en medios de difusión locales</w:t>
      </w:r>
      <w:r w:rsidR="008B4950" w:rsidRPr="00E046E8">
        <w:t>.</w:t>
      </w:r>
    </w:p>
    <w:p w:rsidR="008F4B39" w:rsidRPr="00E046E8" w:rsidRDefault="008F4B39" w:rsidP="008F4B39">
      <w:pPr>
        <w:pStyle w:val="TITULO-Nivel3"/>
        <w:rPr>
          <w:rFonts w:ascii="Montserrat Medium" w:hAnsi="Montserrat Medium"/>
          <w:b/>
          <w:bCs/>
          <w:noProof w:val="0"/>
          <w:sz w:val="20"/>
        </w:rPr>
      </w:pPr>
    </w:p>
    <w:p w:rsidR="008B4950" w:rsidRPr="00E046E8" w:rsidRDefault="008B4950">
      <w:pPr>
        <w:spacing w:before="0" w:line="240" w:lineRule="auto"/>
        <w:jc w:val="left"/>
        <w:rPr>
          <w:rFonts w:ascii="Montserrat SemiBold" w:hAnsi="Montserrat SemiBold"/>
          <w:color w:val="48ACC6"/>
          <w:sz w:val="24"/>
        </w:rPr>
      </w:pPr>
    </w:p>
    <w:p w:rsidR="008F4B39" w:rsidRPr="00E046E8" w:rsidRDefault="008F4B39" w:rsidP="00B21279">
      <w:pPr>
        <w:pStyle w:val="TITULO-Nivel3"/>
        <w:rPr>
          <w:noProof w:val="0"/>
        </w:rPr>
      </w:pPr>
      <w:r w:rsidRPr="00E046E8">
        <w:rPr>
          <w:noProof w:val="0"/>
        </w:rPr>
        <w:t xml:space="preserve">Mesas solidarias / informativas </w:t>
      </w:r>
    </w:p>
    <w:p w:rsidR="00C75D5C" w:rsidRPr="00E046E8" w:rsidRDefault="00C75D5C" w:rsidP="00C75D5C">
      <w:pPr>
        <w:pStyle w:val="TITULO-Nivel3"/>
        <w:spacing w:before="0"/>
        <w:rPr>
          <w:noProof w:val="0"/>
        </w:rPr>
      </w:pPr>
    </w:p>
    <w:tbl>
      <w:tblPr>
        <w:tblStyle w:val="TablaGeneral"/>
        <w:tblW w:w="3326" w:type="pct"/>
        <w:tblInd w:w="796" w:type="dxa"/>
        <w:tblLook w:val="04A0" w:firstRow="1" w:lastRow="0" w:firstColumn="1" w:lastColumn="0" w:noHBand="0" w:noVBand="1"/>
      </w:tblPr>
      <w:tblGrid>
        <w:gridCol w:w="5273"/>
        <w:gridCol w:w="7"/>
      </w:tblGrid>
      <w:tr w:rsidR="00B21279" w:rsidRPr="00E046E8" w:rsidTr="00B212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8F4B39" w:rsidRPr="00E046E8" w:rsidRDefault="008F4B39" w:rsidP="008B4950">
            <w:pPr>
              <w:jc w:val="center"/>
              <w:rPr>
                <w:color w:val="7F7F7F" w:themeColor="text1" w:themeTint="80"/>
              </w:rPr>
            </w:pPr>
            <w:r w:rsidRPr="00E046E8">
              <w:rPr>
                <w:color w:val="7F7F7F" w:themeColor="text1" w:themeTint="80"/>
              </w:rPr>
              <w:t>ACTIVIDAD</w:t>
            </w:r>
          </w:p>
        </w:tc>
      </w:tr>
      <w:tr w:rsidR="00B21279" w:rsidRPr="00E046E8" w:rsidTr="00B21279">
        <w:trPr>
          <w:gridAfter w:val="1"/>
          <w:wAfter w:w="7" w:type="pct"/>
        </w:trPr>
        <w:tc>
          <w:tcPr>
            <w:cnfStyle w:val="001000000000" w:firstRow="0" w:lastRow="0" w:firstColumn="1" w:lastColumn="0" w:oddVBand="0" w:evenVBand="0" w:oddHBand="0" w:evenHBand="0" w:firstRowFirstColumn="0" w:firstRowLastColumn="0" w:lastRowFirstColumn="0" w:lastRowLastColumn="0"/>
            <w:tcW w:w="4993" w:type="pct"/>
            <w:hideMark/>
          </w:tcPr>
          <w:p w:rsidR="008F4B39" w:rsidRPr="00E046E8" w:rsidRDefault="008F4B39" w:rsidP="008F4B39">
            <w:pPr>
              <w:rPr>
                <w:color w:val="7F7F7F" w:themeColor="text1" w:themeTint="80"/>
              </w:rPr>
            </w:pPr>
            <w:r w:rsidRPr="00E046E8">
              <w:rPr>
                <w:color w:val="7F7F7F" w:themeColor="text1" w:themeTint="80"/>
              </w:rPr>
              <w:t xml:space="preserve">Josep Carreras </w:t>
            </w:r>
          </w:p>
          <w:p w:rsidR="008F4B39" w:rsidRPr="00E046E8" w:rsidRDefault="008F4B39" w:rsidP="008F4B39">
            <w:pPr>
              <w:rPr>
                <w:color w:val="7F7F7F" w:themeColor="text1" w:themeTint="80"/>
              </w:rPr>
            </w:pPr>
            <w:r w:rsidRPr="00E046E8">
              <w:rPr>
                <w:color w:val="7F7F7F" w:themeColor="text1" w:themeTint="80"/>
              </w:rPr>
              <w:t>Save de Children</w:t>
            </w:r>
          </w:p>
          <w:p w:rsidR="008F4B39" w:rsidRPr="00E046E8" w:rsidRDefault="008F4B39" w:rsidP="008F4B39">
            <w:pPr>
              <w:rPr>
                <w:color w:val="7F7F7F" w:themeColor="text1" w:themeTint="80"/>
              </w:rPr>
            </w:pPr>
            <w:r w:rsidRPr="00E046E8">
              <w:rPr>
                <w:color w:val="7F7F7F" w:themeColor="text1" w:themeTint="80"/>
              </w:rPr>
              <w:t>SOS Aldeas Infantiles</w:t>
            </w:r>
          </w:p>
          <w:p w:rsidR="008F4B39" w:rsidRPr="00E046E8" w:rsidRDefault="008F4B39" w:rsidP="008F4B39">
            <w:pPr>
              <w:rPr>
                <w:color w:val="7F7F7F" w:themeColor="text1" w:themeTint="80"/>
              </w:rPr>
            </w:pPr>
            <w:r w:rsidRPr="00E046E8">
              <w:rPr>
                <w:color w:val="7F7F7F" w:themeColor="text1" w:themeTint="80"/>
              </w:rPr>
              <w:t>Mesa Solidaria Comedores Sociales Remar</w:t>
            </w:r>
          </w:p>
          <w:p w:rsidR="008F4B39" w:rsidRPr="00E046E8" w:rsidRDefault="008F4B39" w:rsidP="008F4B39">
            <w:pPr>
              <w:rPr>
                <w:color w:val="7F7F7F" w:themeColor="text1" w:themeTint="80"/>
              </w:rPr>
            </w:pPr>
            <w:r w:rsidRPr="00E046E8">
              <w:rPr>
                <w:color w:val="7F7F7F" w:themeColor="text1" w:themeTint="80"/>
              </w:rPr>
              <w:t>Unicef</w:t>
            </w:r>
          </w:p>
          <w:p w:rsidR="008F4B39" w:rsidRPr="00E046E8" w:rsidRDefault="008F4B39" w:rsidP="008B4950">
            <w:pPr>
              <w:rPr>
                <w:color w:val="7F7F7F" w:themeColor="text1" w:themeTint="80"/>
              </w:rPr>
            </w:pPr>
            <w:r w:rsidRPr="00E046E8">
              <w:rPr>
                <w:color w:val="7F7F7F" w:themeColor="text1" w:themeTint="80"/>
              </w:rPr>
              <w:t>Música en Vena</w:t>
            </w:r>
          </w:p>
        </w:tc>
      </w:tr>
    </w:tbl>
    <w:p w:rsidR="008F4B39" w:rsidRPr="00E046E8" w:rsidRDefault="008F4B39" w:rsidP="00C75D5C">
      <w:pPr>
        <w:pStyle w:val="TITULO-Nivel3"/>
        <w:spacing w:before="0"/>
        <w:rPr>
          <w:rFonts w:ascii="Montserrat Medium" w:hAnsi="Montserrat Medium"/>
          <w:b/>
          <w:bCs/>
          <w:noProof w:val="0"/>
          <w:sz w:val="20"/>
        </w:rPr>
      </w:pPr>
    </w:p>
    <w:p w:rsidR="00E046E8" w:rsidRPr="00E046E8" w:rsidRDefault="00E046E8" w:rsidP="00B21279">
      <w:pPr>
        <w:pStyle w:val="TITULO-Nivel3"/>
        <w:rPr>
          <w:noProof w:val="0"/>
        </w:rPr>
      </w:pPr>
    </w:p>
    <w:p w:rsidR="008F4B39" w:rsidRPr="00E046E8" w:rsidRDefault="008F4B39" w:rsidP="00B21279">
      <w:pPr>
        <w:pStyle w:val="TITULO-Nivel3"/>
        <w:rPr>
          <w:noProof w:val="0"/>
        </w:rPr>
      </w:pPr>
      <w:r w:rsidRPr="00E046E8">
        <w:rPr>
          <w:noProof w:val="0"/>
        </w:rPr>
        <w:t xml:space="preserve">Acción y Sensibilización Ambiental </w:t>
      </w:r>
    </w:p>
    <w:p w:rsidR="008F4B39" w:rsidRPr="00E046E8" w:rsidRDefault="008F4B39" w:rsidP="00C75D5C">
      <w:pPr>
        <w:pStyle w:val="Normallistas"/>
        <w:spacing w:before="0"/>
      </w:pPr>
      <w:bookmarkStart w:id="145" w:name="_Hlk81556435"/>
      <w:r w:rsidRPr="00E046E8">
        <w:t xml:space="preserve">Banners </w:t>
      </w:r>
      <w:bookmarkEnd w:id="145"/>
      <w:r w:rsidRPr="00E046E8">
        <w:t>en las pantallas de Comunicación Interna y en la Intranet del Hospital</w:t>
      </w:r>
      <w:r w:rsidR="00C75D5C" w:rsidRPr="00E046E8">
        <w:t>.</w:t>
      </w:r>
    </w:p>
    <w:p w:rsidR="008F4B39" w:rsidRPr="00E046E8" w:rsidRDefault="008F4B39" w:rsidP="00C75D5C">
      <w:pPr>
        <w:pStyle w:val="Normallistas"/>
        <w:numPr>
          <w:ilvl w:val="0"/>
          <w:numId w:val="0"/>
        </w:numPr>
        <w:spacing w:before="0"/>
        <w:ind w:left="360"/>
      </w:pPr>
    </w:p>
    <w:p w:rsidR="008F4B39" w:rsidRPr="00E046E8" w:rsidRDefault="008F4B39" w:rsidP="00C75D5C">
      <w:pPr>
        <w:pStyle w:val="Normallistas"/>
        <w:spacing w:before="0"/>
      </w:pPr>
      <w:r w:rsidRPr="00E046E8">
        <w:t>Formación en gestión de residuos dirigida a todos los responsables de residuos de las distintas Unidades, a los Supervisores de Enfermería y a los miembros de la Comisión de Gestión Ambiental del Hospital.</w:t>
      </w:r>
    </w:p>
    <w:p w:rsidR="008F4B39" w:rsidRPr="00E046E8" w:rsidRDefault="008F4B39" w:rsidP="00C75D5C">
      <w:pPr>
        <w:pStyle w:val="Normallistas"/>
        <w:numPr>
          <w:ilvl w:val="0"/>
          <w:numId w:val="0"/>
        </w:numPr>
        <w:spacing w:before="0"/>
        <w:ind w:left="360"/>
      </w:pPr>
    </w:p>
    <w:p w:rsidR="008F4B39" w:rsidRPr="00E046E8" w:rsidRDefault="008F4B39" w:rsidP="00C75D5C">
      <w:pPr>
        <w:pStyle w:val="Normallistas"/>
        <w:spacing w:before="0"/>
      </w:pPr>
      <w:r w:rsidRPr="00E046E8">
        <w:t>Formación en actuación ante derrames dirigida a los profesionales de limpieza del Hospital.</w:t>
      </w:r>
    </w:p>
    <w:p w:rsidR="008F4B39" w:rsidRPr="00E046E8" w:rsidRDefault="008F4B39" w:rsidP="008F4B39">
      <w:pPr>
        <w:pStyle w:val="TITULO-Nivel3"/>
        <w:ind w:left="720"/>
        <w:rPr>
          <w:b/>
          <w:bCs/>
          <w:noProof w:val="0"/>
          <w:color w:val="auto"/>
          <w:szCs w:val="24"/>
        </w:rPr>
      </w:pPr>
    </w:p>
    <w:p w:rsidR="008F4B39" w:rsidRPr="00E046E8" w:rsidRDefault="008F4B39" w:rsidP="00C75D5C">
      <w:pPr>
        <w:pStyle w:val="TITULO-Nivel3"/>
        <w:spacing w:before="0"/>
        <w:rPr>
          <w:noProof w:val="0"/>
        </w:rPr>
      </w:pPr>
      <w:r w:rsidRPr="00E046E8">
        <w:rPr>
          <w:noProof w:val="0"/>
        </w:rPr>
        <w:t xml:space="preserve">Donación de material </w:t>
      </w:r>
    </w:p>
    <w:p w:rsidR="008F4B39" w:rsidRPr="00E046E8" w:rsidRDefault="008F4B39" w:rsidP="00B21279">
      <w:r w:rsidRPr="00E046E8">
        <w:t>Nuestro especial agradecimiento a todas las empresas y particulares que nos apoyaron y nos cuidaron durante la pandemia.</w:t>
      </w:r>
    </w:p>
    <w:p w:rsidR="008F4B39" w:rsidRPr="00E046E8" w:rsidRDefault="008F4B39" w:rsidP="00C75D5C">
      <w:pPr>
        <w:pStyle w:val="TITULO-Nivel3"/>
        <w:spacing w:before="0"/>
        <w:rPr>
          <w:rFonts w:ascii="Montserrat Medium" w:hAnsi="Montserrat Medium"/>
          <w:b/>
          <w:bCs/>
          <w:noProof w:val="0"/>
          <w:sz w:val="20"/>
        </w:rPr>
      </w:pPr>
    </w:p>
    <w:tbl>
      <w:tblPr>
        <w:tblStyle w:val="TablaGeneral"/>
        <w:tblW w:w="7967" w:type="dxa"/>
        <w:tblLook w:val="01A0" w:firstRow="1" w:lastRow="0" w:firstColumn="1" w:lastColumn="1" w:noHBand="0" w:noVBand="0"/>
      </w:tblPr>
      <w:tblGrid>
        <w:gridCol w:w="1266"/>
        <w:gridCol w:w="2703"/>
        <w:gridCol w:w="3998"/>
      </w:tblGrid>
      <w:tr w:rsidR="00B21279" w:rsidRPr="00E046E8" w:rsidTr="008026F7">
        <w:trPr>
          <w:cnfStyle w:val="100000000000" w:firstRow="1" w:lastRow="0" w:firstColumn="0" w:lastColumn="0" w:oddVBand="0" w:evenVBand="0" w:oddHBand="0" w:evenHBand="0" w:firstRowFirstColumn="0" w:firstRowLastColumn="0" w:lastRowFirstColumn="0" w:lastRowLastColumn="0"/>
          <w:cantSplit/>
          <w:trHeight w:val="634"/>
          <w:tblHeader/>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jc w:val="center"/>
              <w:rPr>
                <w:rFonts w:ascii="Montserrat SemiBold" w:hAnsi="Montserrat SemiBold" w:cs="Times New Roman"/>
                <w:b w:val="0"/>
                <w:bCs/>
                <w:color w:val="7F7F7F" w:themeColor="text1" w:themeTint="80"/>
                <w:sz w:val="18"/>
                <w:szCs w:val="24"/>
              </w:rPr>
            </w:pPr>
            <w:r w:rsidRPr="00E046E8">
              <w:rPr>
                <w:rFonts w:ascii="Montserrat SemiBold" w:hAnsi="Montserrat SemiBold" w:cs="Times New Roman"/>
                <w:b w:val="0"/>
                <w:bCs/>
                <w:color w:val="7F7F7F" w:themeColor="text1" w:themeTint="80"/>
                <w:sz w:val="18"/>
                <w:szCs w:val="24"/>
              </w:rPr>
              <w:t xml:space="preserve">FECHA </w:t>
            </w:r>
          </w:p>
        </w:tc>
        <w:tc>
          <w:tcPr>
            <w:tcW w:w="2703" w:type="dxa"/>
            <w:hideMark/>
          </w:tcPr>
          <w:p w:rsidR="008F4B39" w:rsidRPr="00E046E8" w:rsidRDefault="008F4B39" w:rsidP="008F4B39">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b w:val="0"/>
                <w:bCs/>
                <w:color w:val="7F7F7F" w:themeColor="text1" w:themeTint="80"/>
                <w:sz w:val="18"/>
                <w:szCs w:val="24"/>
              </w:rPr>
            </w:pPr>
            <w:r w:rsidRPr="00E046E8">
              <w:rPr>
                <w:rFonts w:ascii="Montserrat SemiBold" w:hAnsi="Montserrat SemiBold" w:cs="Times New Roman"/>
                <w:b w:val="0"/>
                <w:bCs/>
                <w:color w:val="7F7F7F" w:themeColor="text1" w:themeTint="80"/>
                <w:sz w:val="18"/>
                <w:szCs w:val="24"/>
              </w:rPr>
              <w:t>NOMBRE O EMPRESA QUE REALIZA DONACION</w:t>
            </w:r>
          </w:p>
        </w:tc>
        <w:tc>
          <w:tcPr>
            <w:cnfStyle w:val="000001000000" w:firstRow="0" w:lastRow="0" w:firstColumn="0" w:lastColumn="0" w:oddVBand="0" w:evenVBand="1" w:oddHBand="0" w:evenHBand="0" w:firstRowFirstColumn="0" w:firstRowLastColumn="0" w:lastRowFirstColumn="0" w:lastRowLastColumn="0"/>
            <w:tcW w:w="3998" w:type="dxa"/>
            <w:hideMark/>
          </w:tcPr>
          <w:p w:rsidR="008F4B39" w:rsidRPr="00E046E8" w:rsidRDefault="008F4B39" w:rsidP="008F4B39">
            <w:pPr>
              <w:jc w:val="center"/>
              <w:rPr>
                <w:rFonts w:ascii="Montserrat SemiBold" w:hAnsi="Montserrat SemiBold" w:cs="Times New Roman"/>
                <w:b w:val="0"/>
                <w:bCs/>
                <w:color w:val="7F7F7F" w:themeColor="text1" w:themeTint="80"/>
                <w:sz w:val="18"/>
                <w:szCs w:val="24"/>
              </w:rPr>
            </w:pPr>
            <w:r w:rsidRPr="00E046E8">
              <w:rPr>
                <w:rFonts w:ascii="Montserrat SemiBold" w:hAnsi="Montserrat SemiBold" w:cs="Times New Roman"/>
                <w:b w:val="0"/>
                <w:bCs/>
                <w:color w:val="7F7F7F" w:themeColor="text1" w:themeTint="80"/>
                <w:sz w:val="18"/>
                <w:szCs w:val="24"/>
              </w:rPr>
              <w:t>MATERIAL DONADO/OBSERVACIONES/VARIOS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19/03/2020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MARIA ISABEL RON  RODRIGUEZ</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800 TOALLITAS NO ESTERILIZADAS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19/03/2020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CENTRO DE REHABILITACION VILLALBA</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GUANTES/EMPAPADORES/VARIOS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19/03/2020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DESCONOCIDO</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5 CAJAS GRANDES DE MATERIAL SANITARIO</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20/03/2020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DIA MARKET Y TALLER COSTURA(ATFAL)</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MASCARILLAS DE TELA (COSIDAS A MANO) por Fatima Souad</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21/03/2020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 xml:space="preserve">FOSTER HOLLYWOOD </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GEL ALCOHÓLICO Y GUANTES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lastRenderedPageBreak/>
              <w:t>22/03/2020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 xml:space="preserve">VICENTE AGUERA </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UN RESPIRADOR</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23/03/2020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JAVIER TELLO PEREZ</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GUANTES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23/03/2020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KEYSIGHT TECNOLOGI</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5 CAJAS MASCARILLAS FP2 (60 UNIDADES)</w:t>
            </w:r>
          </w:p>
        </w:tc>
      </w:tr>
      <w:tr w:rsidR="00B21279" w:rsidRPr="00E046E8" w:rsidTr="008026F7">
        <w:trPr>
          <w:trHeight w:val="665"/>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23/03/2020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ASOCIACION DE LABORALES SOLIDARIAS DE LA IAIA</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MASCARILLAS DE TELA</w:t>
            </w:r>
          </w:p>
        </w:tc>
      </w:tr>
      <w:tr w:rsidR="00B21279" w:rsidRPr="00E046E8" w:rsidTr="008026F7">
        <w:trPr>
          <w:trHeight w:val="27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25/03/220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OLIVOS VILLALBA</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ROSAS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26/03/2020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 xml:space="preserve">ALBERTO ALVAREZ ALONSO </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MÁSCARA DE BUCEO</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26/03/2020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CARMEN PULIDO  GUIO</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MÁSCARA DE BUCEO</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27/03/2020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 xml:space="preserve">SAMANTA </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MÁSCARAS PROTECTORAS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27/03/2020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ANGEL RANZ HERRANZ</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 xml:space="preserve">MÁSCARA DE BUCEO/ GAFAS </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27/03/2020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 xml:space="preserve">PACIENTES DEL HOSPITAL </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 xml:space="preserve">3 MÁSCARAS DE BUCEO </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27/03/2020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 xml:space="preserve">HENBEA </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MÁSCARAS PROTECTORAS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27/03/2020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 xml:space="preserve">PROTECCION CIVIL VILLALBA </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 xml:space="preserve">CAJA DE MÁSCARAS DE BUCEO </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29/03/2020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DR. MANOLO RODRIGUEZ PETRUSA</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3 CAJAS GUANTES 3 CAJAS MASCARILLAS</w:t>
            </w:r>
          </w:p>
        </w:tc>
      </w:tr>
      <w:tr w:rsidR="00B21279" w:rsidRPr="00E046E8" w:rsidTr="008026F7">
        <w:trPr>
          <w:trHeight w:val="513"/>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29/03/2020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FUNDACION RAYO VALLECANO (JOSE MARIA SARDA (VICEPRESIDENTE)</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MÁSCARAS PROTECTORAS COVID 19</w:t>
            </w:r>
          </w:p>
        </w:tc>
      </w:tr>
      <w:tr w:rsidR="00B21279" w:rsidRPr="00E046E8" w:rsidTr="008026F7">
        <w:trPr>
          <w:trHeight w:val="513"/>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 </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CLINICA FISIOTERAPIA FOCU SALUD (ADRIAN MUÑOZ)</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GUANTES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29/03/2020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 xml:space="preserve">PARTICULAR </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3 MASCARILLAS Y DOS MONOS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29/03/2020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 xml:space="preserve">JOSE PROTECCION CIVIL VILLALBA </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MASCARILLAS CON RESERVORIO</w:t>
            </w:r>
          </w:p>
        </w:tc>
      </w:tr>
      <w:tr w:rsidR="00B21279" w:rsidRPr="00E046E8" w:rsidTr="008026F7">
        <w:trPr>
          <w:trHeight w:val="770"/>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29/03/2020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VOLUNTARIO DE MORALZARZAL (GEMMA ENEROSANCHEZ)</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PANTALLAS PROTECTORAS COVID 19</w:t>
            </w:r>
          </w:p>
        </w:tc>
      </w:tr>
      <w:tr w:rsidR="00B21279" w:rsidRPr="00E046E8" w:rsidTr="008026F7">
        <w:trPr>
          <w:trHeight w:val="513"/>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30/03/2020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INGENIERO DE CANAL ISABEL II (NAVACERRADA)</w:t>
            </w:r>
          </w:p>
        </w:tc>
        <w:tc>
          <w:tcPr>
            <w:cnfStyle w:val="000001000000" w:firstRow="0" w:lastRow="0" w:firstColumn="0" w:lastColumn="0" w:oddVBand="0" w:evenVBand="1" w:oddHBand="0" w:evenHBand="0" w:firstRowFirstColumn="0" w:firstRowLastColumn="0" w:lastRowFirstColumn="0" w:lastRowLastColumn="0"/>
            <w:tcW w:w="3998" w:type="dxa"/>
            <w:hideMark/>
          </w:tcPr>
          <w:p w:rsidR="008F4B39" w:rsidRPr="00E046E8" w:rsidRDefault="008F4B39" w:rsidP="008F4B39">
            <w:pPr>
              <w:rPr>
                <w:rFonts w:cs="Times New Roman"/>
              </w:rPr>
            </w:pPr>
            <w:r w:rsidRPr="00E046E8">
              <w:rPr>
                <w:rFonts w:cs="Times New Roman"/>
              </w:rPr>
              <w:t>5 MASCARILLAS FACIALES Y 12 CONEXIONES PARA LAS MÁSCARAS DE VENTILACION EN UCI</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30/03/2020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 xml:space="preserve">CANAL ISABEL II </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400 BOTELLAS DE AGUA</w:t>
            </w:r>
          </w:p>
        </w:tc>
      </w:tr>
      <w:tr w:rsidR="00B21279" w:rsidRPr="00E046E8" w:rsidTr="008026F7">
        <w:trPr>
          <w:trHeight w:val="529"/>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02/04/2020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ASOCIACION DE MUJERES DE MIRAFLORES  DE LA SIERRA</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MASCARILLAS DE TELA</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02/04/2020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CLARA OTERO</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BATAS Y CALZAS</w:t>
            </w:r>
          </w:p>
        </w:tc>
      </w:tr>
      <w:tr w:rsidR="00B21279" w:rsidRPr="00E046E8" w:rsidTr="008026F7">
        <w:trPr>
          <w:trHeight w:val="513"/>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03/04/2020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GUARDIA CIVIL MOLINOS/POLICIA LOCAL MOLINO Y COLLADO VILLLABA</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BOLIFE (BPAP QUE FUNCIONA CON OXIGEO Y AIRE) 2 UNIDADES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 </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METRO MADRID</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MATERIAL LIMPIEZA Y ASEO PERSONAL</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03/04/2020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ANONIMO</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200 MASCARILLAS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lastRenderedPageBreak/>
              <w:t>06/04/2020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REVISTAS HOLA</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11 LOTES DE REVISTAS (HOLA, FASION)</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06/04/2020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 xml:space="preserve">PROTECCION CIVIL VILLALBA </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20 BATAS</w:t>
            </w:r>
          </w:p>
        </w:tc>
      </w:tr>
      <w:tr w:rsidR="00B21279" w:rsidRPr="00E046E8" w:rsidTr="008026F7">
        <w:trPr>
          <w:trHeight w:val="513"/>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06/04/2020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FAMILIAR DE LA HAB.308AA(NHC:86897)</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CAJA BOMBONES NESTLE</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06/04/2020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METRO MADRID</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GAFAS BOOMERANG 16 UNIDADES</w:t>
            </w:r>
          </w:p>
        </w:tc>
      </w:tr>
      <w:tr w:rsidR="00B21279" w:rsidRPr="00E046E8" w:rsidTr="008026F7">
        <w:trPr>
          <w:trHeight w:val="529"/>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06/04/2020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GRUPO: MASCARILLAS SOLIDARIAS VILLALBA</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990 PANTALLAS DE ACETATO</w:t>
            </w:r>
          </w:p>
        </w:tc>
      </w:tr>
      <w:tr w:rsidR="00B21279" w:rsidRPr="00E046E8" w:rsidTr="008026F7">
        <w:trPr>
          <w:trHeight w:val="513"/>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07/04/2020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MAQUINAS EXPENDEDORAS DE URGENCIAS.</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SANDWICHES Y VARIOS DE LA MÁQUINA</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07/04/2020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METRO MADRID Y EL CORTE INGLES</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MENAJE DE CAMA/SÁBANAS/ALMOHADAS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07/04/2020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JONATHAN GONZALEZ RIVAS</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MASCARILLAS (PANTALLAS) IMPRESORA 3D. ESTERILIZADAS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07/04/2020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PAPELERIA LA ROCHA</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GORROS TELA (2 BOLSAS)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08/04/2020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EMPRESA CRESSI</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E046E8" w:rsidP="008F4B39">
            <w:pPr>
              <w:rPr>
                <w:rFonts w:cs="Times New Roman"/>
              </w:rPr>
            </w:pPr>
            <w:r w:rsidRPr="00E046E8">
              <w:rPr>
                <w:rFonts w:cs="Times New Roman"/>
              </w:rPr>
              <w:t>GAFAS MARCA</w:t>
            </w:r>
            <w:r w:rsidR="008F4B39" w:rsidRPr="00E046E8">
              <w:rPr>
                <w:rFonts w:cs="Times New Roman"/>
              </w:rPr>
              <w:t xml:space="preserve"> CRESSI. MODELOS: 30 PLANET Y 10 COBRA</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08/04/2020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PARTICULAR</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MÁSCARA BUZO DECATLON.</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09/04/2020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TALLER COSTURA CLARA OTERO</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5 BATAS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09/04/2020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 xml:space="preserve">PROTECCION CIVIL VILLALBA </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 xml:space="preserve">BATAS </w:t>
            </w:r>
          </w:p>
        </w:tc>
      </w:tr>
      <w:tr w:rsidR="00B21279" w:rsidRPr="00E046E8" w:rsidTr="008026F7">
        <w:trPr>
          <w:trHeight w:val="770"/>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11/04/2020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TAIWAN: JOSE MARIA, SANDRA, MONTERO, JORGE, BELEN, CAROL, WAITING YKENY</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5 CAJAS CON 50 MASCARILLAS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13/04/2020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AMIGA ITALIANA PEDIATRA PAULA</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 xml:space="preserve">7 CAJAS GUANTES </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14/04/2020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ANÓNIMO</w:t>
            </w:r>
          </w:p>
        </w:tc>
        <w:tc>
          <w:tcPr>
            <w:cnfStyle w:val="000001000000" w:firstRow="0" w:lastRow="0" w:firstColumn="0" w:lastColumn="0" w:oddVBand="0" w:evenVBand="1" w:oddHBand="0" w:evenHBand="0" w:firstRowFirstColumn="0" w:firstRowLastColumn="0" w:lastRowFirstColumn="0" w:lastRowLastColumn="0"/>
            <w:tcW w:w="3998" w:type="dxa"/>
            <w:hideMark/>
          </w:tcPr>
          <w:p w:rsidR="008F4B39" w:rsidRPr="00E046E8" w:rsidRDefault="008F4B39" w:rsidP="008F4B39">
            <w:pPr>
              <w:rPr>
                <w:rFonts w:cs="Times New Roman"/>
              </w:rPr>
            </w:pPr>
            <w:r w:rsidRPr="00E046E8">
              <w:rPr>
                <w:rFonts w:cs="Times New Roman"/>
              </w:rPr>
              <w:t>8 CAJAS DE CREMAS DE LABORATORIO DR. ANGULO</w:t>
            </w:r>
          </w:p>
        </w:tc>
      </w:tr>
      <w:tr w:rsidR="00B21279" w:rsidRPr="00E046E8" w:rsidTr="008026F7">
        <w:trPr>
          <w:trHeight w:val="347"/>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15/04/2020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PROTECCION CIVIL FARMACIA ESTEBAN CB</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FRESURIN /BATAS CASERAS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15/04/2020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MATERIAL CORONAVIRUS</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VISERAS /MASCARILLAS</w:t>
            </w:r>
          </w:p>
        </w:tc>
      </w:tr>
      <w:tr w:rsidR="00B21279" w:rsidRPr="00E046E8" w:rsidTr="008026F7">
        <w:trPr>
          <w:trHeight w:val="513"/>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16/04/2020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SQUARE AVENTURE  ALVARO CUADRADO</w:t>
            </w:r>
          </w:p>
        </w:tc>
        <w:tc>
          <w:tcPr>
            <w:cnfStyle w:val="000001000000" w:firstRow="0" w:lastRow="0" w:firstColumn="0" w:lastColumn="0" w:oddVBand="0" w:evenVBand="1" w:oddHBand="0" w:evenHBand="0" w:firstRowFirstColumn="0" w:firstRowLastColumn="0" w:lastRowFirstColumn="0" w:lastRowLastColumn="0"/>
            <w:tcW w:w="3998" w:type="dxa"/>
            <w:hideMark/>
          </w:tcPr>
          <w:p w:rsidR="008F4B39" w:rsidRPr="00E046E8" w:rsidRDefault="008F4B39" w:rsidP="008F4B39">
            <w:pPr>
              <w:rPr>
                <w:rFonts w:cs="Times New Roman"/>
              </w:rPr>
            </w:pPr>
            <w:r w:rsidRPr="00E046E8">
              <w:rPr>
                <w:rFonts w:cs="Times New Roman"/>
              </w:rPr>
              <w:t>2000 CPS.8CJ.DE 250 UNDS.Y CAFETERA NESSPRESO MOD.INISSIA 8</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20/04/2020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 xml:space="preserve">DISTRIBUCIONES ALGABA </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 xml:space="preserve">DOS PALÉS DE AGUA  Y MÁSCARAS </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20/04/2020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DESCONOCIDO</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 xml:space="preserve">MÁSCARAS </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21/04/2020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PROCTER&amp;GAMBLE</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OLAY PINK PASSION /CHEP</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22/04/2020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 xml:space="preserve">CD. SIERRA </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500 SUJETA MASCARILLAS DE PLASTICO DE COLORES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22/04/2020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 xml:space="preserve"> CARLOS BARRUS SICILIA</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VISERAS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lastRenderedPageBreak/>
              <w:t>03/05/2020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MADRID TE NECESITA</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GORROS DE TELA</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03/05/2020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PAN Y CHOCOLATE</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PANES/BOLLERÍA</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04/05/2020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 xml:space="preserve">PEÑA EL PARAISO (VILLALBA)/ </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2.160 BOTELLAS DE AGUA, 40 l GEL Y BARRITAS ENERGÉTICAS</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05/05/2020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ASOCIACION YAYA TEJEDORA</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GORROS DE TELA</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08/05/2020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OH CANDY</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GOMINOLAS</w:t>
            </w:r>
          </w:p>
        </w:tc>
      </w:tr>
      <w:tr w:rsidR="00B21279" w:rsidRPr="00E046E8" w:rsidTr="008026F7">
        <w:trPr>
          <w:trHeight w:val="529"/>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08/05/2020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SEGADO</w:t>
            </w:r>
          </w:p>
        </w:tc>
        <w:tc>
          <w:tcPr>
            <w:cnfStyle w:val="000001000000" w:firstRow="0" w:lastRow="0" w:firstColumn="0" w:lastColumn="0" w:oddVBand="0" w:evenVBand="1" w:oddHBand="0" w:evenHBand="0" w:firstRowFirstColumn="0" w:firstRowLastColumn="0" w:lastRowFirstColumn="0" w:lastRowLastColumn="0"/>
            <w:tcW w:w="3998" w:type="dxa"/>
            <w:hideMark/>
          </w:tcPr>
          <w:p w:rsidR="008F4B39" w:rsidRPr="00E046E8" w:rsidRDefault="008F4B39" w:rsidP="008F4B39">
            <w:pPr>
              <w:rPr>
                <w:rFonts w:cs="Times New Roman"/>
              </w:rPr>
            </w:pPr>
            <w:r w:rsidRPr="00E046E8">
              <w:rPr>
                <w:rFonts w:cs="Times New Roman"/>
              </w:rPr>
              <w:t>3 CAJAS PASTELES, UN RAMO FLORES, 3 BANDEJAS CARTON CON BOLLERIA Y SALADO.</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18/05/2020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COLEGIO SAN IGNACIO DE LOYOLA</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 xml:space="preserve">CAJAS DE PATATAS FRITAS </w:t>
            </w:r>
          </w:p>
        </w:tc>
      </w:tr>
      <w:tr w:rsidR="00B21279" w:rsidRPr="00E046E8" w:rsidTr="008026F7">
        <w:trPr>
          <w:trHeight w:val="302"/>
        </w:trPr>
        <w:tc>
          <w:tcPr>
            <w:cnfStyle w:val="001000000000" w:firstRow="0" w:lastRow="0" w:firstColumn="1" w:lastColumn="0" w:oddVBand="0" w:evenVBand="0" w:oddHBand="0" w:evenHBand="0" w:firstRowFirstColumn="0" w:firstRowLastColumn="0" w:lastRowFirstColumn="0" w:lastRowLastColumn="0"/>
            <w:tcW w:w="1266" w:type="dxa"/>
            <w:noWrap/>
            <w:hideMark/>
          </w:tcPr>
          <w:p w:rsidR="008F4B39" w:rsidRPr="00E046E8" w:rsidRDefault="008F4B39" w:rsidP="008F4B39">
            <w:pPr>
              <w:rPr>
                <w:rFonts w:cs="Times New Roman"/>
                <w:color w:val="7F7F7F" w:themeColor="text1" w:themeTint="80"/>
                <w:sz w:val="16"/>
                <w:szCs w:val="18"/>
              </w:rPr>
            </w:pPr>
            <w:r w:rsidRPr="00E046E8">
              <w:rPr>
                <w:rFonts w:cs="Times New Roman"/>
                <w:color w:val="7F7F7F" w:themeColor="text1" w:themeTint="80"/>
                <w:sz w:val="16"/>
                <w:szCs w:val="18"/>
              </w:rPr>
              <w:t>16/06/2020</w:t>
            </w:r>
          </w:p>
        </w:tc>
        <w:tc>
          <w:tcPr>
            <w:tcW w:w="2703" w:type="dxa"/>
            <w:hideMark/>
          </w:tcPr>
          <w:p w:rsidR="008F4B39" w:rsidRPr="00E046E8" w:rsidRDefault="008F4B39" w:rsidP="008F4B39">
            <w:pP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rPr>
            </w:pPr>
            <w:r w:rsidRPr="00E046E8">
              <w:rPr>
                <w:rFonts w:ascii="Montserrat SemiBold" w:hAnsi="Montserrat SemiBold" w:cs="Times New Roman"/>
              </w:rPr>
              <w:t>LABORATORIOS FCTOS.ROVI, S.A.</w:t>
            </w:r>
          </w:p>
        </w:tc>
        <w:tc>
          <w:tcPr>
            <w:cnfStyle w:val="000001000000" w:firstRow="0" w:lastRow="0" w:firstColumn="0" w:lastColumn="0" w:oddVBand="0" w:evenVBand="1" w:oddHBand="0" w:evenHBand="0" w:firstRowFirstColumn="0" w:firstRowLastColumn="0" w:lastRowFirstColumn="0" w:lastRowLastColumn="0"/>
            <w:tcW w:w="3998" w:type="dxa"/>
            <w:noWrap/>
            <w:hideMark/>
          </w:tcPr>
          <w:p w:rsidR="008F4B39" w:rsidRPr="00E046E8" w:rsidRDefault="008F4B39" w:rsidP="008F4B39">
            <w:pPr>
              <w:rPr>
                <w:rFonts w:cs="Times New Roman"/>
              </w:rPr>
            </w:pPr>
            <w:r w:rsidRPr="00E046E8">
              <w:rPr>
                <w:rFonts w:cs="Times New Roman"/>
              </w:rPr>
              <w:t xml:space="preserve">MASCARILLA USO MEDICO NOVASAN 50 UNIDADES </w:t>
            </w:r>
          </w:p>
        </w:tc>
      </w:tr>
    </w:tbl>
    <w:p w:rsidR="00B21279" w:rsidRPr="00E046E8" w:rsidRDefault="00B21279" w:rsidP="008F4B39">
      <w:pPr>
        <w:pStyle w:val="TITULO-Nivel3"/>
        <w:rPr>
          <w:rFonts w:ascii="Montserrat Medium" w:hAnsi="Montserrat Medium"/>
          <w:b/>
          <w:bCs/>
          <w:noProof w:val="0"/>
          <w:sz w:val="20"/>
        </w:rPr>
      </w:pPr>
    </w:p>
    <w:p w:rsidR="00B21279" w:rsidRPr="00E046E8" w:rsidRDefault="00B21279">
      <w:pPr>
        <w:spacing w:before="0" w:line="240" w:lineRule="auto"/>
        <w:jc w:val="left"/>
        <w:rPr>
          <w:b/>
          <w:bCs/>
          <w:color w:val="48ACC6"/>
        </w:rPr>
      </w:pPr>
    </w:p>
    <w:tbl>
      <w:tblPr>
        <w:tblStyle w:val="TablaGeneral"/>
        <w:tblW w:w="6623" w:type="dxa"/>
        <w:jc w:val="center"/>
        <w:tblLook w:val="04A0" w:firstRow="1" w:lastRow="0" w:firstColumn="1" w:lastColumn="0" w:noHBand="0" w:noVBand="1"/>
      </w:tblPr>
      <w:tblGrid>
        <w:gridCol w:w="6623"/>
      </w:tblGrid>
      <w:tr w:rsidR="008F4B39" w:rsidRPr="00E046E8" w:rsidTr="00B21279">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8F4B39">
            <w:pPr>
              <w:jc w:val="center"/>
              <w:rPr>
                <w:rFonts w:ascii="Montserrat SemiBold" w:hAnsi="Montserrat SemiBold" w:cs="Times New Roman"/>
                <w:b w:val="0"/>
                <w:bCs/>
              </w:rPr>
            </w:pPr>
            <w:r w:rsidRPr="00E046E8">
              <w:rPr>
                <w:rFonts w:ascii="Montserrat SemiBold" w:hAnsi="Montserrat SemiBold" w:cs="Times New Roman"/>
                <w:b w:val="0"/>
                <w:bCs/>
              </w:rPr>
              <w:t>NOMBRE EMPRESA/ENTIDAD</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hideMark/>
          </w:tcPr>
          <w:p w:rsidR="008F4B39" w:rsidRPr="00E046E8" w:rsidRDefault="008F4B39" w:rsidP="00B21279">
            <w:pPr>
              <w:spacing w:line="240" w:lineRule="auto"/>
              <w:rPr>
                <w:rFonts w:cs="Times New Roman"/>
                <w:sz w:val="16"/>
                <w:szCs w:val="18"/>
              </w:rPr>
            </w:pPr>
            <w:r w:rsidRPr="00E046E8">
              <w:rPr>
                <w:rFonts w:cs="Times New Roman"/>
                <w:sz w:val="16"/>
                <w:szCs w:val="18"/>
              </w:rPr>
              <w:t xml:space="preserve">NEAPOLIS PIZZA ALPEDRETE </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ACCION SOLIDARIA MENARINI</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AFILIADOS DE VOX</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AL PUNTO HAMBURGUESERIA VILLALBA</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ALCAMPO \ TORRES</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rPr>
            </w:pPr>
            <w:r w:rsidRPr="00E046E8">
              <w:rPr>
                <w:rFonts w:cs="Times New Roman"/>
                <w:sz w:val="16"/>
              </w:rPr>
              <w:t>AYUDA EN LA SIERRA</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 xml:space="preserve">C. COMERCIAL LOS OLIVOS </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CABIFY</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 xml:space="preserve">CAFÉ VALDEMORO \VILLALBA </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CARNICERIA SALAZAR (C. LOS VALLES)</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CARROS  SOLIDARIOS  DIA (ALPEDRETE)</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CARROS  SOLIDARIOS SUPERMERCADOS BM (POLIGONO P29)</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hideMark/>
          </w:tcPr>
          <w:p w:rsidR="008F4B39" w:rsidRPr="00E046E8" w:rsidRDefault="008F4B39" w:rsidP="00B21279">
            <w:pPr>
              <w:spacing w:line="240" w:lineRule="auto"/>
              <w:rPr>
                <w:rFonts w:cs="Times New Roman"/>
                <w:sz w:val="16"/>
                <w:szCs w:val="18"/>
              </w:rPr>
            </w:pPr>
            <w:r w:rsidRPr="00E046E8">
              <w:rPr>
                <w:rFonts w:cs="Times New Roman"/>
                <w:sz w:val="16"/>
                <w:szCs w:val="18"/>
              </w:rPr>
              <w:t>FAMILIARES DE PACIENTE</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 xml:space="preserve">DULCES ILUSIONES </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EMPRESA SEGADO</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EMPRESARIOS DE VILLALBA</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EQUIPO RUGBI DE LAS ROZAS (PROTECCIÓN CIVIL ROZAS)</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FLORISTERIA LOS OLIVOS</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FRUTERIA AZAHARA (C.C. LOS OLIVOS)</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GRUPO DE AMIGOS (ATLETICO DE MADRID)</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GUADALUPE NÚÑEZ PALACIOS</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lastRenderedPageBreak/>
              <w:t>MANUELA SÁNCHEZ PANIAGUA</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MAQUINAS EXPENDEDORAS DE URGENCIAS.</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MARBRIS (C.C. LOS OLIVOS)</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MOVIESTAR LOS VALLES</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MR WONDERFUL</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NEAPOLIS PIZZA VILLALBA</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OH CANDY CHUCHES</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MAQUINAS EXPENDEDORAS DE URGENCIAS</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 xml:space="preserve">PAN Y BOLLOS </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PAN Y CHOCOLATE</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PAPA JOHNS VILLALBA (PIZERIA)</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VIENA CAPELLANES</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RESTAURANTE MIMO (ALPEDRETE)</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 xml:space="preserve">RODILLA </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RODILLA (CENTRAL OBRADOR)</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SALA KAYAK (GUADARRAMA)</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SEGADO - EMPRESARIOS DE VILLALBA</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 xml:space="preserve">SQUARE VENTURES </w:t>
            </w:r>
          </w:p>
        </w:tc>
      </w:tr>
      <w:tr w:rsidR="008F4B39" w:rsidRPr="00E046E8" w:rsidTr="00B21279">
        <w:trPr>
          <w:trHeight w:val="300"/>
          <w:jc w:val="center"/>
        </w:trPr>
        <w:tc>
          <w:tcPr>
            <w:cnfStyle w:val="001000000000" w:firstRow="0" w:lastRow="0" w:firstColumn="1" w:lastColumn="0" w:oddVBand="0" w:evenVBand="0" w:oddHBand="0" w:evenHBand="0" w:firstRowFirstColumn="0" w:firstRowLastColumn="0" w:lastRowFirstColumn="0" w:lastRowLastColumn="0"/>
            <w:tcW w:w="6623" w:type="dxa"/>
            <w:noWrap/>
            <w:hideMark/>
          </w:tcPr>
          <w:p w:rsidR="008F4B39" w:rsidRPr="00E046E8" w:rsidRDefault="008F4B39" w:rsidP="00B21279">
            <w:pPr>
              <w:spacing w:line="240" w:lineRule="auto"/>
              <w:rPr>
                <w:rFonts w:cs="Times New Roman"/>
                <w:sz w:val="16"/>
                <w:szCs w:val="18"/>
              </w:rPr>
            </w:pPr>
            <w:r w:rsidRPr="00E046E8">
              <w:rPr>
                <w:rFonts w:cs="Times New Roman"/>
                <w:sz w:val="16"/>
                <w:szCs w:val="18"/>
              </w:rPr>
              <w:t>TELEPIZZA</w:t>
            </w:r>
          </w:p>
        </w:tc>
      </w:tr>
    </w:tbl>
    <w:p w:rsidR="008F4B39" w:rsidRPr="00E046E8" w:rsidRDefault="008F4B39" w:rsidP="008F4B39">
      <w:pPr>
        <w:pStyle w:val="TITULO-Nivel3"/>
        <w:rPr>
          <w:rFonts w:ascii="Montserrat Medium" w:hAnsi="Montserrat Medium"/>
          <w:b/>
          <w:bCs/>
          <w:noProof w:val="0"/>
          <w:sz w:val="20"/>
        </w:rPr>
      </w:pPr>
    </w:p>
    <w:p w:rsidR="008F4B39" w:rsidRPr="00E046E8" w:rsidRDefault="008F4B39" w:rsidP="008F4B39">
      <w:pPr>
        <w:pStyle w:val="TITULO-Nivel3"/>
        <w:rPr>
          <w:rFonts w:ascii="Montserrat Medium" w:hAnsi="Montserrat Medium"/>
          <w:b/>
          <w:bCs/>
          <w:noProof w:val="0"/>
          <w:sz w:val="20"/>
        </w:rPr>
      </w:pPr>
    </w:p>
    <w:p w:rsidR="008F4B39" w:rsidRPr="00E046E8" w:rsidRDefault="008F4B39" w:rsidP="00B21279">
      <w:pPr>
        <w:pStyle w:val="TITULO-Nivel3"/>
        <w:rPr>
          <w:noProof w:val="0"/>
        </w:rPr>
      </w:pPr>
      <w:r w:rsidRPr="00E046E8">
        <w:rPr>
          <w:noProof w:val="0"/>
        </w:rPr>
        <w:t>Premios institucionales</w:t>
      </w:r>
    </w:p>
    <w:p w:rsidR="008F4B39" w:rsidRPr="00E046E8" w:rsidRDefault="008F4B39" w:rsidP="008F4B39">
      <w:pPr>
        <w:rPr>
          <w:b/>
          <w:bCs/>
        </w:rPr>
      </w:pPr>
    </w:p>
    <w:p w:rsidR="008F4B39" w:rsidRPr="00E046E8" w:rsidRDefault="008F4B39" w:rsidP="00B21279">
      <w:pPr>
        <w:pStyle w:val="TITULO-Nivel4"/>
        <w:rPr>
          <w:rFonts w:eastAsia="Calibri"/>
          <w:bdr w:val="nil"/>
          <w:lang w:eastAsia="en-US"/>
        </w:rPr>
      </w:pPr>
      <w:bookmarkStart w:id="146" w:name="_Hlk514949538"/>
      <w:r w:rsidRPr="00E046E8">
        <w:rPr>
          <w:rFonts w:eastAsia="Calibri"/>
          <w:bdr w:val="nil"/>
          <w:lang w:eastAsia="en-US"/>
        </w:rPr>
        <w:t>El Hospital Universitario General de Villalba gana el Premio Best in Class en Traumatología</w:t>
      </w:r>
    </w:p>
    <w:p w:rsidR="008F4B39" w:rsidRPr="00E046E8" w:rsidRDefault="008F4B39" w:rsidP="008F4B39">
      <w:pPr>
        <w:jc w:val="center"/>
        <w:rPr>
          <w:rFonts w:ascii="Calibri" w:eastAsia="Calibri" w:hAnsi="Calibri" w:cs="Times New Roman"/>
          <w:b/>
          <w:bdr w:val="nil"/>
          <w:lang w:eastAsia="en-US"/>
        </w:rPr>
      </w:pPr>
    </w:p>
    <w:bookmarkEnd w:id="146"/>
    <w:p w:rsidR="008F4B39" w:rsidRPr="00E046E8" w:rsidRDefault="008F4B39" w:rsidP="00B21279">
      <w:pPr>
        <w:jc w:val="center"/>
        <w:rPr>
          <w:b/>
          <w:bCs/>
        </w:rPr>
      </w:pPr>
      <w:r w:rsidRPr="00E046E8">
        <w:rPr>
          <w:b/>
          <w:bCs/>
          <w:noProof/>
        </w:rPr>
        <w:drawing>
          <wp:inline distT="0" distB="0" distL="0" distR="0" wp14:anchorId="3E58476B" wp14:editId="5BB8BABF">
            <wp:extent cx="4286055" cy="2520225"/>
            <wp:effectExtent l="0" t="0" r="63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297585" cy="2527004"/>
                    </a:xfrm>
                    <a:prstGeom prst="rect">
                      <a:avLst/>
                    </a:prstGeom>
                    <a:noFill/>
                    <a:ln>
                      <a:noFill/>
                    </a:ln>
                  </pic:spPr>
                </pic:pic>
              </a:graphicData>
            </a:graphic>
          </wp:inline>
        </w:drawing>
      </w:r>
    </w:p>
    <w:p w:rsidR="008F4B39" w:rsidRPr="00E046E8" w:rsidRDefault="008F4B39" w:rsidP="008F4B39">
      <w:pPr>
        <w:ind w:left="786"/>
      </w:pPr>
    </w:p>
    <w:p w:rsidR="008F4B39" w:rsidRPr="00E046E8" w:rsidRDefault="008F4B39" w:rsidP="00B21279">
      <w:pPr>
        <w:pStyle w:val="Normallistas"/>
        <w:spacing w:after="240"/>
      </w:pPr>
      <w:r w:rsidRPr="00E046E8">
        <w:t xml:space="preserve">La distinción supone un respaldo al trabajo, esfuerzo y compromiso del </w:t>
      </w:r>
      <w:r w:rsidR="00A12E41" w:rsidRPr="00E046E8">
        <w:t>S</w:t>
      </w:r>
      <w:r w:rsidRPr="00E046E8">
        <w:t>ervicio en la calidad de la atención al paciente, la seguridad de este y la humanización del trato, y un estímulo para mantener su estrategia de superación e innovación</w:t>
      </w:r>
      <w:r w:rsidR="00B21279" w:rsidRPr="00E046E8">
        <w:t>.</w:t>
      </w:r>
    </w:p>
    <w:p w:rsidR="008F4B39" w:rsidRPr="00E046E8" w:rsidRDefault="008F4B39" w:rsidP="00B21279">
      <w:pPr>
        <w:pStyle w:val="Normallistas"/>
      </w:pPr>
      <w:r w:rsidRPr="00E046E8">
        <w:t>El hospital fue finalista en otras siete categorías: Dolor, Hematología y Hemoterapia, Leucemia Linfocítica Crónica, Mieloma Múltiple, Medicina Preventiva y Salud Pública, Pediatría y Urología</w:t>
      </w:r>
      <w:r w:rsidR="00B21279" w:rsidRPr="00E046E8">
        <w:t>.</w:t>
      </w:r>
    </w:p>
    <w:p w:rsidR="008F4B39" w:rsidRPr="00E046E8" w:rsidRDefault="008F4B39" w:rsidP="008F4B39">
      <w:pPr>
        <w:rPr>
          <w:b/>
          <w:bCs/>
        </w:rPr>
      </w:pPr>
    </w:p>
    <w:p w:rsidR="00B21279" w:rsidRPr="00E046E8" w:rsidRDefault="00B21279">
      <w:pPr>
        <w:spacing w:before="0" w:line="240" w:lineRule="auto"/>
        <w:jc w:val="left"/>
        <w:rPr>
          <w:b/>
          <w:color w:val="7F7F7F" w:themeColor="text1" w:themeTint="80"/>
        </w:rPr>
      </w:pPr>
    </w:p>
    <w:p w:rsidR="008F4B39" w:rsidRPr="00E046E8" w:rsidRDefault="008F4B39" w:rsidP="00B21279">
      <w:pPr>
        <w:pStyle w:val="TITULO-Nivel4"/>
      </w:pPr>
      <w:r w:rsidRPr="00E046E8">
        <w:t xml:space="preserve">El Hospital Universitario General de Villalba, certificado por AENOR como “Hospital Protegido </w:t>
      </w:r>
      <w:r w:rsidR="00A12E41" w:rsidRPr="00E046E8">
        <w:t>COVID-19</w:t>
      </w:r>
      <w:r w:rsidRPr="00E046E8">
        <w:t>”</w:t>
      </w:r>
    </w:p>
    <w:p w:rsidR="008F4B39" w:rsidRPr="00E046E8" w:rsidRDefault="008F4B39" w:rsidP="008F4B39">
      <w:pPr>
        <w:rPr>
          <w:b/>
          <w:bCs/>
        </w:rPr>
      </w:pPr>
    </w:p>
    <w:p w:rsidR="008F4B39" w:rsidRPr="00E046E8" w:rsidRDefault="008F4B39" w:rsidP="00B21279">
      <w:pPr>
        <w:jc w:val="center"/>
        <w:rPr>
          <w:b/>
          <w:bCs/>
        </w:rPr>
      </w:pPr>
      <w:r w:rsidRPr="00E046E8">
        <w:rPr>
          <w:b/>
          <w:bCs/>
          <w:noProof/>
        </w:rPr>
        <w:drawing>
          <wp:inline distT="0" distB="0" distL="0" distR="0" wp14:anchorId="58E11A49" wp14:editId="4EBA47BF">
            <wp:extent cx="4739054" cy="2549548"/>
            <wp:effectExtent l="0" t="0" r="4445" b="317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740517" cy="2550335"/>
                    </a:xfrm>
                    <a:prstGeom prst="rect">
                      <a:avLst/>
                    </a:prstGeom>
                    <a:noFill/>
                    <a:ln>
                      <a:noFill/>
                    </a:ln>
                  </pic:spPr>
                </pic:pic>
              </a:graphicData>
            </a:graphic>
          </wp:inline>
        </w:drawing>
      </w:r>
    </w:p>
    <w:p w:rsidR="008F4B39" w:rsidRPr="00E046E8" w:rsidRDefault="008F4B39" w:rsidP="008F4B39">
      <w:pPr>
        <w:rPr>
          <w:b/>
          <w:bCs/>
        </w:rPr>
      </w:pPr>
    </w:p>
    <w:p w:rsidR="008F4B39" w:rsidRPr="00E046E8" w:rsidRDefault="008F4B39" w:rsidP="00A12E41">
      <w:pPr>
        <w:pStyle w:val="Normallistas"/>
        <w:spacing w:before="0"/>
      </w:pPr>
      <w:bookmarkStart w:id="147" w:name="_Hlk513650421"/>
      <w:r w:rsidRPr="00E046E8">
        <w:t>Para otorgar esta certificación, la entidad auditora realizó un exhaustivo análisis de todos sus protocolos, registros, circuitos y medidas implementados por el hospital para reducir al máximo el riesgo de contagio por Covid-19 y reanudar su actividad asistencial ofreciendo una atención sanitaria de máximo nivel y seguridad a todos los pacientes que puedan necesitarla, estén o no afectados por el coronavirus, en un contexto protegido</w:t>
      </w:r>
    </w:p>
    <w:p w:rsidR="008F4B39" w:rsidRPr="00E046E8" w:rsidRDefault="008F4B39" w:rsidP="00A12E41">
      <w:pPr>
        <w:pStyle w:val="Normallistas"/>
        <w:numPr>
          <w:ilvl w:val="0"/>
          <w:numId w:val="0"/>
        </w:numPr>
        <w:spacing w:before="0"/>
        <w:ind w:left="360"/>
      </w:pPr>
    </w:p>
    <w:p w:rsidR="008F4B39" w:rsidRPr="00E046E8" w:rsidRDefault="008F4B39" w:rsidP="00A12E41">
      <w:pPr>
        <w:pStyle w:val="Normallistas"/>
        <w:spacing w:before="0"/>
      </w:pPr>
      <w:r w:rsidRPr="00E046E8">
        <w:t>Además de la propia gestión de la crisis desde antes incluso de que se confirmara oficialmente la pandemia, que evidenció la capacidad de anticipación, coordinación, adaptación y reacción del hospital para afrontarla con eficacia y seguridad, se valoraron las numerosas medidas aplicadas en la preparación para la desescalada</w:t>
      </w:r>
    </w:p>
    <w:p w:rsidR="008F4B39" w:rsidRPr="00E046E8" w:rsidRDefault="008F4B39" w:rsidP="00A12E41">
      <w:pPr>
        <w:pStyle w:val="Normallistas"/>
        <w:numPr>
          <w:ilvl w:val="0"/>
          <w:numId w:val="0"/>
        </w:numPr>
        <w:spacing w:before="0"/>
        <w:ind w:left="360"/>
      </w:pPr>
    </w:p>
    <w:p w:rsidR="008F4B39" w:rsidRDefault="008F4B39" w:rsidP="008F4B39">
      <w:pPr>
        <w:pStyle w:val="Normallistas"/>
        <w:spacing w:before="0"/>
      </w:pPr>
      <w:r w:rsidRPr="00E046E8">
        <w:lastRenderedPageBreak/>
        <w:t>Con esta certificación de prestigio, el Hospital Universitario General de Villalba se convierte en pionero en este logro en el ámbito regional y a nivel nacional dentro de la sanidad pública</w:t>
      </w:r>
      <w:r w:rsidR="00523A9F">
        <w:t>.</w:t>
      </w:r>
    </w:p>
    <w:p w:rsidR="00523A9F" w:rsidRPr="00523A9F" w:rsidRDefault="00523A9F" w:rsidP="00523A9F">
      <w:pPr>
        <w:pStyle w:val="Normallistas"/>
        <w:numPr>
          <w:ilvl w:val="0"/>
          <w:numId w:val="0"/>
        </w:numPr>
        <w:spacing w:before="0"/>
        <w:ind w:left="360"/>
      </w:pPr>
    </w:p>
    <w:p w:rsidR="008F4B39" w:rsidRDefault="008F4B39" w:rsidP="008F4B39">
      <w:pPr>
        <w:rPr>
          <w:rFonts w:eastAsiaTheme="minorHAnsi" w:cstheme="minorBidi"/>
          <w:b/>
        </w:rPr>
      </w:pPr>
    </w:p>
    <w:p w:rsidR="008F4B39" w:rsidRPr="00E046E8" w:rsidRDefault="008F4B39" w:rsidP="00B21279">
      <w:pPr>
        <w:pStyle w:val="TITULO-Nivel4"/>
        <w:rPr>
          <w:rFonts w:eastAsiaTheme="minorHAnsi"/>
        </w:rPr>
      </w:pPr>
      <w:r w:rsidRPr="00E046E8">
        <w:rPr>
          <w:rFonts w:eastAsiaTheme="minorHAnsi"/>
        </w:rPr>
        <w:t>El Hospital Universitario General de Villalba, elegido por tercer año consecutivo mejor hospital de media complejidad de Madrid, con un Índice de Satisfacción Global del 94,25%</w:t>
      </w:r>
    </w:p>
    <w:bookmarkEnd w:id="147"/>
    <w:p w:rsidR="008F4B39" w:rsidRPr="00E046E8" w:rsidRDefault="008F4B39" w:rsidP="008F4B39">
      <w:pPr>
        <w:rPr>
          <w:b/>
          <w:bCs/>
        </w:rPr>
      </w:pPr>
    </w:p>
    <w:p w:rsidR="008F4B39" w:rsidRPr="00E046E8" w:rsidRDefault="008F4B39" w:rsidP="008F4B39">
      <w:pPr>
        <w:rPr>
          <w:b/>
          <w:bCs/>
          <w:highlight w:val="yellow"/>
        </w:rPr>
      </w:pPr>
      <w:r w:rsidRPr="00E046E8">
        <w:rPr>
          <w:b/>
          <w:bCs/>
          <w:noProof/>
        </w:rPr>
        <w:drawing>
          <wp:inline distT="0" distB="0" distL="0" distR="0" wp14:anchorId="5B5F536F" wp14:editId="7310BC7C">
            <wp:extent cx="5039995" cy="2520315"/>
            <wp:effectExtent l="0" t="0" r="8255" b="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39995" cy="2520315"/>
                    </a:xfrm>
                    <a:prstGeom prst="rect">
                      <a:avLst/>
                    </a:prstGeom>
                    <a:noFill/>
                    <a:ln>
                      <a:noFill/>
                    </a:ln>
                  </pic:spPr>
                </pic:pic>
              </a:graphicData>
            </a:graphic>
          </wp:inline>
        </w:drawing>
      </w:r>
    </w:p>
    <w:p w:rsidR="008F4B39" w:rsidRPr="00E046E8" w:rsidRDefault="008F4B39" w:rsidP="008F4B39">
      <w:pPr>
        <w:pStyle w:val="Prrafodelista"/>
        <w:ind w:left="0"/>
        <w:rPr>
          <w:b/>
          <w:bCs/>
          <w:szCs w:val="20"/>
        </w:rPr>
      </w:pPr>
    </w:p>
    <w:p w:rsidR="00A12E41" w:rsidRPr="00E046E8" w:rsidRDefault="00A12E41" w:rsidP="008F4B39">
      <w:pPr>
        <w:pStyle w:val="Prrafodelista"/>
        <w:ind w:left="0"/>
        <w:rPr>
          <w:lang w:eastAsia="es-ES"/>
        </w:rPr>
      </w:pPr>
    </w:p>
    <w:p w:rsidR="00A12E41" w:rsidRPr="00E046E8" w:rsidRDefault="00A12E41" w:rsidP="008F4B39">
      <w:pPr>
        <w:pStyle w:val="Prrafodelista"/>
        <w:ind w:left="0"/>
        <w:rPr>
          <w:lang w:eastAsia="es-ES"/>
        </w:rPr>
      </w:pPr>
    </w:p>
    <w:p w:rsidR="008F4B39" w:rsidRPr="00E046E8" w:rsidRDefault="008F4B39" w:rsidP="008F4B39">
      <w:pPr>
        <w:pStyle w:val="Prrafodelista"/>
        <w:ind w:left="0"/>
        <w:rPr>
          <w:b/>
          <w:bCs/>
          <w:szCs w:val="20"/>
        </w:rPr>
      </w:pPr>
      <w:r w:rsidRPr="00E046E8">
        <w:rPr>
          <w:noProof/>
          <w:lang w:eastAsia="es-ES"/>
        </w:rPr>
        <w:drawing>
          <wp:inline distT="0" distB="0" distL="0" distR="0" wp14:anchorId="641BE837" wp14:editId="1DA879E6">
            <wp:extent cx="5039995" cy="3435350"/>
            <wp:effectExtent l="0" t="0" r="825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039995" cy="3435350"/>
                    </a:xfrm>
                    <a:prstGeom prst="rect">
                      <a:avLst/>
                    </a:prstGeom>
                  </pic:spPr>
                </pic:pic>
              </a:graphicData>
            </a:graphic>
          </wp:inline>
        </w:drawing>
      </w:r>
    </w:p>
    <w:p w:rsidR="008F4B39" w:rsidRPr="00E046E8" w:rsidRDefault="008F4B39" w:rsidP="00B21279">
      <w:pPr>
        <w:pStyle w:val="TITULO-Nivel4"/>
        <w:rPr>
          <w:rFonts w:eastAsiaTheme="minorHAnsi"/>
        </w:rPr>
      </w:pPr>
      <w:r w:rsidRPr="00E046E8">
        <w:rPr>
          <w:rFonts w:eastAsiaTheme="minorHAnsi"/>
        </w:rPr>
        <w:lastRenderedPageBreak/>
        <w:t>El Ayuntamiento de Collado Villalba homenajea al Hospital Universitario General de Villalba como “héroe del año” por su importante papel durante la pandemia</w:t>
      </w:r>
    </w:p>
    <w:p w:rsidR="008F4B39" w:rsidRPr="00E046E8" w:rsidRDefault="008F4B39" w:rsidP="008F4B39">
      <w:pPr>
        <w:pStyle w:val="Prrafodelista"/>
        <w:ind w:left="0"/>
        <w:rPr>
          <w:b/>
          <w:bCs/>
          <w:szCs w:val="20"/>
        </w:rPr>
      </w:pPr>
    </w:p>
    <w:p w:rsidR="008F4B39" w:rsidRPr="00E046E8" w:rsidRDefault="008F4B39" w:rsidP="008F4B39">
      <w:pPr>
        <w:pStyle w:val="Prrafodelista"/>
        <w:ind w:left="0"/>
        <w:rPr>
          <w:b/>
          <w:bCs/>
          <w:szCs w:val="20"/>
        </w:rPr>
      </w:pPr>
      <w:r w:rsidRPr="00E046E8">
        <w:rPr>
          <w:b/>
          <w:bCs/>
          <w:noProof/>
          <w:szCs w:val="20"/>
          <w:lang w:eastAsia="es-ES"/>
        </w:rPr>
        <w:drawing>
          <wp:inline distT="0" distB="0" distL="0" distR="0" wp14:anchorId="63591FF4" wp14:editId="6D2BC4B4">
            <wp:extent cx="5039995" cy="3244215"/>
            <wp:effectExtent l="0" t="0" r="825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39995" cy="3244215"/>
                    </a:xfrm>
                    <a:prstGeom prst="rect">
                      <a:avLst/>
                    </a:prstGeom>
                    <a:noFill/>
                    <a:ln>
                      <a:noFill/>
                    </a:ln>
                  </pic:spPr>
                </pic:pic>
              </a:graphicData>
            </a:graphic>
          </wp:inline>
        </w:drawing>
      </w:r>
    </w:p>
    <w:p w:rsidR="008F4B39" w:rsidRPr="00E046E8" w:rsidRDefault="008F4B39" w:rsidP="00B21279">
      <w:r w:rsidRPr="00E046E8">
        <w:t>El Dr. Adolfo Bermúdez de Castro, Director Asistencial, agradeció al Ayuntamiento el reconocimiento en nombre de todos los profesionales del Hospital, acompañado del Dr. Fernández Tabera, Director de Continuidad Asistencial.</w:t>
      </w:r>
    </w:p>
    <w:p w:rsidR="008F4B39" w:rsidRPr="00E046E8" w:rsidRDefault="008F4B39" w:rsidP="008F4B39"/>
    <w:p w:rsidR="00F5077D" w:rsidRPr="00E046E8" w:rsidRDefault="008F4B39" w:rsidP="00B21279">
      <w:pPr>
        <w:pStyle w:val="Prrafodelista"/>
        <w:jc w:val="center"/>
      </w:pPr>
      <w:r w:rsidRPr="00E046E8">
        <w:rPr>
          <w:noProof/>
          <w:lang w:eastAsia="es-ES"/>
        </w:rPr>
        <w:drawing>
          <wp:inline distT="0" distB="0" distL="0" distR="0" wp14:anchorId="43263144" wp14:editId="2B3CCB8E">
            <wp:extent cx="1866375" cy="3254694"/>
            <wp:effectExtent l="0" t="0" r="635" b="3175"/>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69376" cy="3259927"/>
                    </a:xfrm>
                    <a:prstGeom prst="rect">
                      <a:avLst/>
                    </a:prstGeom>
                    <a:noFill/>
                    <a:ln>
                      <a:noFill/>
                    </a:ln>
                  </pic:spPr>
                </pic:pic>
              </a:graphicData>
            </a:graphic>
          </wp:inline>
        </w:drawing>
      </w:r>
    </w:p>
    <w:p w:rsidR="00F5077D" w:rsidRPr="00E046E8" w:rsidRDefault="00523A9F" w:rsidP="0068118A">
      <w:pPr>
        <w:rPr>
          <w:color w:val="000080"/>
          <w:sz w:val="28"/>
          <w:szCs w:val="28"/>
        </w:rPr>
      </w:pPr>
      <w:r w:rsidRPr="00E046E8">
        <w:rPr>
          <w:noProof/>
        </w:rPr>
        <w:lastRenderedPageBreak/>
        <w:drawing>
          <wp:anchor distT="0" distB="0" distL="114300" distR="114300" simplePos="0" relativeHeight="251731968" behindDoc="1" locked="0" layoutInCell="1" allowOverlap="1" wp14:anchorId="07C886E4" wp14:editId="32EB86E9">
            <wp:simplePos x="0" y="0"/>
            <wp:positionH relativeFrom="page">
              <wp:posOffset>-221615</wp:posOffset>
            </wp:positionH>
            <wp:positionV relativeFrom="paragraph">
              <wp:posOffset>-1007745</wp:posOffset>
            </wp:positionV>
            <wp:extent cx="7777480" cy="10998200"/>
            <wp:effectExtent l="0" t="0" r="0" b="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eccion06.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7777480" cy="10998200"/>
                    </a:xfrm>
                    <a:prstGeom prst="rect">
                      <a:avLst/>
                    </a:prstGeom>
                  </pic:spPr>
                </pic:pic>
              </a:graphicData>
            </a:graphic>
            <wp14:sizeRelH relativeFrom="margin">
              <wp14:pctWidth>0</wp14:pctWidth>
            </wp14:sizeRelH>
            <wp14:sizeRelV relativeFrom="margin">
              <wp14:pctHeight>0</wp14:pctHeight>
            </wp14:sizeRelV>
          </wp:anchor>
        </w:drawing>
      </w:r>
    </w:p>
    <w:bookmarkStart w:id="148" w:name="_Toc72408383"/>
    <w:bookmarkStart w:id="149" w:name="_Toc74228274"/>
    <w:bookmarkStart w:id="150" w:name="_Toc75343971"/>
    <w:bookmarkEnd w:id="95"/>
    <w:bookmarkEnd w:id="96"/>
    <w:p w:rsidR="00B54346" w:rsidRPr="00E046E8" w:rsidRDefault="00BA2C4C" w:rsidP="00773D2F">
      <w:pPr>
        <w:pStyle w:val="Indice"/>
      </w:pPr>
      <w:r w:rsidRPr="00E046E8">
        <w:rPr>
          <w:noProof/>
        </w:rPr>
        <mc:AlternateContent>
          <mc:Choice Requires="wps">
            <w:drawing>
              <wp:anchor distT="0" distB="0" distL="114300" distR="114300" simplePos="0" relativeHeight="251734016" behindDoc="0" locked="0" layoutInCell="1" allowOverlap="1" wp14:anchorId="504F2C9B" wp14:editId="086F140C">
                <wp:simplePos x="0" y="0"/>
                <wp:positionH relativeFrom="column">
                  <wp:posOffset>1565788</wp:posOffset>
                </wp:positionH>
                <wp:positionV relativeFrom="paragraph">
                  <wp:posOffset>6005033</wp:posOffset>
                </wp:positionV>
                <wp:extent cx="3073049" cy="2558374"/>
                <wp:effectExtent l="0" t="0" r="0" b="0"/>
                <wp:wrapNone/>
                <wp:docPr id="45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073049" cy="2558374"/>
                        </a:xfrm>
                        <a:prstGeom prst="rect">
                          <a:avLst/>
                        </a:prstGeom>
                        <a:noFill/>
                        <a:ln w="25400" cap="flat" cmpd="sng" algn="ctr">
                          <a:noFill/>
                          <a:prstDash val="solid"/>
                          <a:headEnd/>
                          <a:tailEnd/>
                        </a:ln>
                        <a:effectLst/>
                      </wps:spPr>
                      <wps:txbx>
                        <w:txbxContent>
                          <w:p w:rsidR="00366217" w:rsidRDefault="00366217"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366217" w:rsidRPr="00152381" w:rsidRDefault="00366217" w:rsidP="00EA5DEF">
                            <w:pPr>
                              <w:pStyle w:val="Indice"/>
                              <w:jc w:val="right"/>
                              <w:rPr>
                                <w:sz w:val="28"/>
                              </w:rPr>
                            </w:pPr>
                            <w:r w:rsidRPr="00152381">
                              <w:rPr>
                                <w:sz w:val="28"/>
                              </w:rPr>
                              <w:t>Recursos humanos</w:t>
                            </w:r>
                          </w:p>
                          <w:p w:rsidR="00366217" w:rsidRPr="00152381" w:rsidRDefault="00366217" w:rsidP="00EA5DEF">
                            <w:pPr>
                              <w:pStyle w:val="Indice"/>
                              <w:jc w:val="right"/>
                              <w:rPr>
                                <w:sz w:val="28"/>
                              </w:rPr>
                            </w:pPr>
                            <w:r w:rsidRPr="00152381">
                              <w:rPr>
                                <w:sz w:val="28"/>
                              </w:rPr>
                              <w:t>Seguridad y salud laboral</w:t>
                            </w:r>
                          </w:p>
                          <w:p w:rsidR="00366217" w:rsidRPr="00152381" w:rsidRDefault="00366217" w:rsidP="00EA5DEF">
                            <w:pPr>
                              <w:pStyle w:val="Indice"/>
                              <w:jc w:val="right"/>
                              <w:rPr>
                                <w:sz w:val="220"/>
                                <w:szCs w:val="28"/>
                              </w:rPr>
                            </w:pPr>
                            <w:r w:rsidRPr="00152381">
                              <w:rPr>
                                <w:sz w:val="28"/>
                              </w:rPr>
                              <w:t>Premios y reconocimientos a nuestros profesionales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F2C9B" id="_x0000_s1040" type="#_x0000_t202" style="position:absolute;left:0;text-align:left;margin-left:123.3pt;margin-top:472.85pt;width:241.95pt;height:201.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" filled="f" stroked="f" strokeweight="2pt">
                <o:lock v:ext="edit" aspectratio="t"/>
                <v:textbox>
                  <w:txbxContent>
                    <w:p w:rsidR="00366217" w:rsidRDefault="00366217"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366217" w:rsidRPr="00152381" w:rsidRDefault="00366217" w:rsidP="00EA5DEF">
                      <w:pPr>
                        <w:pStyle w:val="Indice"/>
                        <w:jc w:val="right"/>
                        <w:rPr>
                          <w:sz w:val="28"/>
                        </w:rPr>
                      </w:pPr>
                      <w:r w:rsidRPr="00152381">
                        <w:rPr>
                          <w:sz w:val="28"/>
                        </w:rPr>
                        <w:t>Recursos humanos</w:t>
                      </w:r>
                    </w:p>
                    <w:p w:rsidR="00366217" w:rsidRPr="00152381" w:rsidRDefault="00366217" w:rsidP="00EA5DEF">
                      <w:pPr>
                        <w:pStyle w:val="Indice"/>
                        <w:jc w:val="right"/>
                        <w:rPr>
                          <w:sz w:val="28"/>
                        </w:rPr>
                      </w:pPr>
                      <w:r w:rsidRPr="00152381">
                        <w:rPr>
                          <w:sz w:val="28"/>
                        </w:rPr>
                        <w:t>Seguridad y salud laboral</w:t>
                      </w:r>
                    </w:p>
                    <w:p w:rsidR="00366217" w:rsidRPr="00152381" w:rsidRDefault="00366217" w:rsidP="00EA5DEF">
                      <w:pPr>
                        <w:pStyle w:val="Indice"/>
                        <w:jc w:val="right"/>
                        <w:rPr>
                          <w:sz w:val="220"/>
                          <w:szCs w:val="28"/>
                        </w:rPr>
                      </w:pPr>
                      <w:r w:rsidRPr="00152381">
                        <w:rPr>
                          <w:sz w:val="28"/>
                        </w:rPr>
                        <w:t>Premios y reconocimientos a nuestros profesionales</w:t>
                      </w:r>
                    </w:p>
                  </w:txbxContent>
                </v:textbox>
              </v:shape>
            </w:pict>
          </mc:Fallback>
        </mc:AlternateContent>
      </w:r>
      <w:r w:rsidRPr="00E046E8">
        <w:rPr>
          <w:noProof/>
        </w:rPr>
        <mc:AlternateContent>
          <mc:Choice Requires="wps">
            <w:drawing>
              <wp:anchor distT="0" distB="0" distL="114300" distR="114300" simplePos="0" relativeHeight="251735040" behindDoc="0" locked="0" layoutInCell="1" allowOverlap="1" wp14:anchorId="2860CCC1" wp14:editId="249BCB07">
                <wp:simplePos x="0" y="0"/>
                <wp:positionH relativeFrom="rightMargin">
                  <wp:posOffset>-177800</wp:posOffset>
                </wp:positionH>
                <wp:positionV relativeFrom="paragraph">
                  <wp:posOffset>5749290</wp:posOffset>
                </wp:positionV>
                <wp:extent cx="1212215" cy="2220595"/>
                <wp:effectExtent l="0" t="0" r="0" b="0"/>
                <wp:wrapNone/>
                <wp:docPr id="45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366217" w:rsidRDefault="00366217" w:rsidP="00DB46F7">
                            <w:pPr>
                              <w:pStyle w:val="Capitulo"/>
                            </w:pPr>
                            <w:r>
                              <w:t>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60CCC1" id="_x0000_s1041" type="#_x0000_t202" style="position:absolute;left:0;text-align:left;margin-left:-14pt;margin-top:452.7pt;width:95.45pt;height:174.85pt;z-index:25173504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" filled="f" stroked="f" strokeweight="2pt">
                <o:lock v:ext="edit" aspectratio="t"/>
                <v:textbox>
                  <w:txbxContent>
                    <w:p w:rsidR="00366217" w:rsidRDefault="00366217" w:rsidP="00DB46F7">
                      <w:pPr>
                        <w:pStyle w:val="Capitulo"/>
                      </w:pPr>
                      <w:r>
                        <w:t>6</w:t>
                      </w:r>
                    </w:p>
                  </w:txbxContent>
                </v:textbox>
                <w10:wrap anchorx="margin"/>
              </v:shape>
            </w:pict>
          </mc:Fallback>
        </mc:AlternateContent>
      </w:r>
    </w:p>
    <w:p w:rsidR="00B54346" w:rsidRPr="00E046E8" w:rsidRDefault="00F31D28" w:rsidP="00B54346">
      <w:pPr>
        <w:pStyle w:val="TITULO-Nivel1"/>
        <w:rPr>
          <w:noProof w:val="0"/>
        </w:rPr>
      </w:pPr>
      <w:bookmarkStart w:id="151" w:name="_Toc85610605"/>
      <w:r w:rsidRPr="00E046E8">
        <w:rPr>
          <w:noProof w:val="0"/>
        </w:rPr>
        <w:lastRenderedPageBreak/>
        <w:t>Los Profesionales del Hospit</w:t>
      </w:r>
      <w:r w:rsidR="00B54346" w:rsidRPr="00E046E8">
        <w:rPr>
          <w:noProof w:val="0"/>
        </w:rPr>
        <w:t>al</w:t>
      </w:r>
      <w:bookmarkEnd w:id="148"/>
      <w:bookmarkEnd w:id="149"/>
      <w:bookmarkEnd w:id="150"/>
      <w:bookmarkEnd w:id="151"/>
    </w:p>
    <w:p w:rsidR="008026F7" w:rsidRPr="00E046E8" w:rsidRDefault="008026F7" w:rsidP="00DA705D">
      <w:pPr>
        <w:pStyle w:val="TITULO-Nivel3"/>
        <w:rPr>
          <w:rFonts w:eastAsia="Calibri"/>
          <w:noProof w:val="0"/>
          <w:lang w:eastAsia="en-US"/>
        </w:rPr>
      </w:pPr>
      <w:bookmarkStart w:id="152" w:name="_Toc72408384"/>
      <w:bookmarkStart w:id="153" w:name="_Toc74228275"/>
      <w:bookmarkStart w:id="154" w:name="_Toc75343972"/>
      <w:r w:rsidRPr="00E046E8">
        <w:rPr>
          <w:rFonts w:eastAsia="Calibri"/>
          <w:noProof w:val="0"/>
          <w:lang w:eastAsia="en-US"/>
        </w:rPr>
        <w:t>Líneas estratégicas y objetivos:</w:t>
      </w:r>
    </w:p>
    <w:p w:rsidR="008026F7" w:rsidRPr="00E046E8" w:rsidRDefault="008026F7" w:rsidP="008026F7">
      <w:pPr>
        <w:autoSpaceDE w:val="0"/>
        <w:autoSpaceDN w:val="0"/>
        <w:adjustRightInd w:val="0"/>
        <w:rPr>
          <w:rFonts w:eastAsia="Calibri" w:cs="CIDFont+F1"/>
          <w:lang w:eastAsia="en-US"/>
        </w:rPr>
      </w:pPr>
      <w:r w:rsidRPr="00E046E8">
        <w:rPr>
          <w:rFonts w:eastAsia="Calibri" w:cs="CIDFont+F1"/>
          <w:lang w:eastAsia="en-US"/>
        </w:rPr>
        <w:t>El plan de gestión de personas está alineado con la política de gestión corporativa, que incluye las principales líneas de actuación del Hospital en esta materia:</w:t>
      </w:r>
    </w:p>
    <w:p w:rsidR="008026F7" w:rsidRPr="00E046E8" w:rsidRDefault="008026F7" w:rsidP="00DA705D">
      <w:pPr>
        <w:pStyle w:val="Normallistas"/>
      </w:pPr>
      <w:r w:rsidRPr="00E046E8">
        <w:t>Desarrollo profesional. Los profesionales cuentan con la adecuada formación e información para el desarrollo de su trabajo, y se facilita la movilidad con el fin de favorecer su crecimiento profesional y mejorar su conocimiento e implicación.</w:t>
      </w:r>
    </w:p>
    <w:p w:rsidR="008026F7" w:rsidRPr="00E046E8" w:rsidRDefault="008026F7" w:rsidP="00DA705D">
      <w:pPr>
        <w:pStyle w:val="Normallistas"/>
      </w:pPr>
      <w:r w:rsidRPr="00E046E8">
        <w:t xml:space="preserve">Responsabilidad en la gestión. Objetivos a nivel de servicio e individuales ligados a retribución variable e incentivos. El esquema de valoración para la gestión de objetivos de los profesionales de nuestro centro pretende ser transparente y comprensible, </w:t>
      </w:r>
      <w:r w:rsidRPr="00E046E8">
        <w:tab/>
        <w:t xml:space="preserve">objetivo en su medición, motivador para alinear esfuerzos con los retos estratégicos, además de estimular la cooperación y el trabajo entre los equipos. Los trabajadores son evaluados de forma cualitativa y cuantitativa. Todo el personal tiene objetivos personales o de área fijados anualmente por la Dirección que están alineados con la estrategia, objetivos generales y específicos. Estos objetivos se despliegan en cada </w:t>
      </w:r>
      <w:r w:rsidRPr="00E046E8">
        <w:tab/>
        <w:t>servicio. Cerca del 100% de nuestra plantilla recibe evaluaciones de desempeño.</w:t>
      </w:r>
    </w:p>
    <w:p w:rsidR="008026F7" w:rsidRPr="00E046E8" w:rsidRDefault="008026F7" w:rsidP="00DA705D">
      <w:pPr>
        <w:pStyle w:val="Normallistas"/>
      </w:pPr>
      <w:r w:rsidRPr="00E046E8">
        <w:t>Estabilidad laboral y conciliación. Se promueve la contratación indefinida, se desarrollan vías de motivación de las personas y se apoya la conciliación de vida familiar y laboral.</w:t>
      </w:r>
    </w:p>
    <w:p w:rsidR="008026F7" w:rsidRPr="00E046E8" w:rsidRDefault="008026F7" w:rsidP="008026F7">
      <w:pPr>
        <w:autoSpaceDE w:val="0"/>
        <w:autoSpaceDN w:val="0"/>
        <w:adjustRightInd w:val="0"/>
        <w:rPr>
          <w:rFonts w:eastAsia="Calibri" w:cs="CIDFont+F1"/>
          <w:lang w:eastAsia="en-US"/>
        </w:rPr>
      </w:pPr>
    </w:p>
    <w:p w:rsidR="008026F7" w:rsidRPr="00E046E8" w:rsidRDefault="008026F7" w:rsidP="00DA705D">
      <w:pPr>
        <w:autoSpaceDE w:val="0"/>
        <w:autoSpaceDN w:val="0"/>
        <w:adjustRightInd w:val="0"/>
        <w:spacing w:before="0"/>
        <w:rPr>
          <w:rFonts w:eastAsia="Calibri" w:cs="CIDFont+F1"/>
          <w:lang w:eastAsia="en-US"/>
        </w:rPr>
      </w:pPr>
      <w:r w:rsidRPr="00E046E8">
        <w:rPr>
          <w:rFonts w:eastAsia="Calibri" w:cs="CIDFont+F1"/>
          <w:lang w:eastAsia="en-US"/>
        </w:rPr>
        <w:t>El sistema de trabajo del Hospital es participativo y en equipo, en una cultura de innovación y mejora a través de grupos de trabajo específicos. Además, el sistema de trabajo en red posibilita que los empleados dispongan de más oportunidades de formación, investigación, docencia y participación en grupos de trabajo interhospitalario, lo que les aporta un mayor conocimiento y desarrollo.</w:t>
      </w:r>
    </w:p>
    <w:p w:rsidR="008026F7" w:rsidRPr="00E046E8" w:rsidRDefault="008026F7" w:rsidP="00DA705D">
      <w:pPr>
        <w:autoSpaceDE w:val="0"/>
        <w:autoSpaceDN w:val="0"/>
        <w:adjustRightInd w:val="0"/>
        <w:spacing w:before="0"/>
        <w:rPr>
          <w:rFonts w:eastAsia="Calibri" w:cs="CIDFont+F1"/>
          <w:lang w:eastAsia="en-US"/>
        </w:rPr>
      </w:pPr>
    </w:p>
    <w:p w:rsidR="008026F7" w:rsidRPr="00E046E8" w:rsidRDefault="008026F7" w:rsidP="00DA705D">
      <w:pPr>
        <w:autoSpaceDE w:val="0"/>
        <w:autoSpaceDN w:val="0"/>
        <w:adjustRightInd w:val="0"/>
        <w:spacing w:before="0"/>
        <w:rPr>
          <w:rFonts w:eastAsia="Calibri" w:cs="CIDFont+F1"/>
          <w:lang w:eastAsia="en-US"/>
        </w:rPr>
      </w:pPr>
      <w:r w:rsidRPr="00E046E8">
        <w:rPr>
          <w:rFonts w:eastAsia="Calibri" w:cs="CIDFont+F1"/>
          <w:lang w:eastAsia="en-US"/>
        </w:rPr>
        <w:t>Las reuniones sistemáticas de cada dirección con su personal y las de los servicios, son herramientas esenciales para conocer las necesidades del personal y detectar posibles incidencias y oportunidades de mejora. Por otra parte, los resultados de las encuestas de satisfacción, los grupos de opinión, las sugerencias del personal y los medios de comunicación mantienen el clima de transparencia, cooperación y participación que caracteriza la cultura del Hospital.</w:t>
      </w:r>
    </w:p>
    <w:p w:rsidR="008026F7" w:rsidRPr="00E046E8" w:rsidRDefault="008026F7" w:rsidP="00DA705D">
      <w:pPr>
        <w:autoSpaceDE w:val="0"/>
        <w:autoSpaceDN w:val="0"/>
        <w:adjustRightInd w:val="0"/>
        <w:spacing w:before="0"/>
        <w:rPr>
          <w:rFonts w:eastAsia="Calibri" w:cs="CIDFont+F1"/>
          <w:lang w:eastAsia="en-US"/>
        </w:rPr>
      </w:pPr>
    </w:p>
    <w:p w:rsidR="008026F7" w:rsidRPr="00E046E8" w:rsidRDefault="008026F7" w:rsidP="00DA705D">
      <w:pPr>
        <w:autoSpaceDE w:val="0"/>
        <w:autoSpaceDN w:val="0"/>
        <w:adjustRightInd w:val="0"/>
        <w:spacing w:before="0"/>
        <w:rPr>
          <w:rFonts w:eastAsia="Calibri" w:cs="CIDFont+F1"/>
          <w:lang w:eastAsia="en-US"/>
        </w:rPr>
      </w:pPr>
      <w:r w:rsidRPr="00E046E8">
        <w:rPr>
          <w:rFonts w:eastAsia="Calibri" w:cs="CIDFont+F1"/>
          <w:lang w:eastAsia="en-US"/>
        </w:rPr>
        <w:t>Para asegurar un liderazgo eficaz y en línea con los valores de la organización, los sistemas del HU</w:t>
      </w:r>
      <w:r w:rsidR="00DA705D" w:rsidRPr="00E046E8">
        <w:rPr>
          <w:rFonts w:eastAsia="Calibri" w:cs="CIDFont+F1"/>
          <w:lang w:eastAsia="en-US"/>
        </w:rPr>
        <w:t xml:space="preserve"> </w:t>
      </w:r>
      <w:r w:rsidRPr="00E046E8">
        <w:rPr>
          <w:rFonts w:eastAsia="Calibri" w:cs="CIDFont+F1"/>
          <w:lang w:eastAsia="en-US"/>
        </w:rPr>
        <w:t>G</w:t>
      </w:r>
      <w:r w:rsidR="00DA705D" w:rsidRPr="00E046E8">
        <w:rPr>
          <w:rFonts w:eastAsia="Calibri" w:cs="CIDFont+F1"/>
          <w:lang w:eastAsia="en-US"/>
        </w:rPr>
        <w:t xml:space="preserve">eneral de </w:t>
      </w:r>
      <w:r w:rsidRPr="00E046E8">
        <w:rPr>
          <w:rFonts w:eastAsia="Calibri" w:cs="CIDFont+F1"/>
          <w:lang w:eastAsia="en-US"/>
        </w:rPr>
        <w:t>V</w:t>
      </w:r>
      <w:r w:rsidR="00DA705D" w:rsidRPr="00E046E8">
        <w:rPr>
          <w:rFonts w:eastAsia="Calibri" w:cs="CIDFont+F1"/>
          <w:lang w:eastAsia="en-US"/>
        </w:rPr>
        <w:t>illalba</w:t>
      </w:r>
      <w:r w:rsidRPr="00E046E8">
        <w:rPr>
          <w:rFonts w:eastAsia="Calibri" w:cs="CIDFont+F1"/>
          <w:lang w:eastAsia="en-US"/>
        </w:rPr>
        <w:t xml:space="preserve"> aseguran el acceso a la información </w:t>
      </w:r>
      <w:r w:rsidRPr="00E046E8">
        <w:rPr>
          <w:rFonts w:eastAsia="Calibri" w:cs="CIDFont+F1"/>
          <w:lang w:eastAsia="en-US"/>
        </w:rPr>
        <w:lastRenderedPageBreak/>
        <w:t>necesaria para la toma de decisiones a través de BI, y las dinámicas de participación permiten mantener un diálogo continuo mediante una sistemática de comités y comisiones, en los que se tratan todos los aspectos relevantes de procesos, proyectos y resultados.</w:t>
      </w:r>
    </w:p>
    <w:p w:rsidR="008026F7" w:rsidRPr="00E046E8" w:rsidRDefault="008026F7" w:rsidP="00DA705D">
      <w:pPr>
        <w:autoSpaceDE w:val="0"/>
        <w:autoSpaceDN w:val="0"/>
        <w:adjustRightInd w:val="0"/>
        <w:spacing w:before="0"/>
        <w:rPr>
          <w:rFonts w:eastAsia="Calibri" w:cs="CIDFont+F1"/>
          <w:lang w:eastAsia="en-US"/>
        </w:rPr>
      </w:pPr>
    </w:p>
    <w:p w:rsidR="008026F7" w:rsidRPr="00E046E8" w:rsidRDefault="008026F7" w:rsidP="00DA705D">
      <w:pPr>
        <w:autoSpaceDE w:val="0"/>
        <w:autoSpaceDN w:val="0"/>
        <w:adjustRightInd w:val="0"/>
        <w:spacing w:before="0"/>
        <w:rPr>
          <w:rFonts w:eastAsia="Calibri" w:cs="CIDFont+F1"/>
          <w:lang w:eastAsia="en-US"/>
        </w:rPr>
      </w:pPr>
      <w:r w:rsidRPr="00E046E8">
        <w:rPr>
          <w:rFonts w:eastAsia="Calibri" w:cs="CIDFont+F1"/>
          <w:lang w:eastAsia="en-US"/>
        </w:rPr>
        <w:t>Los líderes son los responsables de establecer y trasmitir la dirección estratégica del Hospital y fomentar las buenas prácticas y valores. El plan de formación anual, que se compone de cursos, sesiones y talleres, es esencial para el centro. En este plan se identifican las necesidades formativas y se desarrollan las acciones adaptándolas a los puestos de trabajo. La formación inicial relativa a los riesgos del puesto de trabajo es uno de los objetivos del ejercicio 2020.</w:t>
      </w:r>
    </w:p>
    <w:p w:rsidR="008026F7" w:rsidRPr="00E046E8" w:rsidRDefault="008026F7" w:rsidP="00DA705D">
      <w:pPr>
        <w:autoSpaceDE w:val="0"/>
        <w:autoSpaceDN w:val="0"/>
        <w:adjustRightInd w:val="0"/>
        <w:spacing w:before="0"/>
        <w:rPr>
          <w:rFonts w:eastAsia="Calibri" w:cs="CIDFont+F1"/>
          <w:lang w:eastAsia="en-US"/>
        </w:rPr>
      </w:pPr>
    </w:p>
    <w:p w:rsidR="008026F7" w:rsidRPr="00E046E8" w:rsidRDefault="008026F7" w:rsidP="00DA705D">
      <w:pPr>
        <w:autoSpaceDE w:val="0"/>
        <w:autoSpaceDN w:val="0"/>
        <w:adjustRightInd w:val="0"/>
        <w:spacing w:before="0"/>
        <w:rPr>
          <w:rFonts w:eastAsia="Calibri" w:cs="CIDFont+F1"/>
          <w:lang w:eastAsia="en-US"/>
        </w:rPr>
      </w:pPr>
      <w:r w:rsidRPr="00E046E8">
        <w:rPr>
          <w:rFonts w:eastAsia="Calibri" w:cs="CIDFont+F1"/>
          <w:lang w:eastAsia="en-US"/>
        </w:rPr>
        <w:t>La integración de la igualdad de oportunidades dentro de los protocolos de actuación de una manera consciente y explícita se ha llevado a cabo con el compromiso de la Dirección y la concertación de las partes así, dirección, comité de empresa y Comité de igualdad.</w:t>
      </w:r>
    </w:p>
    <w:p w:rsidR="008026F7" w:rsidRPr="00E046E8" w:rsidRDefault="008026F7" w:rsidP="008026F7">
      <w:pPr>
        <w:autoSpaceDE w:val="0"/>
        <w:autoSpaceDN w:val="0"/>
        <w:adjustRightInd w:val="0"/>
        <w:rPr>
          <w:rFonts w:eastAsia="Calibri" w:cs="CIDFont+F1"/>
          <w:lang w:eastAsia="en-US"/>
        </w:rPr>
      </w:pPr>
    </w:p>
    <w:p w:rsidR="00F31D28" w:rsidRPr="00E046E8" w:rsidRDefault="00F31D28" w:rsidP="00B54346">
      <w:pPr>
        <w:pStyle w:val="TITULO-Nivel2"/>
        <w:rPr>
          <w:noProof w:val="0"/>
        </w:rPr>
      </w:pPr>
      <w:bookmarkStart w:id="155" w:name="_Toc85610606"/>
      <w:r w:rsidRPr="00E046E8">
        <w:rPr>
          <w:noProof w:val="0"/>
        </w:rPr>
        <w:t>Recursos Humanos</w:t>
      </w:r>
      <w:bookmarkEnd w:id="152"/>
      <w:bookmarkEnd w:id="153"/>
      <w:bookmarkEnd w:id="154"/>
      <w:bookmarkEnd w:id="155"/>
    </w:p>
    <w:p w:rsidR="008026F7" w:rsidRPr="00E046E8" w:rsidRDefault="00E157D4" w:rsidP="00E157D4">
      <w:pPr>
        <w:pStyle w:val="TITULO-Nivel3"/>
        <w:rPr>
          <w:rFonts w:eastAsia="Calibri"/>
          <w:noProof w:val="0"/>
          <w:lang w:eastAsia="en-US"/>
        </w:rPr>
      </w:pPr>
      <w:r w:rsidRPr="00E046E8">
        <w:rPr>
          <w:rFonts w:eastAsia="Calibri"/>
          <w:noProof w:val="0"/>
          <w:lang w:eastAsia="en-US"/>
        </w:rPr>
        <w:t>1.- Plantilla:</w:t>
      </w:r>
    </w:p>
    <w:p w:rsidR="008026F7" w:rsidRPr="00E046E8" w:rsidRDefault="008026F7" w:rsidP="008026F7">
      <w:pPr>
        <w:autoSpaceDE w:val="0"/>
        <w:autoSpaceDN w:val="0"/>
        <w:adjustRightInd w:val="0"/>
        <w:rPr>
          <w:rFonts w:eastAsia="Calibri" w:cs="CIDFont+F1"/>
          <w:lang w:eastAsia="en-US"/>
        </w:rPr>
      </w:pPr>
      <w:r w:rsidRPr="00E046E8">
        <w:rPr>
          <w:rFonts w:eastAsia="Calibri" w:cs="CIDFont+F1"/>
          <w:lang w:eastAsia="en-US"/>
        </w:rPr>
        <w:t>El Hospital Universitario General de Villalba cuenta con una plantilla media al cierre del ejercicio 2020 de 829 trabajadores. La plantilla media continua con su crecimiento desde la apertura del centro debido a la necesidad de dar cobertura a las necesidades asistenciales que se han ido produciendo, más concretamente la plantilla ha sufrido un crecimiento del 2,09 % con respecto al año 2019.</w:t>
      </w:r>
    </w:p>
    <w:p w:rsidR="008026F7" w:rsidRPr="00E046E8" w:rsidRDefault="008026F7" w:rsidP="008026F7">
      <w:pPr>
        <w:autoSpaceDE w:val="0"/>
        <w:autoSpaceDN w:val="0"/>
        <w:adjustRightInd w:val="0"/>
        <w:rPr>
          <w:rFonts w:eastAsia="Calibri" w:cs="CIDFont+F1"/>
          <w:lang w:eastAsia="en-US"/>
        </w:rPr>
      </w:pPr>
    </w:p>
    <w:p w:rsidR="008026F7" w:rsidRPr="00E046E8" w:rsidRDefault="008026F7" w:rsidP="008026F7">
      <w:pPr>
        <w:autoSpaceDE w:val="0"/>
        <w:autoSpaceDN w:val="0"/>
        <w:adjustRightInd w:val="0"/>
        <w:rPr>
          <w:rFonts w:eastAsia="Calibri" w:cs="CIDFont+F1"/>
          <w:b/>
          <w:bCs/>
          <w:lang w:eastAsia="en-US"/>
        </w:rPr>
      </w:pPr>
      <w:r w:rsidRPr="00E046E8">
        <w:rPr>
          <w:rFonts w:eastAsia="Calibri" w:cs="Times New Roman"/>
          <w:b/>
          <w:bCs/>
          <w:noProof/>
        </w:rPr>
        <w:drawing>
          <wp:inline distT="0" distB="0" distL="0" distR="0" wp14:anchorId="2BA745BD" wp14:editId="4B2B205A">
            <wp:extent cx="5120640" cy="998557"/>
            <wp:effectExtent l="0" t="0" r="3810" b="11430"/>
            <wp:docPr id="522" name="Gráfico 522">
              <a:extLst xmlns:a="http://schemas.openxmlformats.org/drawingml/2006/main">
                <a:ext uri="{FF2B5EF4-FFF2-40B4-BE49-F238E27FC236}">
                  <a16:creationId xmlns:a16="http://schemas.microsoft.com/office/drawing/2014/main" id="{D187B488-8091-43EB-8AA9-D5AA9AEB65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8026F7" w:rsidRPr="00E046E8" w:rsidRDefault="008026F7" w:rsidP="008026F7">
      <w:pPr>
        <w:autoSpaceDE w:val="0"/>
        <w:autoSpaceDN w:val="0"/>
        <w:adjustRightInd w:val="0"/>
        <w:rPr>
          <w:rFonts w:eastAsia="Calibri" w:cs="CIDFont+F1"/>
          <w:b/>
          <w:bCs/>
          <w:lang w:eastAsia="en-US"/>
        </w:rPr>
      </w:pPr>
    </w:p>
    <w:p w:rsidR="008026F7" w:rsidRPr="00E046E8" w:rsidRDefault="008026F7" w:rsidP="008026F7">
      <w:pPr>
        <w:autoSpaceDE w:val="0"/>
        <w:autoSpaceDN w:val="0"/>
        <w:adjustRightInd w:val="0"/>
        <w:rPr>
          <w:rFonts w:eastAsia="Calibri" w:cs="CIDFont+F1"/>
          <w:b/>
          <w:bCs/>
          <w:lang w:eastAsia="en-US"/>
        </w:rPr>
      </w:pPr>
      <w:r w:rsidRPr="00E046E8">
        <w:rPr>
          <w:rFonts w:eastAsia="Calibri" w:cs="Times New Roman"/>
          <w:b/>
          <w:bCs/>
          <w:noProof/>
        </w:rPr>
        <w:lastRenderedPageBreak/>
        <w:drawing>
          <wp:inline distT="0" distB="0" distL="0" distR="0" wp14:anchorId="5084FB7B" wp14:editId="18B06EE9">
            <wp:extent cx="5174428" cy="2417669"/>
            <wp:effectExtent l="0" t="0" r="7620" b="1905"/>
            <wp:docPr id="523" name="Gráfico 523">
              <a:extLst xmlns:a="http://schemas.openxmlformats.org/drawingml/2006/main">
                <a:ext uri="{FF2B5EF4-FFF2-40B4-BE49-F238E27FC236}">
                  <a16:creationId xmlns:a16="http://schemas.microsoft.com/office/drawing/2014/main" id="{7E963A03-E8A5-4B7D-9929-562BB9165C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8026F7" w:rsidRPr="00E046E8" w:rsidRDefault="008026F7" w:rsidP="008026F7">
      <w:pPr>
        <w:autoSpaceDE w:val="0"/>
        <w:autoSpaceDN w:val="0"/>
        <w:adjustRightInd w:val="0"/>
        <w:rPr>
          <w:rFonts w:eastAsia="Calibri" w:cs="CIDFont+F1"/>
          <w:b/>
          <w:bCs/>
          <w:lang w:eastAsia="en-US"/>
        </w:rPr>
      </w:pPr>
    </w:p>
    <w:p w:rsidR="008026F7" w:rsidRPr="00E046E8" w:rsidRDefault="008026F7" w:rsidP="008026F7">
      <w:pPr>
        <w:autoSpaceDE w:val="0"/>
        <w:autoSpaceDN w:val="0"/>
        <w:adjustRightInd w:val="0"/>
        <w:rPr>
          <w:rFonts w:eastAsia="Calibri" w:cs="CIDFont+F1"/>
          <w:b/>
          <w:bCs/>
          <w:lang w:eastAsia="en-US"/>
        </w:rPr>
      </w:pPr>
      <w:r w:rsidRPr="00E046E8">
        <w:rPr>
          <w:rFonts w:eastAsia="Calibri" w:cs="Times New Roman"/>
          <w:b/>
          <w:bCs/>
          <w:noProof/>
        </w:rPr>
        <w:drawing>
          <wp:inline distT="0" distB="0" distL="0" distR="0" wp14:anchorId="439B9039" wp14:editId="41F8C1A9">
            <wp:extent cx="5066851" cy="2517626"/>
            <wp:effectExtent l="0" t="0" r="635" b="16510"/>
            <wp:docPr id="524" name="Gráfico 524">
              <a:extLst xmlns:a="http://schemas.openxmlformats.org/drawingml/2006/main">
                <a:ext uri="{FF2B5EF4-FFF2-40B4-BE49-F238E27FC236}">
                  <a16:creationId xmlns:a16="http://schemas.microsoft.com/office/drawing/2014/main" id="{12D686BE-16D2-4C34-997D-EFA1297AF4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8026F7" w:rsidRPr="00E046E8" w:rsidRDefault="008026F7" w:rsidP="008026F7">
      <w:pPr>
        <w:autoSpaceDE w:val="0"/>
        <w:autoSpaceDN w:val="0"/>
        <w:adjustRightInd w:val="0"/>
        <w:rPr>
          <w:rFonts w:eastAsia="Calibri" w:cs="CIDFont+F1"/>
          <w:b/>
          <w:bCs/>
          <w:lang w:eastAsia="en-US"/>
        </w:rPr>
      </w:pPr>
    </w:p>
    <w:p w:rsidR="008026F7" w:rsidRPr="00E046E8" w:rsidRDefault="00E157D4" w:rsidP="00E157D4">
      <w:pPr>
        <w:pStyle w:val="TITULO-Nivel3"/>
        <w:rPr>
          <w:rFonts w:eastAsia="Calibri"/>
          <w:noProof w:val="0"/>
          <w:lang w:eastAsia="en-US"/>
        </w:rPr>
      </w:pPr>
      <w:r w:rsidRPr="00E046E8">
        <w:rPr>
          <w:rFonts w:eastAsia="Calibri"/>
          <w:noProof w:val="0"/>
          <w:lang w:eastAsia="en-US"/>
        </w:rPr>
        <w:t>2.- Estabilidad en el empleo:</w:t>
      </w:r>
    </w:p>
    <w:p w:rsidR="008026F7" w:rsidRPr="00E046E8" w:rsidRDefault="008026F7" w:rsidP="008026F7">
      <w:pPr>
        <w:autoSpaceDE w:val="0"/>
        <w:autoSpaceDN w:val="0"/>
        <w:adjustRightInd w:val="0"/>
        <w:rPr>
          <w:rFonts w:eastAsia="Calibri" w:cs="CIDFont+F1"/>
          <w:lang w:eastAsia="en-US"/>
        </w:rPr>
      </w:pPr>
      <w:r w:rsidRPr="00E046E8">
        <w:rPr>
          <w:rFonts w:eastAsia="Calibri" w:cs="CIDFont+F1"/>
          <w:lang w:eastAsia="en-US"/>
        </w:rPr>
        <w:t>La plantilla indefinida del Hospital Universitario General de Villalba supone un 82.28% del total, apostando claramente por la estabilidad de empleo que promueve la política del Departamento y Dirección el centro.</w:t>
      </w:r>
    </w:p>
    <w:p w:rsidR="008026F7" w:rsidRPr="00E046E8" w:rsidRDefault="008026F7" w:rsidP="008026F7">
      <w:pPr>
        <w:autoSpaceDE w:val="0"/>
        <w:autoSpaceDN w:val="0"/>
        <w:adjustRightInd w:val="0"/>
        <w:rPr>
          <w:rFonts w:eastAsia="Calibri" w:cs="CIDFont+F1"/>
          <w:b/>
          <w:bCs/>
          <w:lang w:eastAsia="en-US"/>
        </w:rPr>
      </w:pPr>
    </w:p>
    <w:p w:rsidR="008026F7" w:rsidRPr="00E046E8" w:rsidRDefault="00E157D4" w:rsidP="00E157D4">
      <w:pPr>
        <w:autoSpaceDE w:val="0"/>
        <w:autoSpaceDN w:val="0"/>
        <w:adjustRightInd w:val="0"/>
        <w:jc w:val="center"/>
        <w:rPr>
          <w:rFonts w:eastAsia="Calibri" w:cs="CIDFont+F1"/>
          <w:b/>
          <w:bCs/>
          <w:lang w:eastAsia="en-US"/>
        </w:rPr>
      </w:pPr>
      <w:r w:rsidRPr="00E046E8">
        <w:rPr>
          <w:rFonts w:eastAsia="Calibri" w:cs="Times New Roman"/>
          <w:b/>
          <w:bCs/>
          <w:noProof/>
        </w:rPr>
        <w:lastRenderedPageBreak/>
        <w:drawing>
          <wp:inline distT="0" distB="0" distL="0" distR="0" wp14:anchorId="729E8BC5" wp14:editId="4764FB2E">
            <wp:extent cx="2872292" cy="2131247"/>
            <wp:effectExtent l="0" t="0" r="4445" b="2540"/>
            <wp:docPr id="525" name="Gráfico 525">
              <a:extLst xmlns:a="http://schemas.openxmlformats.org/drawingml/2006/main">
                <a:ext uri="{FF2B5EF4-FFF2-40B4-BE49-F238E27FC236}">
                  <a16:creationId xmlns:a16="http://schemas.microsoft.com/office/drawing/2014/main" id="{6D0F1D8B-59F4-4B76-8B6D-C082868C6B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8026F7" w:rsidRPr="00E046E8" w:rsidRDefault="008026F7" w:rsidP="00E157D4">
      <w:pPr>
        <w:autoSpaceDE w:val="0"/>
        <w:autoSpaceDN w:val="0"/>
        <w:adjustRightInd w:val="0"/>
        <w:jc w:val="center"/>
        <w:rPr>
          <w:rFonts w:eastAsia="Calibri" w:cs="CIDFont+F1"/>
          <w:b/>
          <w:bCs/>
          <w:lang w:eastAsia="en-US"/>
        </w:rPr>
      </w:pPr>
      <w:r w:rsidRPr="00E046E8">
        <w:rPr>
          <w:rFonts w:eastAsia="Calibri" w:cs="Times New Roman"/>
          <w:b/>
          <w:bCs/>
          <w:noProof/>
        </w:rPr>
        <w:drawing>
          <wp:inline distT="0" distB="0" distL="0" distR="0" wp14:anchorId="0DA4F5D2" wp14:editId="0C774293">
            <wp:extent cx="3141233" cy="2022438"/>
            <wp:effectExtent l="0" t="0" r="2540" b="16510"/>
            <wp:docPr id="526" name="Gráfico 526">
              <a:extLst xmlns:a="http://schemas.openxmlformats.org/drawingml/2006/main">
                <a:ext uri="{FF2B5EF4-FFF2-40B4-BE49-F238E27FC236}">
                  <a16:creationId xmlns:a16="http://schemas.microsoft.com/office/drawing/2014/main" id="{C7034939-3176-4B8B-AC9E-7EEC69C840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8026F7" w:rsidRPr="00E046E8" w:rsidRDefault="008026F7" w:rsidP="008026F7">
      <w:pPr>
        <w:autoSpaceDE w:val="0"/>
        <w:autoSpaceDN w:val="0"/>
        <w:adjustRightInd w:val="0"/>
        <w:rPr>
          <w:rFonts w:eastAsia="Calibri" w:cs="CIDFont+F1"/>
          <w:b/>
          <w:bCs/>
          <w:lang w:eastAsia="en-US"/>
        </w:rPr>
      </w:pPr>
    </w:p>
    <w:p w:rsidR="008026F7" w:rsidRPr="00E046E8" w:rsidRDefault="008026F7" w:rsidP="008026F7">
      <w:pPr>
        <w:autoSpaceDE w:val="0"/>
        <w:autoSpaceDN w:val="0"/>
        <w:adjustRightInd w:val="0"/>
        <w:rPr>
          <w:rFonts w:eastAsia="Calibri" w:cs="CIDFont+F1"/>
          <w:b/>
          <w:bCs/>
          <w:lang w:eastAsia="en-US"/>
        </w:rPr>
      </w:pPr>
      <w:r w:rsidRPr="00E046E8">
        <w:rPr>
          <w:rFonts w:eastAsia="Calibri" w:cs="CIDFont+F1"/>
          <w:b/>
          <w:bCs/>
          <w:lang w:eastAsia="en-US"/>
        </w:rPr>
        <w:tab/>
      </w:r>
    </w:p>
    <w:p w:rsidR="008026F7" w:rsidRPr="00E046E8" w:rsidRDefault="008026F7" w:rsidP="008026F7">
      <w:pPr>
        <w:autoSpaceDE w:val="0"/>
        <w:autoSpaceDN w:val="0"/>
        <w:adjustRightInd w:val="0"/>
        <w:rPr>
          <w:rFonts w:eastAsia="Calibri" w:cs="CIDFont+F1"/>
          <w:lang w:eastAsia="en-US"/>
        </w:rPr>
      </w:pPr>
      <w:r w:rsidRPr="00E046E8">
        <w:rPr>
          <w:rFonts w:eastAsia="Calibri" w:cs="CIDFont+F1"/>
          <w:lang w:eastAsia="en-US"/>
        </w:rPr>
        <w:t>En cuanto a los porcentajes de jornada a cierre del ejercicio 2020, observamos que el 88,29% se trata de contratos a tiempo completo</w:t>
      </w:r>
      <w:r w:rsidRPr="00E046E8">
        <w:rPr>
          <w:rFonts w:eastAsia="Calibri" w:cs="CIDFont+F4"/>
          <w:lang w:eastAsia="en-US"/>
        </w:rPr>
        <w:t>, frente a un 11,71% de contratos a tiempo parcial.</w:t>
      </w:r>
      <w:r w:rsidRPr="00E046E8">
        <w:rPr>
          <w:rFonts w:eastAsia="Calibri" w:cs="CIDFont+F1"/>
          <w:lang w:eastAsia="en-US"/>
        </w:rPr>
        <w:t xml:space="preserve"> Hay que puntualizar que durante este ejercicio y como consecuencia de la pandemia se ha incrementado la contratación temporal en los períodos que abarcan la primera y segunda ola de la pandemia.</w:t>
      </w:r>
    </w:p>
    <w:p w:rsidR="008026F7" w:rsidRPr="00E046E8" w:rsidRDefault="008026F7" w:rsidP="008026F7">
      <w:pPr>
        <w:autoSpaceDE w:val="0"/>
        <w:autoSpaceDN w:val="0"/>
        <w:adjustRightInd w:val="0"/>
        <w:rPr>
          <w:rFonts w:eastAsia="Calibri" w:cs="CIDFont+F1"/>
          <w:b/>
          <w:bCs/>
          <w:lang w:eastAsia="en-US"/>
        </w:rPr>
      </w:pPr>
    </w:p>
    <w:p w:rsidR="008026F7" w:rsidRPr="00E046E8" w:rsidRDefault="008026F7" w:rsidP="008026F7">
      <w:pPr>
        <w:autoSpaceDE w:val="0"/>
        <w:autoSpaceDN w:val="0"/>
        <w:adjustRightInd w:val="0"/>
        <w:rPr>
          <w:rFonts w:eastAsia="Calibri" w:cs="CIDFont+F1"/>
          <w:b/>
          <w:bCs/>
          <w:lang w:eastAsia="en-US"/>
        </w:rPr>
      </w:pPr>
    </w:p>
    <w:p w:rsidR="008026F7" w:rsidRPr="00E046E8" w:rsidRDefault="008026F7" w:rsidP="008026F7">
      <w:pPr>
        <w:autoSpaceDE w:val="0"/>
        <w:autoSpaceDN w:val="0"/>
        <w:adjustRightInd w:val="0"/>
        <w:rPr>
          <w:rFonts w:eastAsia="Calibri" w:cs="CIDFont+F1"/>
          <w:b/>
          <w:bCs/>
          <w:lang w:eastAsia="en-US"/>
        </w:rPr>
      </w:pPr>
      <w:r w:rsidRPr="00E046E8">
        <w:rPr>
          <w:rFonts w:eastAsia="Calibri" w:cs="CIDFont+F1"/>
          <w:b/>
          <w:bCs/>
          <w:lang w:eastAsia="en-US"/>
        </w:rPr>
        <w:lastRenderedPageBreak/>
        <w:tab/>
      </w:r>
      <w:r w:rsidRPr="00E046E8">
        <w:rPr>
          <w:rFonts w:ascii="Montserrat SemiBold" w:eastAsia="Calibri" w:hAnsi="Montserrat SemiBold" w:cs="Times New Roman"/>
          <w:b/>
          <w:bCs/>
          <w:noProof/>
        </w:rPr>
        <w:drawing>
          <wp:inline distT="0" distB="0" distL="0" distR="0" wp14:anchorId="5641A73D" wp14:editId="2FB9C4F3">
            <wp:extent cx="4429125" cy="2680786"/>
            <wp:effectExtent l="0" t="0" r="0" b="5715"/>
            <wp:docPr id="527" name="Imagen 527"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magen que contiene Forma&#10;&#10;Descripción generada automáticamente"/>
                    <pic:cNvPicPr/>
                  </pic:nvPicPr>
                  <pic:blipFill>
                    <a:blip r:embed="rId92"/>
                    <a:stretch>
                      <a:fillRect/>
                    </a:stretch>
                  </pic:blipFill>
                  <pic:spPr>
                    <a:xfrm>
                      <a:off x="0" y="0"/>
                      <a:ext cx="4450301" cy="2693603"/>
                    </a:xfrm>
                    <a:prstGeom prst="rect">
                      <a:avLst/>
                    </a:prstGeom>
                  </pic:spPr>
                </pic:pic>
              </a:graphicData>
            </a:graphic>
          </wp:inline>
        </w:drawing>
      </w:r>
    </w:p>
    <w:p w:rsidR="008026F7" w:rsidRPr="00E046E8" w:rsidRDefault="008026F7" w:rsidP="008026F7">
      <w:pPr>
        <w:autoSpaceDE w:val="0"/>
        <w:autoSpaceDN w:val="0"/>
        <w:adjustRightInd w:val="0"/>
        <w:rPr>
          <w:rFonts w:eastAsia="Calibri" w:cs="CIDFont+F1"/>
          <w:b/>
          <w:bCs/>
          <w:lang w:eastAsia="en-US"/>
        </w:rPr>
      </w:pPr>
    </w:p>
    <w:p w:rsidR="008026F7" w:rsidRPr="00E046E8" w:rsidRDefault="005D34B8" w:rsidP="005D34B8">
      <w:pPr>
        <w:pStyle w:val="TITULO-Nivel3"/>
        <w:rPr>
          <w:rFonts w:eastAsia="Calibri"/>
          <w:noProof w:val="0"/>
          <w:lang w:eastAsia="en-US"/>
        </w:rPr>
      </w:pPr>
      <w:r w:rsidRPr="00E046E8">
        <w:rPr>
          <w:rFonts w:eastAsia="Calibri"/>
          <w:noProof w:val="0"/>
          <w:lang w:eastAsia="en-US"/>
        </w:rPr>
        <w:t>3.- Edad, género y antigüedad:</w:t>
      </w:r>
    </w:p>
    <w:p w:rsidR="008026F7" w:rsidRPr="00E046E8" w:rsidRDefault="008026F7" w:rsidP="008026F7">
      <w:pPr>
        <w:autoSpaceDE w:val="0"/>
        <w:autoSpaceDN w:val="0"/>
        <w:adjustRightInd w:val="0"/>
        <w:rPr>
          <w:rFonts w:eastAsia="Calibri" w:cs="CIDFont+F1"/>
          <w:b/>
          <w:bCs/>
          <w:lang w:eastAsia="en-US"/>
        </w:rPr>
      </w:pPr>
    </w:p>
    <w:p w:rsidR="008026F7" w:rsidRPr="00E046E8" w:rsidRDefault="008026F7" w:rsidP="008026F7">
      <w:pPr>
        <w:autoSpaceDE w:val="0"/>
        <w:autoSpaceDN w:val="0"/>
        <w:adjustRightInd w:val="0"/>
        <w:rPr>
          <w:rFonts w:eastAsia="Calibri" w:cs="CIDFont+F1"/>
          <w:lang w:eastAsia="en-US"/>
        </w:rPr>
      </w:pPr>
      <w:r w:rsidRPr="00E046E8">
        <w:rPr>
          <w:rFonts w:eastAsia="Calibri" w:cs="CIDFont+F1"/>
          <w:lang w:eastAsia="en-US"/>
        </w:rPr>
        <w:t>Hay que destacar que gran parte de la plantilla del Hospital Universitario General de Villalba está formada por personal de género femenino, más concretamente un 72,75% del total.</w:t>
      </w:r>
    </w:p>
    <w:p w:rsidR="008026F7" w:rsidRPr="00E046E8" w:rsidRDefault="008026F7" w:rsidP="008026F7">
      <w:pPr>
        <w:autoSpaceDE w:val="0"/>
        <w:autoSpaceDN w:val="0"/>
        <w:adjustRightInd w:val="0"/>
        <w:rPr>
          <w:rFonts w:eastAsia="Calibri" w:cs="CIDFont+F1"/>
          <w:b/>
          <w:bCs/>
          <w:lang w:eastAsia="en-US"/>
        </w:rPr>
      </w:pPr>
    </w:p>
    <w:p w:rsidR="008026F7" w:rsidRPr="00E046E8" w:rsidRDefault="008026F7" w:rsidP="008026F7">
      <w:pPr>
        <w:autoSpaceDE w:val="0"/>
        <w:autoSpaceDN w:val="0"/>
        <w:adjustRightInd w:val="0"/>
        <w:rPr>
          <w:rFonts w:eastAsia="Calibri" w:cs="CIDFont+F1"/>
          <w:b/>
          <w:bCs/>
          <w:lang w:eastAsia="en-US"/>
        </w:rPr>
      </w:pPr>
      <w:r w:rsidRPr="00E046E8">
        <w:rPr>
          <w:rFonts w:eastAsia="Calibri" w:cs="Times New Roman"/>
          <w:b/>
          <w:bCs/>
          <w:noProof/>
        </w:rPr>
        <w:drawing>
          <wp:inline distT="0" distB="0" distL="0" distR="0" wp14:anchorId="04C56670" wp14:editId="23F78718">
            <wp:extent cx="4937760" cy="1034495"/>
            <wp:effectExtent l="0" t="0" r="0" b="0"/>
            <wp:docPr id="528" name="Imagen 528"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Texto&#10;&#10;Descripción generada automáticamente con confianza media"/>
                    <pic:cNvPicPr/>
                  </pic:nvPicPr>
                  <pic:blipFill>
                    <a:blip r:embed="rId93"/>
                    <a:stretch>
                      <a:fillRect/>
                    </a:stretch>
                  </pic:blipFill>
                  <pic:spPr>
                    <a:xfrm>
                      <a:off x="0" y="0"/>
                      <a:ext cx="4948992" cy="1036848"/>
                    </a:xfrm>
                    <a:prstGeom prst="rect">
                      <a:avLst/>
                    </a:prstGeom>
                  </pic:spPr>
                </pic:pic>
              </a:graphicData>
            </a:graphic>
          </wp:inline>
        </w:drawing>
      </w:r>
    </w:p>
    <w:p w:rsidR="008026F7" w:rsidRPr="00E046E8" w:rsidRDefault="008026F7" w:rsidP="008026F7">
      <w:pPr>
        <w:autoSpaceDE w:val="0"/>
        <w:autoSpaceDN w:val="0"/>
        <w:adjustRightInd w:val="0"/>
        <w:rPr>
          <w:rFonts w:eastAsia="Calibri" w:cs="CIDFont+F1"/>
          <w:b/>
          <w:bCs/>
          <w:lang w:eastAsia="en-US"/>
        </w:rPr>
      </w:pPr>
    </w:p>
    <w:p w:rsidR="008026F7" w:rsidRPr="00E046E8" w:rsidRDefault="008026F7" w:rsidP="008026F7">
      <w:pPr>
        <w:autoSpaceDE w:val="0"/>
        <w:autoSpaceDN w:val="0"/>
        <w:adjustRightInd w:val="0"/>
        <w:rPr>
          <w:rFonts w:eastAsia="Calibri" w:cs="CIDFont+F1"/>
          <w:lang w:eastAsia="en-US"/>
        </w:rPr>
      </w:pPr>
      <w:r w:rsidRPr="00E046E8">
        <w:rPr>
          <w:rFonts w:eastAsia="Calibri" w:cs="CIDFont+F1"/>
          <w:lang w:eastAsia="en-US"/>
        </w:rPr>
        <w:t xml:space="preserve">La transparencia y la no discriminación en la política de empleo, promoción y gestión de personal son la base de la gestión. </w:t>
      </w:r>
    </w:p>
    <w:p w:rsidR="008026F7" w:rsidRPr="00E046E8" w:rsidRDefault="008026F7" w:rsidP="008026F7">
      <w:pPr>
        <w:autoSpaceDE w:val="0"/>
        <w:autoSpaceDN w:val="0"/>
        <w:adjustRightInd w:val="0"/>
        <w:rPr>
          <w:rFonts w:eastAsia="Calibri" w:cs="CIDFont+F1"/>
          <w:lang w:eastAsia="en-US"/>
        </w:rPr>
      </w:pPr>
    </w:p>
    <w:p w:rsidR="008026F7" w:rsidRPr="00E046E8" w:rsidRDefault="008026F7" w:rsidP="008026F7">
      <w:pPr>
        <w:autoSpaceDE w:val="0"/>
        <w:autoSpaceDN w:val="0"/>
        <w:adjustRightInd w:val="0"/>
        <w:rPr>
          <w:rFonts w:eastAsia="Calibri" w:cs="CIDFont+F1"/>
          <w:lang w:eastAsia="en-US"/>
        </w:rPr>
      </w:pPr>
      <w:r w:rsidRPr="00E046E8">
        <w:rPr>
          <w:rFonts w:eastAsia="Calibri" w:cs="CIDFont+F1"/>
          <w:lang w:eastAsia="en-US"/>
        </w:rPr>
        <w:t>El Hospital Universitario General de Villalba, a cierre de 2020, cuenta con una plantilla joven, el mayor número de profesionales se encuentra ubicado en la franja de edad comprendida entre los 26 y 35 años, más concretamente 417 empleados, lo que supone un 43,21% del total de la plantilla donde la edad promedio se encuentra situada en los 36 años.</w:t>
      </w:r>
    </w:p>
    <w:p w:rsidR="008026F7" w:rsidRPr="00E046E8" w:rsidRDefault="008026F7" w:rsidP="008026F7">
      <w:pPr>
        <w:autoSpaceDE w:val="0"/>
        <w:autoSpaceDN w:val="0"/>
        <w:adjustRightInd w:val="0"/>
        <w:ind w:left="-142"/>
        <w:rPr>
          <w:rFonts w:eastAsia="Calibri" w:cs="CIDFont+F1"/>
          <w:b/>
          <w:bCs/>
          <w:lang w:eastAsia="en-US"/>
        </w:rPr>
      </w:pPr>
      <w:r w:rsidRPr="00E046E8">
        <w:rPr>
          <w:rFonts w:eastAsia="Calibri" w:cs="Times New Roman"/>
          <w:b/>
          <w:bCs/>
          <w:noProof/>
        </w:rPr>
        <w:lastRenderedPageBreak/>
        <w:drawing>
          <wp:inline distT="0" distB="0" distL="0" distR="0" wp14:anchorId="6A06643B" wp14:editId="12401456">
            <wp:extent cx="5142155" cy="1499085"/>
            <wp:effectExtent l="0" t="0" r="1905" b="6350"/>
            <wp:docPr id="529" name="Gráfico 529">
              <a:extLst xmlns:a="http://schemas.openxmlformats.org/drawingml/2006/main">
                <a:ext uri="{FF2B5EF4-FFF2-40B4-BE49-F238E27FC236}">
                  <a16:creationId xmlns:a16="http://schemas.microsoft.com/office/drawing/2014/main" id="{BA86147B-DA65-4A71-8ACB-992470344C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8026F7" w:rsidRPr="00E046E8" w:rsidRDefault="008026F7" w:rsidP="008026F7">
      <w:pPr>
        <w:autoSpaceDE w:val="0"/>
        <w:autoSpaceDN w:val="0"/>
        <w:adjustRightInd w:val="0"/>
        <w:ind w:left="-142"/>
        <w:rPr>
          <w:rFonts w:eastAsia="Calibri" w:cs="CIDFont+F1"/>
          <w:b/>
          <w:bCs/>
          <w:lang w:eastAsia="en-US"/>
        </w:rPr>
      </w:pPr>
    </w:p>
    <w:p w:rsidR="008026F7" w:rsidRPr="00E046E8" w:rsidRDefault="008026F7" w:rsidP="008026F7">
      <w:pPr>
        <w:autoSpaceDE w:val="0"/>
        <w:autoSpaceDN w:val="0"/>
        <w:adjustRightInd w:val="0"/>
        <w:ind w:left="-142"/>
        <w:rPr>
          <w:rFonts w:eastAsia="Calibri" w:cs="CIDFont+F1"/>
          <w:b/>
          <w:bCs/>
          <w:lang w:eastAsia="en-US"/>
        </w:rPr>
      </w:pPr>
      <w:r w:rsidRPr="00E046E8">
        <w:rPr>
          <w:rFonts w:eastAsia="Calibri" w:cs="Times New Roman"/>
          <w:b/>
          <w:bCs/>
          <w:noProof/>
        </w:rPr>
        <w:drawing>
          <wp:inline distT="0" distB="0" distL="0" distR="0" wp14:anchorId="3F58E61B" wp14:editId="508082DB">
            <wp:extent cx="5139050" cy="3143474"/>
            <wp:effectExtent l="0" t="0" r="5080" b="0"/>
            <wp:docPr id="530" name="Imagen 530" descr="Interfaz de usuario gráfica,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nterfaz de usuario gráfica, Gráfico de barras&#10;&#10;Descripción generada automáticamente"/>
                    <pic:cNvPicPr/>
                  </pic:nvPicPr>
                  <pic:blipFill>
                    <a:blip r:embed="rId95"/>
                    <a:stretch>
                      <a:fillRect/>
                    </a:stretch>
                  </pic:blipFill>
                  <pic:spPr>
                    <a:xfrm>
                      <a:off x="0" y="0"/>
                      <a:ext cx="5149054" cy="3149593"/>
                    </a:xfrm>
                    <a:prstGeom prst="rect">
                      <a:avLst/>
                    </a:prstGeom>
                  </pic:spPr>
                </pic:pic>
              </a:graphicData>
            </a:graphic>
          </wp:inline>
        </w:drawing>
      </w:r>
    </w:p>
    <w:p w:rsidR="008026F7" w:rsidRPr="00E046E8" w:rsidRDefault="008026F7" w:rsidP="008026F7">
      <w:pPr>
        <w:autoSpaceDE w:val="0"/>
        <w:autoSpaceDN w:val="0"/>
        <w:adjustRightInd w:val="0"/>
        <w:ind w:left="-142"/>
        <w:rPr>
          <w:rFonts w:ascii="Montserrat SemiBold" w:eastAsia="Calibri" w:hAnsi="Montserrat SemiBold" w:cs="CIDFont+F1"/>
          <w:sz w:val="24"/>
          <w:szCs w:val="24"/>
          <w:lang w:eastAsia="en-US"/>
        </w:rPr>
      </w:pPr>
    </w:p>
    <w:p w:rsidR="008026F7" w:rsidRPr="00E046E8" w:rsidRDefault="005D34B8" w:rsidP="005D34B8">
      <w:pPr>
        <w:pStyle w:val="TITULO-Nivel3"/>
        <w:rPr>
          <w:rFonts w:eastAsia="Calibri"/>
          <w:noProof w:val="0"/>
          <w:lang w:eastAsia="en-US"/>
        </w:rPr>
      </w:pPr>
      <w:r w:rsidRPr="00E046E8">
        <w:rPr>
          <w:rFonts w:eastAsia="Calibri"/>
          <w:noProof w:val="0"/>
          <w:lang w:eastAsia="en-US"/>
        </w:rPr>
        <w:t>4.- Diversidad de la plantilla:</w:t>
      </w:r>
    </w:p>
    <w:p w:rsidR="005D34B8" w:rsidRPr="00E046E8" w:rsidRDefault="005D34B8" w:rsidP="008026F7">
      <w:pPr>
        <w:autoSpaceDE w:val="0"/>
        <w:autoSpaceDN w:val="0"/>
        <w:adjustRightInd w:val="0"/>
        <w:rPr>
          <w:rFonts w:eastAsia="Calibri" w:cs="CIDFont+F1"/>
          <w:lang w:eastAsia="en-US"/>
        </w:rPr>
      </w:pPr>
    </w:p>
    <w:p w:rsidR="008026F7" w:rsidRPr="00E046E8" w:rsidRDefault="005D34B8" w:rsidP="008026F7">
      <w:pPr>
        <w:autoSpaceDE w:val="0"/>
        <w:autoSpaceDN w:val="0"/>
        <w:adjustRightInd w:val="0"/>
        <w:rPr>
          <w:rFonts w:eastAsia="Calibri" w:cs="CIDFont+F1"/>
          <w:lang w:eastAsia="en-US"/>
        </w:rPr>
      </w:pPr>
      <w:r w:rsidRPr="00E046E8">
        <w:rPr>
          <w:rFonts w:eastAsia="Calibri" w:cs="CIDFont+F1"/>
          <w:lang w:eastAsia="en-US"/>
        </w:rPr>
        <w:t>En el Hospital General d</w:t>
      </w:r>
      <w:r w:rsidR="008026F7" w:rsidRPr="00E046E8">
        <w:rPr>
          <w:rFonts w:eastAsia="Calibri" w:cs="CIDFont+F1"/>
          <w:lang w:eastAsia="en-US"/>
        </w:rPr>
        <w:t xml:space="preserve">e </w:t>
      </w:r>
      <w:r w:rsidR="00E046E8" w:rsidRPr="00E046E8">
        <w:rPr>
          <w:rFonts w:eastAsia="Calibri" w:cs="CIDFont+F1"/>
          <w:lang w:eastAsia="en-US"/>
        </w:rPr>
        <w:t>Villalba</w:t>
      </w:r>
      <w:r w:rsidR="008026F7" w:rsidRPr="00E046E8">
        <w:rPr>
          <w:rFonts w:eastAsia="Calibri" w:cs="CIDFont+F1"/>
          <w:lang w:eastAsia="en-US"/>
        </w:rPr>
        <w:t xml:space="preserve"> consideramos que contar con una plantilla en la que convivan diferentes culturas aporta enriquecimiento, la diversidad de nuestro equipo de profesionales permite que sigamos prestando el mejor servicio a nuestros pacientes, dando cobertura a sus necesidades de forma personalizada, todo ello se traduce en la presencia de </w:t>
      </w:r>
      <w:r w:rsidR="008026F7" w:rsidRPr="00E046E8">
        <w:rPr>
          <w:rFonts w:eastAsia="Calibri" w:cs="CIDFont+F4"/>
          <w:lang w:eastAsia="en-US"/>
        </w:rPr>
        <w:t xml:space="preserve">81 </w:t>
      </w:r>
      <w:r w:rsidR="008026F7" w:rsidRPr="00E046E8">
        <w:rPr>
          <w:rFonts w:eastAsia="Calibri" w:cs="CIDFont+F1"/>
          <w:lang w:eastAsia="en-US"/>
        </w:rPr>
        <w:t>trabajadores de otras nacionalidades diferentes a la española durante este ejercicio, lo que supone un 8.39% del total de la plantilla.</w:t>
      </w:r>
    </w:p>
    <w:p w:rsidR="005D34B8" w:rsidRPr="00E046E8" w:rsidRDefault="005D34B8">
      <w:pPr>
        <w:spacing w:before="0" w:line="240" w:lineRule="auto"/>
        <w:jc w:val="left"/>
        <w:rPr>
          <w:rFonts w:eastAsia="Calibri" w:cs="CIDFont+F1"/>
          <w:b/>
          <w:bCs/>
          <w:lang w:eastAsia="en-US"/>
        </w:rPr>
      </w:pPr>
      <w:r w:rsidRPr="00E046E8">
        <w:rPr>
          <w:rFonts w:eastAsia="Calibri" w:cs="CIDFont+F1"/>
          <w:b/>
          <w:bCs/>
          <w:lang w:eastAsia="en-US"/>
        </w:rPr>
        <w:br w:type="page"/>
      </w:r>
    </w:p>
    <w:p w:rsidR="008026F7" w:rsidRPr="00E046E8" w:rsidRDefault="008026F7" w:rsidP="008026F7">
      <w:pPr>
        <w:autoSpaceDE w:val="0"/>
        <w:autoSpaceDN w:val="0"/>
        <w:adjustRightInd w:val="0"/>
        <w:rPr>
          <w:rFonts w:eastAsia="Calibri" w:cs="CIDFont+F1"/>
          <w:b/>
          <w:bCs/>
          <w:lang w:eastAsia="en-US"/>
        </w:rPr>
      </w:pPr>
    </w:p>
    <w:tbl>
      <w:tblPr>
        <w:tblStyle w:val="Tablasimple0"/>
        <w:tblW w:w="8040" w:type="dxa"/>
        <w:tblLook w:val="0480" w:firstRow="0" w:lastRow="0" w:firstColumn="1" w:lastColumn="0" w:noHBand="0" w:noVBand="1"/>
      </w:tblPr>
      <w:tblGrid>
        <w:gridCol w:w="2991"/>
        <w:gridCol w:w="1459"/>
        <w:gridCol w:w="316"/>
        <w:gridCol w:w="1913"/>
        <w:gridCol w:w="1361"/>
      </w:tblGrid>
      <w:tr w:rsidR="005D34B8" w:rsidRPr="00E046E8" w:rsidTr="005D34B8">
        <w:trPr>
          <w:trHeight w:val="270"/>
        </w:trPr>
        <w:tc>
          <w:tcPr>
            <w:tcW w:w="2991" w:type="dxa"/>
            <w:noWrap/>
            <w:hideMark/>
          </w:tcPr>
          <w:p w:rsidR="008026F7" w:rsidRPr="00E046E8" w:rsidRDefault="008026F7" w:rsidP="00212973">
            <w:pPr>
              <w:rPr>
                <w:bCs/>
                <w:color w:val="7F7F7F" w:themeColor="text1" w:themeTint="80"/>
                <w:sz w:val="20"/>
              </w:rPr>
            </w:pPr>
            <w:r w:rsidRPr="00E046E8">
              <w:rPr>
                <w:bCs/>
                <w:color w:val="7F7F7F" w:themeColor="text1" w:themeTint="80"/>
                <w:sz w:val="20"/>
              </w:rPr>
              <w:t>ALEMANIA</w:t>
            </w:r>
          </w:p>
        </w:tc>
        <w:tc>
          <w:tcPr>
            <w:tcW w:w="1459" w:type="dxa"/>
            <w:noWrap/>
            <w:hideMark/>
          </w:tcPr>
          <w:p w:rsidR="008026F7" w:rsidRPr="00E046E8" w:rsidRDefault="008026F7" w:rsidP="00212973">
            <w:pPr>
              <w:jc w:val="center"/>
              <w:rPr>
                <w:bCs/>
                <w:color w:val="7F7F7F" w:themeColor="text1" w:themeTint="80"/>
                <w:sz w:val="20"/>
              </w:rPr>
            </w:pPr>
            <w:r w:rsidRPr="00E046E8">
              <w:rPr>
                <w:bCs/>
                <w:color w:val="7F7F7F" w:themeColor="text1" w:themeTint="80"/>
                <w:sz w:val="20"/>
              </w:rPr>
              <w:t>1</w:t>
            </w:r>
          </w:p>
        </w:tc>
        <w:tc>
          <w:tcPr>
            <w:tcW w:w="316" w:type="dxa"/>
            <w:noWrap/>
            <w:hideMark/>
          </w:tcPr>
          <w:p w:rsidR="008026F7" w:rsidRPr="00E046E8" w:rsidRDefault="008026F7" w:rsidP="00212973">
            <w:pPr>
              <w:jc w:val="center"/>
              <w:rPr>
                <w:bCs/>
                <w:color w:val="7F7F7F" w:themeColor="text1" w:themeTint="80"/>
                <w:sz w:val="20"/>
              </w:rPr>
            </w:pPr>
          </w:p>
        </w:tc>
        <w:tc>
          <w:tcPr>
            <w:tcW w:w="1913" w:type="dxa"/>
            <w:noWrap/>
            <w:hideMark/>
          </w:tcPr>
          <w:p w:rsidR="008026F7" w:rsidRPr="00E046E8" w:rsidRDefault="008026F7" w:rsidP="00212973">
            <w:pPr>
              <w:rPr>
                <w:bCs/>
                <w:color w:val="7F7F7F" w:themeColor="text1" w:themeTint="80"/>
                <w:sz w:val="20"/>
              </w:rPr>
            </w:pPr>
            <w:r w:rsidRPr="00E046E8">
              <w:rPr>
                <w:bCs/>
                <w:color w:val="7F7F7F" w:themeColor="text1" w:themeTint="80"/>
                <w:sz w:val="20"/>
              </w:rPr>
              <w:t>HONDURAS</w:t>
            </w:r>
          </w:p>
        </w:tc>
        <w:tc>
          <w:tcPr>
            <w:tcW w:w="1361" w:type="dxa"/>
            <w:noWrap/>
            <w:hideMark/>
          </w:tcPr>
          <w:p w:rsidR="008026F7" w:rsidRPr="00E046E8" w:rsidRDefault="008026F7" w:rsidP="00212973">
            <w:pPr>
              <w:jc w:val="center"/>
              <w:rPr>
                <w:bCs/>
                <w:color w:val="7F7F7F" w:themeColor="text1" w:themeTint="80"/>
                <w:sz w:val="20"/>
              </w:rPr>
            </w:pPr>
            <w:r w:rsidRPr="00E046E8">
              <w:rPr>
                <w:bCs/>
                <w:color w:val="7F7F7F" w:themeColor="text1" w:themeTint="80"/>
                <w:sz w:val="20"/>
              </w:rPr>
              <w:t>1</w:t>
            </w:r>
          </w:p>
        </w:tc>
      </w:tr>
      <w:tr w:rsidR="005D34B8" w:rsidRPr="00E046E8" w:rsidTr="005D34B8">
        <w:trPr>
          <w:cnfStyle w:val="000000010000" w:firstRow="0" w:lastRow="0" w:firstColumn="0" w:lastColumn="0" w:oddVBand="0" w:evenVBand="0" w:oddHBand="0" w:evenHBand="1" w:firstRowFirstColumn="0" w:firstRowLastColumn="0" w:lastRowFirstColumn="0" w:lastRowLastColumn="0"/>
          <w:trHeight w:val="270"/>
        </w:trPr>
        <w:tc>
          <w:tcPr>
            <w:tcW w:w="2991" w:type="dxa"/>
            <w:noWrap/>
            <w:hideMark/>
          </w:tcPr>
          <w:p w:rsidR="008026F7" w:rsidRPr="00E046E8" w:rsidRDefault="008026F7" w:rsidP="00212973">
            <w:pPr>
              <w:rPr>
                <w:color w:val="7F7F7F" w:themeColor="text1" w:themeTint="80"/>
                <w:sz w:val="20"/>
              </w:rPr>
            </w:pPr>
            <w:r w:rsidRPr="00E046E8">
              <w:rPr>
                <w:color w:val="7F7F7F" w:themeColor="text1" w:themeTint="80"/>
                <w:sz w:val="20"/>
              </w:rPr>
              <w:t>ARGENTINA</w:t>
            </w:r>
          </w:p>
        </w:tc>
        <w:tc>
          <w:tcPr>
            <w:tcW w:w="1459"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3</w:t>
            </w:r>
          </w:p>
        </w:tc>
        <w:tc>
          <w:tcPr>
            <w:tcW w:w="316" w:type="dxa"/>
            <w:noWrap/>
            <w:hideMark/>
          </w:tcPr>
          <w:p w:rsidR="008026F7" w:rsidRPr="00E046E8" w:rsidRDefault="008026F7" w:rsidP="00212973">
            <w:pPr>
              <w:jc w:val="center"/>
              <w:rPr>
                <w:color w:val="7F7F7F" w:themeColor="text1" w:themeTint="80"/>
                <w:sz w:val="20"/>
              </w:rPr>
            </w:pPr>
          </w:p>
        </w:tc>
        <w:tc>
          <w:tcPr>
            <w:tcW w:w="1913" w:type="dxa"/>
            <w:noWrap/>
            <w:hideMark/>
          </w:tcPr>
          <w:p w:rsidR="008026F7" w:rsidRPr="00E046E8" w:rsidRDefault="008026F7" w:rsidP="00212973">
            <w:pPr>
              <w:rPr>
                <w:color w:val="7F7F7F" w:themeColor="text1" w:themeTint="80"/>
                <w:sz w:val="20"/>
              </w:rPr>
            </w:pPr>
            <w:r w:rsidRPr="00E046E8">
              <w:rPr>
                <w:color w:val="7F7F7F" w:themeColor="text1" w:themeTint="80"/>
                <w:sz w:val="20"/>
              </w:rPr>
              <w:t>ITALIA</w:t>
            </w:r>
          </w:p>
        </w:tc>
        <w:tc>
          <w:tcPr>
            <w:tcW w:w="1361"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2</w:t>
            </w:r>
          </w:p>
        </w:tc>
      </w:tr>
      <w:tr w:rsidR="005D34B8" w:rsidRPr="00E046E8" w:rsidTr="005D34B8">
        <w:trPr>
          <w:trHeight w:val="270"/>
        </w:trPr>
        <w:tc>
          <w:tcPr>
            <w:tcW w:w="2991" w:type="dxa"/>
            <w:noWrap/>
            <w:hideMark/>
          </w:tcPr>
          <w:p w:rsidR="008026F7" w:rsidRPr="00E046E8" w:rsidRDefault="008026F7" w:rsidP="00212973">
            <w:pPr>
              <w:rPr>
                <w:color w:val="7F7F7F" w:themeColor="text1" w:themeTint="80"/>
                <w:sz w:val="20"/>
              </w:rPr>
            </w:pPr>
            <w:r w:rsidRPr="00E046E8">
              <w:rPr>
                <w:color w:val="7F7F7F" w:themeColor="text1" w:themeTint="80"/>
                <w:sz w:val="20"/>
              </w:rPr>
              <w:t>BOLIVIA</w:t>
            </w:r>
          </w:p>
        </w:tc>
        <w:tc>
          <w:tcPr>
            <w:tcW w:w="1459"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2</w:t>
            </w:r>
          </w:p>
        </w:tc>
        <w:tc>
          <w:tcPr>
            <w:tcW w:w="316" w:type="dxa"/>
            <w:noWrap/>
            <w:hideMark/>
          </w:tcPr>
          <w:p w:rsidR="008026F7" w:rsidRPr="00E046E8" w:rsidRDefault="008026F7" w:rsidP="00212973">
            <w:pPr>
              <w:jc w:val="center"/>
              <w:rPr>
                <w:color w:val="7F7F7F" w:themeColor="text1" w:themeTint="80"/>
                <w:sz w:val="20"/>
              </w:rPr>
            </w:pPr>
          </w:p>
        </w:tc>
        <w:tc>
          <w:tcPr>
            <w:tcW w:w="1913" w:type="dxa"/>
            <w:noWrap/>
            <w:hideMark/>
          </w:tcPr>
          <w:p w:rsidR="008026F7" w:rsidRPr="00E046E8" w:rsidRDefault="008026F7" w:rsidP="00212973">
            <w:pPr>
              <w:rPr>
                <w:color w:val="7F7F7F" w:themeColor="text1" w:themeTint="80"/>
                <w:sz w:val="20"/>
              </w:rPr>
            </w:pPr>
            <w:r w:rsidRPr="00E046E8">
              <w:rPr>
                <w:color w:val="7F7F7F" w:themeColor="text1" w:themeTint="80"/>
                <w:sz w:val="20"/>
              </w:rPr>
              <w:t>MARRUECOS</w:t>
            </w:r>
          </w:p>
        </w:tc>
        <w:tc>
          <w:tcPr>
            <w:tcW w:w="1361"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6</w:t>
            </w:r>
          </w:p>
        </w:tc>
      </w:tr>
      <w:tr w:rsidR="005D34B8" w:rsidRPr="00E046E8" w:rsidTr="005D34B8">
        <w:trPr>
          <w:cnfStyle w:val="000000010000" w:firstRow="0" w:lastRow="0" w:firstColumn="0" w:lastColumn="0" w:oddVBand="0" w:evenVBand="0" w:oddHBand="0" w:evenHBand="1" w:firstRowFirstColumn="0" w:firstRowLastColumn="0" w:lastRowFirstColumn="0" w:lastRowLastColumn="0"/>
          <w:trHeight w:val="270"/>
        </w:trPr>
        <w:tc>
          <w:tcPr>
            <w:tcW w:w="2991" w:type="dxa"/>
            <w:noWrap/>
            <w:hideMark/>
          </w:tcPr>
          <w:p w:rsidR="008026F7" w:rsidRPr="00E046E8" w:rsidRDefault="008026F7" w:rsidP="00212973">
            <w:pPr>
              <w:rPr>
                <w:color w:val="7F7F7F" w:themeColor="text1" w:themeTint="80"/>
                <w:sz w:val="20"/>
              </w:rPr>
            </w:pPr>
            <w:r w:rsidRPr="00E046E8">
              <w:rPr>
                <w:color w:val="7F7F7F" w:themeColor="text1" w:themeTint="80"/>
                <w:sz w:val="20"/>
              </w:rPr>
              <w:t>BRASIL</w:t>
            </w:r>
          </w:p>
        </w:tc>
        <w:tc>
          <w:tcPr>
            <w:tcW w:w="1459"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1</w:t>
            </w:r>
          </w:p>
        </w:tc>
        <w:tc>
          <w:tcPr>
            <w:tcW w:w="316" w:type="dxa"/>
            <w:noWrap/>
            <w:hideMark/>
          </w:tcPr>
          <w:p w:rsidR="008026F7" w:rsidRPr="00E046E8" w:rsidRDefault="008026F7" w:rsidP="00212973">
            <w:pPr>
              <w:jc w:val="center"/>
              <w:rPr>
                <w:color w:val="7F7F7F" w:themeColor="text1" w:themeTint="80"/>
                <w:sz w:val="20"/>
              </w:rPr>
            </w:pPr>
          </w:p>
        </w:tc>
        <w:tc>
          <w:tcPr>
            <w:tcW w:w="1913" w:type="dxa"/>
            <w:noWrap/>
            <w:hideMark/>
          </w:tcPr>
          <w:p w:rsidR="008026F7" w:rsidRPr="00E046E8" w:rsidRDefault="008026F7" w:rsidP="00212973">
            <w:pPr>
              <w:rPr>
                <w:color w:val="7F7F7F" w:themeColor="text1" w:themeTint="80"/>
                <w:sz w:val="20"/>
              </w:rPr>
            </w:pPr>
            <w:r w:rsidRPr="00E046E8">
              <w:rPr>
                <w:color w:val="7F7F7F" w:themeColor="text1" w:themeTint="80"/>
                <w:sz w:val="20"/>
              </w:rPr>
              <w:t>MEXICO</w:t>
            </w:r>
          </w:p>
        </w:tc>
        <w:tc>
          <w:tcPr>
            <w:tcW w:w="1361"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1</w:t>
            </w:r>
          </w:p>
        </w:tc>
      </w:tr>
      <w:tr w:rsidR="005D34B8" w:rsidRPr="00E046E8" w:rsidTr="005D34B8">
        <w:trPr>
          <w:trHeight w:val="270"/>
        </w:trPr>
        <w:tc>
          <w:tcPr>
            <w:tcW w:w="2991" w:type="dxa"/>
            <w:noWrap/>
            <w:hideMark/>
          </w:tcPr>
          <w:p w:rsidR="008026F7" w:rsidRPr="00E046E8" w:rsidRDefault="008026F7" w:rsidP="00212973">
            <w:pPr>
              <w:rPr>
                <w:color w:val="7F7F7F" w:themeColor="text1" w:themeTint="80"/>
                <w:sz w:val="20"/>
              </w:rPr>
            </w:pPr>
            <w:r w:rsidRPr="00E046E8">
              <w:rPr>
                <w:color w:val="7F7F7F" w:themeColor="text1" w:themeTint="80"/>
                <w:sz w:val="20"/>
              </w:rPr>
              <w:t>BULGARIA</w:t>
            </w:r>
          </w:p>
        </w:tc>
        <w:tc>
          <w:tcPr>
            <w:tcW w:w="1459"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3</w:t>
            </w:r>
          </w:p>
        </w:tc>
        <w:tc>
          <w:tcPr>
            <w:tcW w:w="316" w:type="dxa"/>
            <w:noWrap/>
            <w:hideMark/>
          </w:tcPr>
          <w:p w:rsidR="008026F7" w:rsidRPr="00E046E8" w:rsidRDefault="008026F7" w:rsidP="00212973">
            <w:pPr>
              <w:jc w:val="center"/>
              <w:rPr>
                <w:color w:val="7F7F7F" w:themeColor="text1" w:themeTint="80"/>
                <w:sz w:val="20"/>
              </w:rPr>
            </w:pPr>
          </w:p>
        </w:tc>
        <w:tc>
          <w:tcPr>
            <w:tcW w:w="1913" w:type="dxa"/>
            <w:noWrap/>
            <w:hideMark/>
          </w:tcPr>
          <w:p w:rsidR="008026F7" w:rsidRPr="00E046E8" w:rsidRDefault="008026F7" w:rsidP="00212973">
            <w:pPr>
              <w:rPr>
                <w:color w:val="7F7F7F" w:themeColor="text1" w:themeTint="80"/>
                <w:sz w:val="20"/>
              </w:rPr>
            </w:pPr>
            <w:r w:rsidRPr="00E046E8">
              <w:rPr>
                <w:color w:val="7F7F7F" w:themeColor="text1" w:themeTint="80"/>
                <w:sz w:val="20"/>
              </w:rPr>
              <w:t>PARAGUAY</w:t>
            </w:r>
          </w:p>
        </w:tc>
        <w:tc>
          <w:tcPr>
            <w:tcW w:w="1361"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1</w:t>
            </w:r>
          </w:p>
        </w:tc>
      </w:tr>
      <w:tr w:rsidR="005D34B8" w:rsidRPr="00E046E8" w:rsidTr="005D34B8">
        <w:trPr>
          <w:cnfStyle w:val="000000010000" w:firstRow="0" w:lastRow="0" w:firstColumn="0" w:lastColumn="0" w:oddVBand="0" w:evenVBand="0" w:oddHBand="0" w:evenHBand="1" w:firstRowFirstColumn="0" w:firstRowLastColumn="0" w:lastRowFirstColumn="0" w:lastRowLastColumn="0"/>
          <w:trHeight w:val="270"/>
        </w:trPr>
        <w:tc>
          <w:tcPr>
            <w:tcW w:w="2991" w:type="dxa"/>
            <w:noWrap/>
            <w:hideMark/>
          </w:tcPr>
          <w:p w:rsidR="008026F7" w:rsidRPr="00E046E8" w:rsidRDefault="008026F7" w:rsidP="00212973">
            <w:pPr>
              <w:rPr>
                <w:color w:val="7F7F7F" w:themeColor="text1" w:themeTint="80"/>
                <w:sz w:val="20"/>
              </w:rPr>
            </w:pPr>
            <w:r w:rsidRPr="00E046E8">
              <w:rPr>
                <w:color w:val="7F7F7F" w:themeColor="text1" w:themeTint="80"/>
                <w:sz w:val="20"/>
              </w:rPr>
              <w:t>CHILE</w:t>
            </w:r>
          </w:p>
        </w:tc>
        <w:tc>
          <w:tcPr>
            <w:tcW w:w="1459"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2</w:t>
            </w:r>
          </w:p>
        </w:tc>
        <w:tc>
          <w:tcPr>
            <w:tcW w:w="316" w:type="dxa"/>
            <w:noWrap/>
            <w:hideMark/>
          </w:tcPr>
          <w:p w:rsidR="008026F7" w:rsidRPr="00E046E8" w:rsidRDefault="008026F7" w:rsidP="00212973">
            <w:pPr>
              <w:jc w:val="center"/>
              <w:rPr>
                <w:color w:val="7F7F7F" w:themeColor="text1" w:themeTint="80"/>
                <w:sz w:val="20"/>
              </w:rPr>
            </w:pPr>
          </w:p>
        </w:tc>
        <w:tc>
          <w:tcPr>
            <w:tcW w:w="1913" w:type="dxa"/>
            <w:noWrap/>
            <w:hideMark/>
          </w:tcPr>
          <w:p w:rsidR="008026F7" w:rsidRPr="00E046E8" w:rsidRDefault="008026F7" w:rsidP="00212973">
            <w:pPr>
              <w:rPr>
                <w:color w:val="7F7F7F" w:themeColor="text1" w:themeTint="80"/>
                <w:sz w:val="20"/>
              </w:rPr>
            </w:pPr>
            <w:r w:rsidRPr="00E046E8">
              <w:rPr>
                <w:color w:val="7F7F7F" w:themeColor="text1" w:themeTint="80"/>
                <w:sz w:val="20"/>
              </w:rPr>
              <w:t>PERU</w:t>
            </w:r>
          </w:p>
        </w:tc>
        <w:tc>
          <w:tcPr>
            <w:tcW w:w="1361"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11</w:t>
            </w:r>
          </w:p>
        </w:tc>
      </w:tr>
      <w:tr w:rsidR="005D34B8" w:rsidRPr="00E046E8" w:rsidTr="005D34B8">
        <w:trPr>
          <w:trHeight w:val="270"/>
        </w:trPr>
        <w:tc>
          <w:tcPr>
            <w:tcW w:w="2991" w:type="dxa"/>
            <w:noWrap/>
            <w:hideMark/>
          </w:tcPr>
          <w:p w:rsidR="008026F7" w:rsidRPr="00E046E8" w:rsidRDefault="008026F7" w:rsidP="00212973">
            <w:pPr>
              <w:rPr>
                <w:color w:val="7F7F7F" w:themeColor="text1" w:themeTint="80"/>
                <w:sz w:val="20"/>
              </w:rPr>
            </w:pPr>
            <w:r w:rsidRPr="00E046E8">
              <w:rPr>
                <w:color w:val="7F7F7F" w:themeColor="text1" w:themeTint="80"/>
                <w:sz w:val="20"/>
              </w:rPr>
              <w:t>CHINA</w:t>
            </w:r>
          </w:p>
        </w:tc>
        <w:tc>
          <w:tcPr>
            <w:tcW w:w="1459"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1</w:t>
            </w:r>
          </w:p>
        </w:tc>
        <w:tc>
          <w:tcPr>
            <w:tcW w:w="316" w:type="dxa"/>
            <w:noWrap/>
            <w:hideMark/>
          </w:tcPr>
          <w:p w:rsidR="008026F7" w:rsidRPr="00E046E8" w:rsidRDefault="008026F7" w:rsidP="00212973">
            <w:pPr>
              <w:jc w:val="center"/>
              <w:rPr>
                <w:color w:val="7F7F7F" w:themeColor="text1" w:themeTint="80"/>
                <w:sz w:val="20"/>
              </w:rPr>
            </w:pPr>
          </w:p>
        </w:tc>
        <w:tc>
          <w:tcPr>
            <w:tcW w:w="1913" w:type="dxa"/>
            <w:noWrap/>
            <w:hideMark/>
          </w:tcPr>
          <w:p w:rsidR="008026F7" w:rsidRPr="00E046E8" w:rsidRDefault="008026F7" w:rsidP="00212973">
            <w:pPr>
              <w:rPr>
                <w:color w:val="7F7F7F" w:themeColor="text1" w:themeTint="80"/>
                <w:sz w:val="20"/>
              </w:rPr>
            </w:pPr>
            <w:r w:rsidRPr="00E046E8">
              <w:rPr>
                <w:color w:val="7F7F7F" w:themeColor="text1" w:themeTint="80"/>
                <w:sz w:val="20"/>
              </w:rPr>
              <w:t>POLONIA</w:t>
            </w:r>
          </w:p>
        </w:tc>
        <w:tc>
          <w:tcPr>
            <w:tcW w:w="1361"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4</w:t>
            </w:r>
          </w:p>
        </w:tc>
      </w:tr>
      <w:tr w:rsidR="005D34B8" w:rsidRPr="00E046E8" w:rsidTr="005D34B8">
        <w:trPr>
          <w:cnfStyle w:val="000000010000" w:firstRow="0" w:lastRow="0" w:firstColumn="0" w:lastColumn="0" w:oddVBand="0" w:evenVBand="0" w:oddHBand="0" w:evenHBand="1" w:firstRowFirstColumn="0" w:firstRowLastColumn="0" w:lastRowFirstColumn="0" w:lastRowLastColumn="0"/>
          <w:trHeight w:val="270"/>
        </w:trPr>
        <w:tc>
          <w:tcPr>
            <w:tcW w:w="2991" w:type="dxa"/>
            <w:noWrap/>
            <w:hideMark/>
          </w:tcPr>
          <w:p w:rsidR="008026F7" w:rsidRPr="00E046E8" w:rsidRDefault="008026F7" w:rsidP="00212973">
            <w:pPr>
              <w:rPr>
                <w:color w:val="7F7F7F" w:themeColor="text1" w:themeTint="80"/>
                <w:sz w:val="20"/>
              </w:rPr>
            </w:pPr>
            <w:r w:rsidRPr="00E046E8">
              <w:rPr>
                <w:color w:val="7F7F7F" w:themeColor="text1" w:themeTint="80"/>
                <w:sz w:val="20"/>
              </w:rPr>
              <w:t>COLOMBIA</w:t>
            </w:r>
          </w:p>
        </w:tc>
        <w:tc>
          <w:tcPr>
            <w:tcW w:w="1459"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7</w:t>
            </w:r>
          </w:p>
        </w:tc>
        <w:tc>
          <w:tcPr>
            <w:tcW w:w="316" w:type="dxa"/>
            <w:noWrap/>
            <w:hideMark/>
          </w:tcPr>
          <w:p w:rsidR="008026F7" w:rsidRPr="00E046E8" w:rsidRDefault="008026F7" w:rsidP="00212973">
            <w:pPr>
              <w:jc w:val="center"/>
              <w:rPr>
                <w:color w:val="7F7F7F" w:themeColor="text1" w:themeTint="80"/>
                <w:sz w:val="20"/>
              </w:rPr>
            </w:pPr>
          </w:p>
        </w:tc>
        <w:tc>
          <w:tcPr>
            <w:tcW w:w="1913" w:type="dxa"/>
            <w:noWrap/>
            <w:hideMark/>
          </w:tcPr>
          <w:p w:rsidR="008026F7" w:rsidRPr="00E046E8" w:rsidRDefault="008026F7" w:rsidP="00212973">
            <w:pPr>
              <w:rPr>
                <w:color w:val="7F7F7F" w:themeColor="text1" w:themeTint="80"/>
                <w:sz w:val="20"/>
              </w:rPr>
            </w:pPr>
            <w:r w:rsidRPr="00E046E8">
              <w:rPr>
                <w:color w:val="7F7F7F" w:themeColor="text1" w:themeTint="80"/>
                <w:sz w:val="20"/>
              </w:rPr>
              <w:t>PORTUGAL</w:t>
            </w:r>
          </w:p>
        </w:tc>
        <w:tc>
          <w:tcPr>
            <w:tcW w:w="1361"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2</w:t>
            </w:r>
          </w:p>
        </w:tc>
      </w:tr>
      <w:tr w:rsidR="005D34B8" w:rsidRPr="00E046E8" w:rsidTr="005D34B8">
        <w:trPr>
          <w:trHeight w:val="270"/>
        </w:trPr>
        <w:tc>
          <w:tcPr>
            <w:tcW w:w="2991" w:type="dxa"/>
            <w:noWrap/>
            <w:hideMark/>
          </w:tcPr>
          <w:p w:rsidR="008026F7" w:rsidRPr="00E046E8" w:rsidRDefault="008026F7" w:rsidP="00212973">
            <w:pPr>
              <w:rPr>
                <w:color w:val="7F7F7F" w:themeColor="text1" w:themeTint="80"/>
                <w:sz w:val="20"/>
              </w:rPr>
            </w:pPr>
            <w:r w:rsidRPr="00E046E8">
              <w:rPr>
                <w:color w:val="7F7F7F" w:themeColor="text1" w:themeTint="80"/>
                <w:sz w:val="20"/>
              </w:rPr>
              <w:t>CONGO</w:t>
            </w:r>
          </w:p>
        </w:tc>
        <w:tc>
          <w:tcPr>
            <w:tcW w:w="1459"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1</w:t>
            </w:r>
          </w:p>
        </w:tc>
        <w:tc>
          <w:tcPr>
            <w:tcW w:w="316" w:type="dxa"/>
            <w:noWrap/>
            <w:hideMark/>
          </w:tcPr>
          <w:p w:rsidR="008026F7" w:rsidRPr="00E046E8" w:rsidRDefault="008026F7" w:rsidP="00212973">
            <w:pPr>
              <w:jc w:val="center"/>
              <w:rPr>
                <w:color w:val="7F7F7F" w:themeColor="text1" w:themeTint="80"/>
                <w:sz w:val="20"/>
              </w:rPr>
            </w:pPr>
          </w:p>
        </w:tc>
        <w:tc>
          <w:tcPr>
            <w:tcW w:w="1913" w:type="dxa"/>
            <w:noWrap/>
            <w:hideMark/>
          </w:tcPr>
          <w:p w:rsidR="008026F7" w:rsidRPr="00E046E8" w:rsidRDefault="008026F7" w:rsidP="00212973">
            <w:pPr>
              <w:rPr>
                <w:color w:val="7F7F7F" w:themeColor="text1" w:themeTint="80"/>
                <w:sz w:val="20"/>
              </w:rPr>
            </w:pPr>
            <w:r w:rsidRPr="00E046E8">
              <w:rPr>
                <w:color w:val="7F7F7F" w:themeColor="text1" w:themeTint="80"/>
                <w:sz w:val="20"/>
              </w:rPr>
              <w:t>RUMANIA</w:t>
            </w:r>
          </w:p>
        </w:tc>
        <w:tc>
          <w:tcPr>
            <w:tcW w:w="1361"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11</w:t>
            </w:r>
          </w:p>
        </w:tc>
      </w:tr>
      <w:tr w:rsidR="005D34B8" w:rsidRPr="00E046E8" w:rsidTr="005D34B8">
        <w:trPr>
          <w:cnfStyle w:val="000000010000" w:firstRow="0" w:lastRow="0" w:firstColumn="0" w:lastColumn="0" w:oddVBand="0" w:evenVBand="0" w:oddHBand="0" w:evenHBand="1" w:firstRowFirstColumn="0" w:firstRowLastColumn="0" w:lastRowFirstColumn="0" w:lastRowLastColumn="0"/>
          <w:trHeight w:val="270"/>
        </w:trPr>
        <w:tc>
          <w:tcPr>
            <w:tcW w:w="2991" w:type="dxa"/>
            <w:noWrap/>
            <w:hideMark/>
          </w:tcPr>
          <w:p w:rsidR="008026F7" w:rsidRPr="00E046E8" w:rsidRDefault="008026F7" w:rsidP="00212973">
            <w:pPr>
              <w:rPr>
                <w:color w:val="7F7F7F" w:themeColor="text1" w:themeTint="80"/>
                <w:sz w:val="20"/>
              </w:rPr>
            </w:pPr>
            <w:r w:rsidRPr="00E046E8">
              <w:rPr>
                <w:color w:val="7F7F7F" w:themeColor="text1" w:themeTint="80"/>
                <w:sz w:val="20"/>
              </w:rPr>
              <w:t>REPUBLICA DOMINICANA</w:t>
            </w:r>
          </w:p>
        </w:tc>
        <w:tc>
          <w:tcPr>
            <w:tcW w:w="1459"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1</w:t>
            </w:r>
          </w:p>
        </w:tc>
        <w:tc>
          <w:tcPr>
            <w:tcW w:w="316" w:type="dxa"/>
            <w:noWrap/>
            <w:hideMark/>
          </w:tcPr>
          <w:p w:rsidR="008026F7" w:rsidRPr="00E046E8" w:rsidRDefault="008026F7" w:rsidP="00212973">
            <w:pPr>
              <w:jc w:val="center"/>
              <w:rPr>
                <w:color w:val="7F7F7F" w:themeColor="text1" w:themeTint="80"/>
                <w:sz w:val="20"/>
              </w:rPr>
            </w:pPr>
          </w:p>
        </w:tc>
        <w:tc>
          <w:tcPr>
            <w:tcW w:w="1913" w:type="dxa"/>
            <w:noWrap/>
            <w:hideMark/>
          </w:tcPr>
          <w:p w:rsidR="008026F7" w:rsidRPr="00E046E8" w:rsidRDefault="008026F7" w:rsidP="00212973">
            <w:pPr>
              <w:rPr>
                <w:color w:val="7F7F7F" w:themeColor="text1" w:themeTint="80"/>
                <w:sz w:val="20"/>
              </w:rPr>
            </w:pPr>
            <w:r w:rsidRPr="00E046E8">
              <w:rPr>
                <w:color w:val="7F7F7F" w:themeColor="text1" w:themeTint="80"/>
                <w:sz w:val="20"/>
              </w:rPr>
              <w:t>UCRANIA</w:t>
            </w:r>
          </w:p>
        </w:tc>
        <w:tc>
          <w:tcPr>
            <w:tcW w:w="1361"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2</w:t>
            </w:r>
          </w:p>
        </w:tc>
      </w:tr>
      <w:tr w:rsidR="005D34B8" w:rsidRPr="00E046E8" w:rsidTr="005D34B8">
        <w:trPr>
          <w:trHeight w:val="270"/>
        </w:trPr>
        <w:tc>
          <w:tcPr>
            <w:tcW w:w="2991" w:type="dxa"/>
            <w:noWrap/>
            <w:hideMark/>
          </w:tcPr>
          <w:p w:rsidR="008026F7" w:rsidRPr="00E046E8" w:rsidRDefault="008026F7" w:rsidP="00212973">
            <w:pPr>
              <w:rPr>
                <w:color w:val="7F7F7F" w:themeColor="text1" w:themeTint="80"/>
                <w:sz w:val="20"/>
              </w:rPr>
            </w:pPr>
            <w:r w:rsidRPr="00E046E8">
              <w:rPr>
                <w:color w:val="7F7F7F" w:themeColor="text1" w:themeTint="80"/>
                <w:sz w:val="20"/>
              </w:rPr>
              <w:t>ECUADOR</w:t>
            </w:r>
          </w:p>
        </w:tc>
        <w:tc>
          <w:tcPr>
            <w:tcW w:w="1459"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3</w:t>
            </w:r>
          </w:p>
        </w:tc>
        <w:tc>
          <w:tcPr>
            <w:tcW w:w="316" w:type="dxa"/>
            <w:noWrap/>
            <w:hideMark/>
          </w:tcPr>
          <w:p w:rsidR="008026F7" w:rsidRPr="00E046E8" w:rsidRDefault="008026F7" w:rsidP="00212973">
            <w:pPr>
              <w:jc w:val="center"/>
              <w:rPr>
                <w:color w:val="7F7F7F" w:themeColor="text1" w:themeTint="80"/>
                <w:sz w:val="20"/>
              </w:rPr>
            </w:pPr>
          </w:p>
        </w:tc>
        <w:tc>
          <w:tcPr>
            <w:tcW w:w="1913" w:type="dxa"/>
            <w:noWrap/>
            <w:hideMark/>
          </w:tcPr>
          <w:p w:rsidR="008026F7" w:rsidRPr="00E046E8" w:rsidRDefault="008026F7" w:rsidP="00212973">
            <w:pPr>
              <w:rPr>
                <w:color w:val="7F7F7F" w:themeColor="text1" w:themeTint="80"/>
                <w:sz w:val="20"/>
              </w:rPr>
            </w:pPr>
            <w:r w:rsidRPr="00E046E8">
              <w:rPr>
                <w:color w:val="7F7F7F" w:themeColor="text1" w:themeTint="80"/>
                <w:sz w:val="20"/>
              </w:rPr>
              <w:t>VENEZUELA</w:t>
            </w:r>
          </w:p>
        </w:tc>
        <w:tc>
          <w:tcPr>
            <w:tcW w:w="1361"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14</w:t>
            </w:r>
          </w:p>
        </w:tc>
      </w:tr>
      <w:tr w:rsidR="005D34B8" w:rsidRPr="00E046E8" w:rsidTr="005D34B8">
        <w:trPr>
          <w:cnfStyle w:val="000000010000" w:firstRow="0" w:lastRow="0" w:firstColumn="0" w:lastColumn="0" w:oddVBand="0" w:evenVBand="0" w:oddHBand="0" w:evenHBand="1" w:firstRowFirstColumn="0" w:firstRowLastColumn="0" w:lastRowFirstColumn="0" w:lastRowLastColumn="0"/>
          <w:trHeight w:val="270"/>
        </w:trPr>
        <w:tc>
          <w:tcPr>
            <w:tcW w:w="2991" w:type="dxa"/>
            <w:noWrap/>
            <w:hideMark/>
          </w:tcPr>
          <w:p w:rsidR="008026F7" w:rsidRPr="00E046E8" w:rsidRDefault="008026F7" w:rsidP="00212973">
            <w:pPr>
              <w:rPr>
                <w:color w:val="7F7F7F" w:themeColor="text1" w:themeTint="80"/>
                <w:sz w:val="20"/>
              </w:rPr>
            </w:pPr>
            <w:r w:rsidRPr="00E046E8">
              <w:rPr>
                <w:color w:val="7F7F7F" w:themeColor="text1" w:themeTint="80"/>
                <w:sz w:val="20"/>
              </w:rPr>
              <w:t>ESTADOS UNIDOS</w:t>
            </w:r>
          </w:p>
        </w:tc>
        <w:tc>
          <w:tcPr>
            <w:tcW w:w="1459" w:type="dxa"/>
            <w:noWrap/>
            <w:hideMark/>
          </w:tcPr>
          <w:p w:rsidR="008026F7" w:rsidRPr="00E046E8" w:rsidRDefault="008026F7" w:rsidP="00212973">
            <w:pPr>
              <w:jc w:val="center"/>
              <w:rPr>
                <w:color w:val="7F7F7F" w:themeColor="text1" w:themeTint="80"/>
                <w:sz w:val="20"/>
              </w:rPr>
            </w:pPr>
            <w:r w:rsidRPr="00E046E8">
              <w:rPr>
                <w:color w:val="7F7F7F" w:themeColor="text1" w:themeTint="80"/>
                <w:sz w:val="20"/>
              </w:rPr>
              <w:t>1</w:t>
            </w:r>
          </w:p>
        </w:tc>
        <w:tc>
          <w:tcPr>
            <w:tcW w:w="316" w:type="dxa"/>
            <w:noWrap/>
            <w:hideMark/>
          </w:tcPr>
          <w:p w:rsidR="008026F7" w:rsidRPr="00E046E8" w:rsidRDefault="008026F7" w:rsidP="00212973">
            <w:pPr>
              <w:jc w:val="center"/>
              <w:rPr>
                <w:color w:val="7F7F7F" w:themeColor="text1" w:themeTint="80"/>
                <w:sz w:val="20"/>
              </w:rPr>
            </w:pPr>
          </w:p>
        </w:tc>
        <w:tc>
          <w:tcPr>
            <w:tcW w:w="1913" w:type="dxa"/>
            <w:noWrap/>
            <w:hideMark/>
          </w:tcPr>
          <w:p w:rsidR="008026F7" w:rsidRPr="00E046E8" w:rsidRDefault="008026F7" w:rsidP="00212973">
            <w:pPr>
              <w:rPr>
                <w:rFonts w:cs="Times New Roman"/>
                <w:color w:val="7F7F7F" w:themeColor="text1" w:themeTint="80"/>
                <w:sz w:val="20"/>
              </w:rPr>
            </w:pPr>
          </w:p>
        </w:tc>
        <w:tc>
          <w:tcPr>
            <w:tcW w:w="1361" w:type="dxa"/>
            <w:noWrap/>
            <w:hideMark/>
          </w:tcPr>
          <w:p w:rsidR="008026F7" w:rsidRPr="00E046E8" w:rsidRDefault="008026F7" w:rsidP="00212973">
            <w:pPr>
              <w:rPr>
                <w:rFonts w:cs="Times New Roman"/>
                <w:color w:val="7F7F7F" w:themeColor="text1" w:themeTint="80"/>
                <w:sz w:val="20"/>
              </w:rPr>
            </w:pPr>
          </w:p>
        </w:tc>
      </w:tr>
    </w:tbl>
    <w:p w:rsidR="008026F7" w:rsidRPr="00E046E8" w:rsidRDefault="008026F7" w:rsidP="008026F7">
      <w:pPr>
        <w:autoSpaceDE w:val="0"/>
        <w:autoSpaceDN w:val="0"/>
        <w:adjustRightInd w:val="0"/>
        <w:rPr>
          <w:rFonts w:ascii="Montserrat SemiBold" w:eastAsia="Calibri" w:hAnsi="Montserrat SemiBold" w:cs="CIDFont+F1"/>
          <w:sz w:val="24"/>
          <w:szCs w:val="24"/>
          <w:lang w:eastAsia="en-US"/>
        </w:rPr>
      </w:pPr>
    </w:p>
    <w:p w:rsidR="008026F7" w:rsidRPr="00E046E8" w:rsidRDefault="005D34B8" w:rsidP="005D34B8">
      <w:pPr>
        <w:pStyle w:val="TITULO-Nivel3"/>
        <w:rPr>
          <w:rFonts w:eastAsia="Calibri"/>
          <w:noProof w:val="0"/>
          <w:lang w:eastAsia="en-US"/>
        </w:rPr>
      </w:pPr>
      <w:r w:rsidRPr="00E046E8">
        <w:rPr>
          <w:rFonts w:eastAsia="Calibri"/>
          <w:noProof w:val="0"/>
          <w:lang w:eastAsia="en-US"/>
        </w:rPr>
        <w:t>5.- Promoción interna</w:t>
      </w:r>
    </w:p>
    <w:p w:rsidR="005D34B8" w:rsidRPr="00E046E8" w:rsidRDefault="005D34B8" w:rsidP="008026F7">
      <w:pPr>
        <w:autoSpaceDE w:val="0"/>
        <w:autoSpaceDN w:val="0"/>
        <w:adjustRightInd w:val="0"/>
        <w:rPr>
          <w:rFonts w:eastAsia="Calibri" w:cs="CIDFont+F1"/>
          <w:b/>
          <w:bCs/>
          <w:lang w:eastAsia="en-US"/>
        </w:rPr>
      </w:pPr>
    </w:p>
    <w:p w:rsidR="008026F7" w:rsidRPr="00E046E8" w:rsidRDefault="008026F7" w:rsidP="008026F7">
      <w:pPr>
        <w:autoSpaceDE w:val="0"/>
        <w:autoSpaceDN w:val="0"/>
        <w:adjustRightInd w:val="0"/>
        <w:rPr>
          <w:rFonts w:eastAsia="Calibri" w:cs="CIDFont+F1"/>
          <w:lang w:eastAsia="en-US"/>
        </w:rPr>
      </w:pPr>
      <w:r w:rsidRPr="00E046E8">
        <w:rPr>
          <w:rFonts w:eastAsia="Calibri" w:cs="CIDFont+F1"/>
          <w:lang w:eastAsia="en-US"/>
        </w:rPr>
        <w:t xml:space="preserve">En el Hospital Universitario General de Villalba cada Dirección identifican las principales vías de motivación y reconocimiento, definiendo las características y requisitos de cada una en función de la categoría profesional. </w:t>
      </w:r>
    </w:p>
    <w:p w:rsidR="008026F7" w:rsidRPr="00E046E8" w:rsidRDefault="008026F7" w:rsidP="008026F7">
      <w:pPr>
        <w:autoSpaceDE w:val="0"/>
        <w:autoSpaceDN w:val="0"/>
        <w:adjustRightInd w:val="0"/>
        <w:rPr>
          <w:rFonts w:eastAsia="Calibri" w:cs="CIDFont+F4"/>
          <w:lang w:eastAsia="en-US"/>
        </w:rPr>
      </w:pPr>
    </w:p>
    <w:p w:rsidR="008026F7" w:rsidRPr="00E046E8" w:rsidRDefault="008026F7" w:rsidP="005D34B8">
      <w:pPr>
        <w:pStyle w:val="TITULO-Nivel4"/>
        <w:rPr>
          <w:rFonts w:eastAsia="Calibri"/>
          <w:lang w:eastAsia="en-US"/>
        </w:rPr>
      </w:pPr>
      <w:r w:rsidRPr="00E046E8">
        <w:rPr>
          <w:rFonts w:eastAsia="Calibri"/>
          <w:lang w:eastAsia="en-US"/>
        </w:rPr>
        <w:t>Tipos de Reconocimiento.</w:t>
      </w:r>
    </w:p>
    <w:p w:rsidR="008026F7" w:rsidRPr="00E046E8" w:rsidRDefault="008026F7" w:rsidP="008026F7">
      <w:pPr>
        <w:autoSpaceDE w:val="0"/>
        <w:autoSpaceDN w:val="0"/>
        <w:adjustRightInd w:val="0"/>
        <w:rPr>
          <w:rFonts w:eastAsia="Calibri" w:cs="CIDFont+F4"/>
          <w:b/>
          <w:bCs/>
          <w:lang w:eastAsia="en-US"/>
        </w:rPr>
      </w:pPr>
    </w:p>
    <w:p w:rsidR="008026F7" w:rsidRPr="00E046E8" w:rsidRDefault="008026F7" w:rsidP="008026F7">
      <w:pPr>
        <w:autoSpaceDE w:val="0"/>
        <w:autoSpaceDN w:val="0"/>
        <w:adjustRightInd w:val="0"/>
        <w:rPr>
          <w:rFonts w:eastAsia="Calibri" w:cs="CIDFont+F4"/>
          <w:lang w:eastAsia="en-US"/>
        </w:rPr>
      </w:pPr>
      <w:r w:rsidRPr="00E046E8">
        <w:rPr>
          <w:rFonts w:eastAsia="Calibri" w:cs="CIDFont+F1"/>
          <w:lang w:eastAsia="en-US"/>
        </w:rPr>
        <w:t xml:space="preserve">Se definen diferentes formas de reconocimiento o motivación dentro del </w:t>
      </w:r>
      <w:r w:rsidR="005D34B8" w:rsidRPr="00E046E8">
        <w:rPr>
          <w:rFonts w:eastAsia="Calibri" w:cs="CIDFont+F1"/>
          <w:lang w:eastAsia="en-US"/>
        </w:rPr>
        <w:t>hospital:</w:t>
      </w:r>
    </w:p>
    <w:p w:rsidR="008026F7" w:rsidRPr="00E046E8" w:rsidRDefault="008026F7" w:rsidP="005D34B8">
      <w:pPr>
        <w:pStyle w:val="NormalListas2"/>
        <w:rPr>
          <w:lang w:val="es-ES"/>
        </w:rPr>
      </w:pPr>
      <w:r w:rsidRPr="00E046E8">
        <w:rPr>
          <w:rFonts w:cs="CIDFont+F4"/>
          <w:u w:val="single"/>
          <w:lang w:val="es-ES"/>
        </w:rPr>
        <w:t>Económicos</w:t>
      </w:r>
      <w:r w:rsidRPr="00E046E8">
        <w:rPr>
          <w:u w:val="single"/>
          <w:lang w:val="es-ES"/>
        </w:rPr>
        <w:t>:</w:t>
      </w:r>
      <w:r w:rsidRPr="00E046E8">
        <w:rPr>
          <w:lang w:val="es-ES"/>
        </w:rPr>
        <w:t xml:space="preserve"> A través del pago por consecución de objetivos, o la financiación de proyectos, formación, aprendizaje, así como la promoción interna.</w:t>
      </w:r>
    </w:p>
    <w:p w:rsidR="008026F7" w:rsidRPr="00E046E8" w:rsidRDefault="008026F7" w:rsidP="005D34B8">
      <w:pPr>
        <w:pStyle w:val="NormalListas2"/>
        <w:rPr>
          <w:lang w:val="es-ES"/>
        </w:rPr>
      </w:pPr>
      <w:r w:rsidRPr="00E046E8">
        <w:rPr>
          <w:rFonts w:cs="CIDFont+F4"/>
          <w:u w:val="single"/>
          <w:lang w:val="es-ES"/>
        </w:rPr>
        <w:t>No Económicos</w:t>
      </w:r>
      <w:r w:rsidRPr="00E046E8">
        <w:rPr>
          <w:lang w:val="es-ES"/>
        </w:rPr>
        <w:t xml:space="preserve">: A través movilidades internas, felicitaciones formales o informales, </w:t>
      </w:r>
      <w:r w:rsidRPr="00E046E8">
        <w:rPr>
          <w:lang w:val="es-ES"/>
        </w:rPr>
        <w:tab/>
        <w:t>flexibilidad de turnos y horarios, reducción de jornada, conciliación de la vida familiar y laboral, formación y asistencia a congresos y jornadas.</w:t>
      </w:r>
    </w:p>
    <w:p w:rsidR="008026F7" w:rsidRPr="00E046E8" w:rsidRDefault="008026F7" w:rsidP="005D34B8">
      <w:pPr>
        <w:pStyle w:val="NormalListas2"/>
        <w:rPr>
          <w:lang w:val="es-ES"/>
        </w:rPr>
      </w:pPr>
      <w:r w:rsidRPr="00E046E8">
        <w:rPr>
          <w:rFonts w:cs="CIDFont+F4"/>
          <w:u w:val="single"/>
          <w:lang w:val="es-ES"/>
        </w:rPr>
        <w:t>Beneficios Sociales</w:t>
      </w:r>
      <w:r w:rsidRPr="00E046E8">
        <w:rPr>
          <w:u w:val="single"/>
          <w:lang w:val="es-ES"/>
        </w:rPr>
        <w:t>:</w:t>
      </w:r>
      <w:r w:rsidRPr="00E046E8">
        <w:rPr>
          <w:lang w:val="es-ES"/>
        </w:rPr>
        <w:t xml:space="preserve"> Embarazo y maternidad: reducciones de jornada por guardia legal, permisos retribuidos por maternidad, permiso de lactancia, mejoras voluntarias en el abono de la compensación de </w:t>
      </w:r>
      <w:r w:rsidRPr="00E046E8">
        <w:rPr>
          <w:lang w:val="es-ES"/>
        </w:rPr>
        <w:lastRenderedPageBreak/>
        <w:t>incapacidad temporal. Convenios con guardería, colegios… Reducciones y precios especiales pactados para trabajadores.</w:t>
      </w:r>
    </w:p>
    <w:p w:rsidR="008026F7" w:rsidRPr="00E046E8" w:rsidRDefault="008026F7" w:rsidP="008026F7">
      <w:pPr>
        <w:autoSpaceDE w:val="0"/>
        <w:autoSpaceDN w:val="0"/>
        <w:adjustRightInd w:val="0"/>
        <w:rPr>
          <w:rFonts w:eastAsia="Calibri" w:cs="CIDFont+F1"/>
          <w:lang w:eastAsia="en-US"/>
        </w:rPr>
      </w:pPr>
    </w:p>
    <w:p w:rsidR="008026F7" w:rsidRPr="00E046E8" w:rsidRDefault="008026F7" w:rsidP="008026F7">
      <w:pPr>
        <w:autoSpaceDE w:val="0"/>
        <w:autoSpaceDN w:val="0"/>
        <w:adjustRightInd w:val="0"/>
        <w:rPr>
          <w:rFonts w:eastAsia="Calibri" w:cs="CIDFont+F1"/>
          <w:lang w:eastAsia="en-US"/>
        </w:rPr>
      </w:pPr>
      <w:r w:rsidRPr="00E046E8">
        <w:rPr>
          <w:rFonts w:eastAsia="Calibri" w:cs="CIDFont+F1"/>
          <w:lang w:eastAsia="en-US"/>
        </w:rPr>
        <w:t>La movilidad y promoción interna dentro del Hospital, cuyo método basado en la meritocracia, es decir, en la Promoción basada en el mérito profesional (talento, formación, competencias, aptitudes y conocimientos específicos del puesto…) y con la participación en el proceso del Comité de empresa abren un interesante abanico de oportunidades para crecer.</w:t>
      </w:r>
    </w:p>
    <w:p w:rsidR="008026F7" w:rsidRPr="00E046E8" w:rsidRDefault="008026F7" w:rsidP="008026F7">
      <w:pPr>
        <w:autoSpaceDE w:val="0"/>
        <w:autoSpaceDN w:val="0"/>
        <w:adjustRightInd w:val="0"/>
        <w:rPr>
          <w:rFonts w:eastAsia="Calibri" w:cs="CIDFont+F1"/>
          <w:lang w:eastAsia="en-US"/>
        </w:rPr>
      </w:pPr>
    </w:p>
    <w:p w:rsidR="008026F7" w:rsidRPr="00E046E8" w:rsidRDefault="008026F7" w:rsidP="008026F7">
      <w:pPr>
        <w:autoSpaceDE w:val="0"/>
        <w:autoSpaceDN w:val="0"/>
        <w:adjustRightInd w:val="0"/>
        <w:rPr>
          <w:rFonts w:eastAsia="Calibri" w:cs="CIDFont+F1"/>
          <w:lang w:eastAsia="en-US"/>
        </w:rPr>
      </w:pPr>
      <w:r w:rsidRPr="00E046E8">
        <w:rPr>
          <w:rFonts w:eastAsia="Calibri" w:cs="CIDFont+F1"/>
          <w:lang w:eastAsia="en-US"/>
        </w:rPr>
        <w:t>En este ejercicio y como medida adoptada para hacer frente a la primera ola de la pandemia COVID-19 se realizan una serie de movilizaciones o adaptaciones, así; en la medida de lo posible, se ha reorganizado y reforzando internamente a la plantilla, destinando profesionales pertenecientes a servicios con minoración de la carga habitual de trabajo a otros servicios con mayor carga de trabajo derivada de COVID.</w:t>
      </w:r>
    </w:p>
    <w:p w:rsidR="008026F7" w:rsidRPr="00E046E8" w:rsidRDefault="008026F7" w:rsidP="008026F7">
      <w:pPr>
        <w:autoSpaceDE w:val="0"/>
        <w:autoSpaceDN w:val="0"/>
        <w:adjustRightInd w:val="0"/>
        <w:rPr>
          <w:rFonts w:eastAsia="Calibri" w:cs="CIDFont+F1"/>
          <w:lang w:eastAsia="en-US"/>
        </w:rPr>
      </w:pPr>
    </w:p>
    <w:p w:rsidR="008026F7" w:rsidRPr="00E046E8" w:rsidRDefault="005D34B8" w:rsidP="005D34B8">
      <w:pPr>
        <w:pStyle w:val="TITULO-Nivel3"/>
        <w:rPr>
          <w:rFonts w:eastAsia="Calibri" w:cs="CIDFont+F1"/>
          <w:noProof w:val="0"/>
          <w:lang w:eastAsia="en-US"/>
        </w:rPr>
      </w:pPr>
      <w:r w:rsidRPr="00E046E8">
        <w:rPr>
          <w:rFonts w:eastAsia="Calibri"/>
          <w:noProof w:val="0"/>
          <w:lang w:eastAsia="en-US"/>
        </w:rPr>
        <w:t>6.- Absentismo:</w:t>
      </w:r>
    </w:p>
    <w:p w:rsidR="008026F7" w:rsidRPr="00E046E8" w:rsidRDefault="008026F7" w:rsidP="008026F7">
      <w:pPr>
        <w:autoSpaceDE w:val="0"/>
        <w:autoSpaceDN w:val="0"/>
        <w:adjustRightInd w:val="0"/>
        <w:rPr>
          <w:rFonts w:eastAsia="Calibri" w:cs="CIDFont+F1"/>
          <w:b/>
          <w:bCs/>
          <w:lang w:eastAsia="en-US"/>
        </w:rPr>
      </w:pPr>
    </w:p>
    <w:p w:rsidR="008026F7" w:rsidRPr="00E046E8" w:rsidRDefault="008026F7" w:rsidP="008026F7">
      <w:pPr>
        <w:autoSpaceDE w:val="0"/>
        <w:autoSpaceDN w:val="0"/>
        <w:adjustRightInd w:val="0"/>
        <w:rPr>
          <w:rFonts w:eastAsia="Calibri" w:cs="CIDFont+F1"/>
          <w:lang w:eastAsia="en-US"/>
        </w:rPr>
      </w:pPr>
      <w:r w:rsidRPr="00E046E8">
        <w:rPr>
          <w:rFonts w:eastAsia="Calibri" w:cs="CIDFont+F1"/>
          <w:lang w:eastAsia="en-US"/>
        </w:rPr>
        <w:t>El promedio de absentismo en Hospital Universitario General de Villalba durante el ejercicio 2020 ha sido de un 8,73%. El motivo de este incremento está fundamentado en la pandemia. Así se puede observar cómo los meses de mayor incidencia se producen en los meses de marzo, abril y mayo.</w:t>
      </w:r>
    </w:p>
    <w:p w:rsidR="008026F7" w:rsidRPr="00E046E8" w:rsidRDefault="008026F7" w:rsidP="008026F7">
      <w:pPr>
        <w:autoSpaceDE w:val="0"/>
        <w:autoSpaceDN w:val="0"/>
        <w:adjustRightInd w:val="0"/>
        <w:rPr>
          <w:rFonts w:eastAsia="Calibri" w:cs="CIDFont+F1"/>
          <w:b/>
          <w:bCs/>
          <w:lang w:eastAsia="en-US"/>
        </w:rPr>
      </w:pPr>
    </w:p>
    <w:p w:rsidR="008026F7" w:rsidRPr="00E046E8" w:rsidRDefault="008026F7" w:rsidP="008026F7">
      <w:pPr>
        <w:autoSpaceDE w:val="0"/>
        <w:autoSpaceDN w:val="0"/>
        <w:adjustRightInd w:val="0"/>
        <w:rPr>
          <w:rFonts w:eastAsia="Calibri" w:cs="CIDFont+F1"/>
          <w:b/>
          <w:bCs/>
          <w:lang w:eastAsia="en-US"/>
        </w:rPr>
      </w:pPr>
      <w:r w:rsidRPr="00E046E8">
        <w:rPr>
          <w:rFonts w:eastAsia="Calibri" w:cs="Times New Roman"/>
          <w:b/>
          <w:bCs/>
          <w:noProof/>
        </w:rPr>
        <w:drawing>
          <wp:inline distT="0" distB="0" distL="0" distR="0" wp14:anchorId="6D28FEB9" wp14:editId="58C0E003">
            <wp:extent cx="5400040" cy="1666875"/>
            <wp:effectExtent l="0" t="0" r="0" b="9525"/>
            <wp:docPr id="531" name="Imagen 53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Gráfico, Gráfico de líneas&#10;&#10;Descripción generada automáticamente"/>
                    <pic:cNvPicPr/>
                  </pic:nvPicPr>
                  <pic:blipFill>
                    <a:blip r:embed="rId96"/>
                    <a:stretch>
                      <a:fillRect/>
                    </a:stretch>
                  </pic:blipFill>
                  <pic:spPr>
                    <a:xfrm>
                      <a:off x="0" y="0"/>
                      <a:ext cx="5400040" cy="1666875"/>
                    </a:xfrm>
                    <a:prstGeom prst="rect">
                      <a:avLst/>
                    </a:prstGeom>
                  </pic:spPr>
                </pic:pic>
              </a:graphicData>
            </a:graphic>
          </wp:inline>
        </w:drawing>
      </w:r>
    </w:p>
    <w:p w:rsidR="008026F7" w:rsidRPr="00E046E8" w:rsidRDefault="008026F7" w:rsidP="008026F7">
      <w:pPr>
        <w:autoSpaceDE w:val="0"/>
        <w:autoSpaceDN w:val="0"/>
        <w:adjustRightInd w:val="0"/>
        <w:rPr>
          <w:rFonts w:eastAsia="Calibri" w:cs="CIDFont+F1"/>
          <w:b/>
          <w:bCs/>
          <w:lang w:eastAsia="en-US"/>
        </w:rPr>
      </w:pPr>
    </w:p>
    <w:p w:rsidR="008026F7" w:rsidRPr="00E046E8" w:rsidRDefault="005D34B8" w:rsidP="005D34B8">
      <w:pPr>
        <w:pStyle w:val="TITULO-Nivel3"/>
        <w:rPr>
          <w:rFonts w:eastAsia="Calibri"/>
          <w:noProof w:val="0"/>
          <w:lang w:eastAsia="en-US"/>
        </w:rPr>
      </w:pPr>
      <w:r w:rsidRPr="00E046E8">
        <w:rPr>
          <w:rFonts w:eastAsia="Calibri"/>
          <w:noProof w:val="0"/>
          <w:lang w:eastAsia="en-US"/>
        </w:rPr>
        <w:t>7.- Objetivos y actuaciones durante ejercicio 2020:</w:t>
      </w:r>
    </w:p>
    <w:p w:rsidR="008026F7" w:rsidRPr="00E046E8" w:rsidRDefault="008026F7" w:rsidP="005D34B8">
      <w:pPr>
        <w:pStyle w:val="Normallistas"/>
        <w:numPr>
          <w:ilvl w:val="0"/>
          <w:numId w:val="0"/>
        </w:numPr>
        <w:ind w:left="360"/>
      </w:pPr>
    </w:p>
    <w:p w:rsidR="008026F7" w:rsidRPr="00E046E8" w:rsidRDefault="008026F7" w:rsidP="005D34B8">
      <w:pPr>
        <w:pStyle w:val="Normallistas"/>
        <w:spacing w:before="0"/>
      </w:pPr>
      <w:r w:rsidRPr="00E046E8">
        <w:rPr>
          <w:rFonts w:eastAsia="CIDFont+F5" w:cs="CIDFont+F4"/>
        </w:rPr>
        <w:t>A turnos</w:t>
      </w:r>
      <w:r w:rsidRPr="00E046E8">
        <w:rPr>
          <w:rFonts w:eastAsia="CIDFont+F5" w:cs="CIDFont+F1"/>
        </w:rPr>
        <w:t xml:space="preserve">.- Sistema de Planificación de turnos implantado en </w:t>
      </w:r>
      <w:r w:rsidR="00E046E8" w:rsidRPr="00E046E8">
        <w:rPr>
          <w:rFonts w:eastAsia="CIDFont+F5" w:cs="CIDFont+F1"/>
        </w:rPr>
        <w:t>enero</w:t>
      </w:r>
      <w:r w:rsidRPr="00E046E8">
        <w:rPr>
          <w:rFonts w:eastAsia="CIDFont+F5" w:cs="CIDFont+F1"/>
        </w:rPr>
        <w:t xml:space="preserve"> 2020 para personal de enfermería, admisión y personal de servicios generales. Las incidencias volcadas a nómina se realizaron en febrero con la información correspondiente a enero de 2020.</w:t>
      </w:r>
      <w:r w:rsidRPr="00E046E8">
        <w:t xml:space="preserve"> El Personal médico, se ha </w:t>
      </w:r>
      <w:r w:rsidRPr="00E046E8">
        <w:lastRenderedPageBreak/>
        <w:t>incorporado progresivamente desde febrero. Planificados todos los servicios en “A Turnos” al finalizar el año. En cuanto al volcado a nómina en estos momentos se están depurando incidencias con los colectivos que se comparten con otros centros.</w:t>
      </w:r>
    </w:p>
    <w:p w:rsidR="008026F7" w:rsidRPr="00E046E8" w:rsidRDefault="008026F7" w:rsidP="005D34B8">
      <w:pPr>
        <w:pStyle w:val="Normallistas"/>
        <w:numPr>
          <w:ilvl w:val="0"/>
          <w:numId w:val="0"/>
        </w:numPr>
        <w:spacing w:before="0"/>
        <w:ind w:left="360"/>
      </w:pPr>
    </w:p>
    <w:p w:rsidR="008026F7" w:rsidRPr="00E046E8" w:rsidRDefault="008026F7" w:rsidP="005D34B8">
      <w:pPr>
        <w:pStyle w:val="Normallistas"/>
        <w:spacing w:before="0"/>
      </w:pPr>
      <w:r w:rsidRPr="00E046E8">
        <w:t xml:space="preserve">Descripciones de puestos de trabajo.- </w:t>
      </w:r>
      <w:r w:rsidRPr="00E046E8">
        <w:rPr>
          <w:rFonts w:cs="CIDFont+F1"/>
        </w:rPr>
        <w:t>En este ejercicio se han revisado y mejorado los perfiles de puesto de trabajo. El Hospital tiene definidas las competencias y habilidades necesarias, y las funciones y responsabilidades de cada uno de los perfiles de puesto de trabajo.</w:t>
      </w:r>
    </w:p>
    <w:p w:rsidR="008026F7" w:rsidRPr="00E046E8" w:rsidRDefault="008026F7" w:rsidP="005D34B8">
      <w:pPr>
        <w:pStyle w:val="Normallistas"/>
        <w:numPr>
          <w:ilvl w:val="0"/>
          <w:numId w:val="0"/>
        </w:numPr>
        <w:spacing w:before="0"/>
        <w:ind w:left="360"/>
      </w:pPr>
      <w:r w:rsidRPr="00E046E8">
        <w:tab/>
      </w:r>
    </w:p>
    <w:p w:rsidR="008026F7" w:rsidRPr="00E046E8" w:rsidRDefault="008026F7" w:rsidP="005D34B8">
      <w:pPr>
        <w:pStyle w:val="Normallistas"/>
        <w:spacing w:before="0"/>
        <w:rPr>
          <w:rFonts w:cs="CIDFont+F1"/>
        </w:rPr>
      </w:pPr>
      <w:r w:rsidRPr="00E046E8">
        <w:rPr>
          <w:rFonts w:cs="CIDFont+F1"/>
        </w:rPr>
        <w:t xml:space="preserve">El perfil profesional se define como el conjunto de capacidades y competencias que identifican la formación de una persona para asumir, en condiciones óptimas, las responsabilidades propias del desarrollo de funciones y tareas de una determinada profesión. </w:t>
      </w:r>
    </w:p>
    <w:p w:rsidR="008026F7" w:rsidRPr="00E046E8" w:rsidRDefault="008026F7" w:rsidP="005D34B8">
      <w:pPr>
        <w:pStyle w:val="Normallistas"/>
        <w:numPr>
          <w:ilvl w:val="0"/>
          <w:numId w:val="0"/>
        </w:numPr>
        <w:spacing w:before="0"/>
        <w:ind w:left="360"/>
        <w:rPr>
          <w:rFonts w:cs="CIDFont+F1"/>
        </w:rPr>
      </w:pPr>
      <w:r w:rsidRPr="00E046E8">
        <w:rPr>
          <w:rFonts w:cs="CIDFont+F1"/>
        </w:rPr>
        <w:tab/>
      </w:r>
    </w:p>
    <w:p w:rsidR="008026F7" w:rsidRPr="00E046E8" w:rsidRDefault="008026F7" w:rsidP="005D34B8">
      <w:pPr>
        <w:pStyle w:val="Normallistas"/>
        <w:spacing w:before="0"/>
        <w:rPr>
          <w:rFonts w:cs="CIDFont+F1"/>
        </w:rPr>
      </w:pPr>
      <w:r w:rsidRPr="00E046E8">
        <w:rPr>
          <w:rFonts w:cs="CIDFont+F1"/>
        </w:rPr>
        <w:t>La definición de perfiles permite cumplir las exigencias normativas, además de servir como punto de partida para aplicar herramientas de gestión de personas como la definición de objetivos, la evaluación de desempeño y competencias, gestión del talento, detección de necesidades de formación, selección y</w:t>
      </w:r>
      <w:r w:rsidRPr="00E046E8">
        <w:t xml:space="preserve"> </w:t>
      </w:r>
      <w:r w:rsidRPr="00E046E8">
        <w:rPr>
          <w:rFonts w:cs="CIDFont+F1"/>
        </w:rPr>
        <w:t>reclutamiento, planes de carrera, movilidad, etc.</w:t>
      </w:r>
    </w:p>
    <w:p w:rsidR="008026F7" w:rsidRPr="00E046E8" w:rsidRDefault="008026F7" w:rsidP="005D34B8">
      <w:pPr>
        <w:pStyle w:val="Normallistas"/>
        <w:numPr>
          <w:ilvl w:val="0"/>
          <w:numId w:val="0"/>
        </w:numPr>
        <w:ind w:left="360"/>
      </w:pPr>
    </w:p>
    <w:p w:rsidR="008026F7" w:rsidRPr="00E046E8" w:rsidRDefault="008026F7" w:rsidP="005D34B8">
      <w:pPr>
        <w:pStyle w:val="Normallistas"/>
      </w:pPr>
      <w:r w:rsidRPr="00E046E8">
        <w:t>Desarrollo de plan de contingencia para hacer frente a COVID-19.-</w:t>
      </w:r>
    </w:p>
    <w:p w:rsidR="008026F7" w:rsidRPr="00E046E8" w:rsidRDefault="008026F7" w:rsidP="008026F7">
      <w:pPr>
        <w:autoSpaceDE w:val="0"/>
        <w:autoSpaceDN w:val="0"/>
        <w:adjustRightInd w:val="0"/>
        <w:ind w:left="720"/>
        <w:contextualSpacing/>
        <w:rPr>
          <w:rFonts w:eastAsia="Calibri" w:cs="Times New Roman"/>
          <w:lang w:eastAsia="en-US"/>
        </w:rPr>
      </w:pPr>
      <w:r w:rsidRPr="00E046E8">
        <w:rPr>
          <w:rFonts w:eastAsia="Calibri" w:cs="Times New Roman"/>
          <w:lang w:eastAsia="en-US"/>
        </w:rPr>
        <w:tab/>
      </w:r>
    </w:p>
    <w:p w:rsidR="008026F7" w:rsidRPr="00E046E8" w:rsidRDefault="008026F7" w:rsidP="005D34B8">
      <w:pPr>
        <w:pStyle w:val="Normallistas"/>
        <w:numPr>
          <w:ilvl w:val="1"/>
          <w:numId w:val="3"/>
        </w:numPr>
        <w:spacing w:before="0"/>
      </w:pPr>
      <w:r w:rsidRPr="00E046E8">
        <w:t>Refuerzo de la plantilla: Mediante contrataciones. Para ello se solicita colaboración de servicios centrales para la selección de profesionales médicos y personal de enfermería.</w:t>
      </w:r>
    </w:p>
    <w:p w:rsidR="008026F7" w:rsidRPr="00E046E8" w:rsidRDefault="008026F7" w:rsidP="005D34B8">
      <w:pPr>
        <w:pStyle w:val="Normallistas"/>
        <w:numPr>
          <w:ilvl w:val="1"/>
          <w:numId w:val="3"/>
        </w:numPr>
      </w:pPr>
      <w:r w:rsidRPr="00E046E8">
        <w:t>Atendiendo a la Orden publicada por el Servicio Madrileño de Salud, se suspendieron la concesión de determinados permisos retribuidos y excedencias, tras ser estudiados y valorados cada uno de ellos de forma individual. Se han suspendido el disfrute de horas sindicales. Así mismo, se han revisado las reducciones de jornada, solicitando algunos trabajadores la finalización de las mismas para incorporarse a reforzar la actividad.</w:t>
      </w:r>
    </w:p>
    <w:p w:rsidR="008026F7" w:rsidRPr="00E046E8" w:rsidRDefault="008026F7" w:rsidP="005D34B8">
      <w:pPr>
        <w:pStyle w:val="Normallistas"/>
        <w:numPr>
          <w:ilvl w:val="1"/>
          <w:numId w:val="3"/>
        </w:numPr>
      </w:pPr>
      <w:r w:rsidRPr="00E046E8">
        <w:t>Se anulan todas las sesiones clínicas presenciales, sustituyéndolas por videoconferencias.</w:t>
      </w:r>
    </w:p>
    <w:p w:rsidR="008026F7" w:rsidRPr="00E046E8" w:rsidRDefault="008026F7" w:rsidP="005D34B8">
      <w:pPr>
        <w:pStyle w:val="Normallistas"/>
        <w:numPr>
          <w:ilvl w:val="1"/>
          <w:numId w:val="3"/>
        </w:numPr>
      </w:pPr>
      <w:r w:rsidRPr="00E046E8">
        <w:t>Se suspenden todas las reuniones y comités presenciales y se facilitan reuniones y grupos de trabajo por videoconferencia.</w:t>
      </w:r>
    </w:p>
    <w:p w:rsidR="008026F7" w:rsidRPr="00E046E8" w:rsidRDefault="008026F7" w:rsidP="005D34B8">
      <w:pPr>
        <w:pStyle w:val="Normallistas"/>
        <w:numPr>
          <w:ilvl w:val="1"/>
          <w:numId w:val="3"/>
        </w:numPr>
      </w:pPr>
      <w:r w:rsidRPr="00E046E8">
        <w:t>Se suspende la formación presencial en todo el centro de trabajo a excepción de la formación de prevención de riesgos laborales para el uso de EPI´s.</w:t>
      </w:r>
    </w:p>
    <w:p w:rsidR="008026F7" w:rsidRPr="00E046E8" w:rsidRDefault="008026F7" w:rsidP="005D34B8">
      <w:pPr>
        <w:pStyle w:val="Normallistas"/>
        <w:numPr>
          <w:ilvl w:val="1"/>
          <w:numId w:val="3"/>
        </w:numPr>
      </w:pPr>
      <w:r w:rsidRPr="00E046E8">
        <w:t>Se suspenden las prácticas de alumnos en el centro.</w:t>
      </w:r>
    </w:p>
    <w:p w:rsidR="008026F7" w:rsidRPr="00E046E8" w:rsidRDefault="008026F7" w:rsidP="005D34B8">
      <w:pPr>
        <w:pStyle w:val="Normallistas"/>
        <w:numPr>
          <w:ilvl w:val="1"/>
          <w:numId w:val="3"/>
        </w:numPr>
      </w:pPr>
      <w:r w:rsidRPr="00E046E8">
        <w:lastRenderedPageBreak/>
        <w:t>En la medida de lo posible, se ha reorganizado y reforzando internamente a la plantilla, destinando profesionales pertenecientes a servicios con minoración de la carga habitual de trabajo a otros servicios con mayor carga de trabajo derivada de COVID. Con ello, se ha minorizado la necesidad de incorporación de profesionales externos al centro de trabajo, empleando del modo más eficiente posible los recursos humanos existentes en el centro. Reasignando y refuerzo el personal en tareas según necesidades y capacitación.</w:t>
      </w:r>
    </w:p>
    <w:p w:rsidR="008026F7" w:rsidRPr="00E046E8" w:rsidRDefault="008026F7" w:rsidP="005D34B8">
      <w:pPr>
        <w:pStyle w:val="Normallistas"/>
        <w:numPr>
          <w:ilvl w:val="1"/>
          <w:numId w:val="3"/>
        </w:numPr>
      </w:pPr>
      <w:r w:rsidRPr="00E046E8">
        <w:t>Apertura de una consulta de apoyo psicológico para profesionales y familiares, dirigido por el servicio de psiquiatría.</w:t>
      </w:r>
    </w:p>
    <w:p w:rsidR="00F31D28" w:rsidRPr="00E046E8" w:rsidRDefault="00F31D28" w:rsidP="00B54346">
      <w:pPr>
        <w:pStyle w:val="TITULO-Nivel2"/>
        <w:rPr>
          <w:noProof w:val="0"/>
        </w:rPr>
      </w:pPr>
      <w:bookmarkStart w:id="156" w:name="_Toc72408385"/>
      <w:bookmarkStart w:id="157" w:name="_Toc74228276"/>
      <w:bookmarkStart w:id="158" w:name="_Toc75343973"/>
      <w:bookmarkStart w:id="159" w:name="_Toc85610607"/>
      <w:r w:rsidRPr="00E046E8">
        <w:rPr>
          <w:noProof w:val="0"/>
        </w:rPr>
        <w:t>Seguridad y Salud Laboral</w:t>
      </w:r>
      <w:bookmarkEnd w:id="156"/>
      <w:bookmarkEnd w:id="157"/>
      <w:bookmarkEnd w:id="158"/>
      <w:bookmarkEnd w:id="159"/>
    </w:p>
    <w:p w:rsidR="00FC1051" w:rsidRPr="00E046E8" w:rsidRDefault="00FC1051" w:rsidP="00FC1051">
      <w:pPr>
        <w:pStyle w:val="TITULO-Nivel3"/>
        <w:rPr>
          <w:noProof w:val="0"/>
        </w:rPr>
      </w:pPr>
      <w:bookmarkStart w:id="160" w:name="_Toc72408386"/>
      <w:bookmarkStart w:id="161" w:name="_Toc74228277"/>
      <w:bookmarkStart w:id="162" w:name="_Toc75343974"/>
      <w:r w:rsidRPr="00E046E8">
        <w:rPr>
          <w:noProof w:val="0"/>
        </w:rPr>
        <w:t>Exámenes de salud</w:t>
      </w:r>
    </w:p>
    <w:p w:rsidR="00FC1051" w:rsidRPr="00E046E8" w:rsidRDefault="00FC1051" w:rsidP="00FC1051">
      <w:r w:rsidRPr="00E046E8">
        <w:t>Para la detección precoz y el control de los daños a la salud relacionados con la actividad laboral, y de conformidad con lo dispuesto en el artículo 37 del Reglamento de los Servicios de Prevención, la actividad sanitaria en materia de vigilancia de la salud deberá abarcar, en las condiciones fijadas por el artículo 22 de la LPRL:</w:t>
      </w:r>
    </w:p>
    <w:p w:rsidR="00FC1051" w:rsidRPr="00E046E8" w:rsidRDefault="00FC1051" w:rsidP="009C5F28">
      <w:pPr>
        <w:pStyle w:val="Normallistas"/>
      </w:pPr>
      <w:r w:rsidRPr="00E046E8">
        <w:t>Un reconocimiento médico de incorporación a todo trabajador de nueva contratación, o por la asignación de tareas específicas con nuevos riesgos para la salud.</w:t>
      </w:r>
    </w:p>
    <w:p w:rsidR="00FC1051" w:rsidRPr="00E046E8" w:rsidRDefault="00FC1051" w:rsidP="009C5F28">
      <w:pPr>
        <w:pStyle w:val="Normallistas"/>
      </w:pPr>
      <w:r w:rsidRPr="00E046E8">
        <w:t>Una evaluación de la salud de los trabajadores que reanuden el trabajo tras una ausencia prolongada por motivos de salud (de duración mayor o igual a 3 meses), con la finalidad de descubrir sus eventuales orígenes profesionales y recomendar una acción apropiada para proteger a los trabajadores (Art 37.3.b) del RD 39/97, de los Servicios de Prevención.</w:t>
      </w:r>
    </w:p>
    <w:p w:rsidR="00FC1051" w:rsidRPr="00E046E8" w:rsidRDefault="00FC1051" w:rsidP="009C5F28">
      <w:pPr>
        <w:pStyle w:val="Normallistas"/>
      </w:pPr>
      <w:r w:rsidRPr="00E046E8">
        <w:t>Una vigilancia de la salud a intervalos periódicos en función de los riesgos inherentes al trabajo.</w:t>
      </w:r>
    </w:p>
    <w:p w:rsidR="00FC1051" w:rsidRPr="00E046E8" w:rsidRDefault="00FC1051" w:rsidP="009C5F28">
      <w:pPr>
        <w:pStyle w:val="Normallistas"/>
      </w:pPr>
      <w:r w:rsidRPr="00E046E8">
        <w:t>Un nuevo reconocimiento médico a los trabajadores que presenten cambios en las tareas asignadas.</w:t>
      </w:r>
    </w:p>
    <w:p w:rsidR="00FC1051" w:rsidRPr="00E046E8" w:rsidRDefault="00FC1051" w:rsidP="00FC1051">
      <w:pPr>
        <w:pStyle w:val="SPMAZTextonormal"/>
        <w:spacing w:line="240" w:lineRule="auto"/>
        <w:ind w:left="720" w:right="0"/>
        <w:jc w:val="both"/>
        <w:rPr>
          <w:rFonts w:ascii="Montserrat Medium" w:hAnsi="Montserrat Medium" w:cs="Arial"/>
          <w:b/>
          <w:bCs/>
          <w:szCs w:val="20"/>
          <w:lang w:val="es-ES"/>
        </w:rPr>
      </w:pPr>
    </w:p>
    <w:p w:rsidR="00FC1051" w:rsidRPr="00E046E8" w:rsidRDefault="00FC1051" w:rsidP="00FC1051">
      <w:pPr>
        <w:autoSpaceDE w:val="0"/>
        <w:autoSpaceDN w:val="0"/>
        <w:adjustRightInd w:val="0"/>
        <w:rPr>
          <w:rFonts w:cs="Arial"/>
        </w:rPr>
      </w:pPr>
      <w:r w:rsidRPr="00E046E8">
        <w:rPr>
          <w:rFonts w:cs="Arial"/>
        </w:rPr>
        <w:t>Independientemente del tiempo de permanencia en baja y del tipo de contingencia, cualquier trabajador podrá solicitar valoración en el SPRL cuando estime oportuno.</w:t>
      </w:r>
    </w:p>
    <w:p w:rsidR="00FC1051" w:rsidRPr="00E046E8" w:rsidRDefault="00FC1051" w:rsidP="00FC1051">
      <w:pPr>
        <w:autoSpaceDE w:val="0"/>
        <w:autoSpaceDN w:val="0"/>
        <w:adjustRightInd w:val="0"/>
        <w:rPr>
          <w:rFonts w:cs="Arial"/>
        </w:rPr>
      </w:pPr>
      <w:r w:rsidRPr="00E046E8">
        <w:rPr>
          <w:rFonts w:cs="Arial"/>
        </w:rPr>
        <w:t xml:space="preserve">Cabe recordar que en cumplimiento del artículo 22 de la LPRL los datos relativos a la vigilancia de la salud de los trabajadores no podrán ser usados con fines discriminatorios ni en perjuicio del trabajador. </w:t>
      </w:r>
    </w:p>
    <w:p w:rsidR="00FC1051" w:rsidRPr="00E046E8" w:rsidRDefault="00FC1051" w:rsidP="00FC1051">
      <w:r w:rsidRPr="00E046E8">
        <w:t xml:space="preserve">Los exámenes de salud realizados en el servicio han sido un total de 458. </w:t>
      </w:r>
    </w:p>
    <w:p w:rsidR="00FC1051" w:rsidRPr="00E046E8" w:rsidRDefault="00FC1051" w:rsidP="00FC1051">
      <w:pPr>
        <w:pStyle w:val="Prrafodelista"/>
        <w:rPr>
          <w:b/>
          <w:bCs/>
          <w:szCs w:val="20"/>
        </w:rPr>
      </w:pPr>
    </w:p>
    <w:p w:rsidR="00FC1051" w:rsidRPr="00E046E8" w:rsidRDefault="00FC1051" w:rsidP="00FC1051">
      <w:pPr>
        <w:pStyle w:val="TITULO-Nivel3"/>
        <w:rPr>
          <w:noProof w:val="0"/>
        </w:rPr>
      </w:pPr>
      <w:r w:rsidRPr="00E046E8">
        <w:rPr>
          <w:noProof w:val="0"/>
        </w:rPr>
        <w:t>Adaptaciones de puestos</w:t>
      </w:r>
    </w:p>
    <w:p w:rsidR="00FC1051" w:rsidRPr="00E046E8" w:rsidRDefault="00FC1051" w:rsidP="00FC1051">
      <w:r w:rsidRPr="00E046E8">
        <w:t xml:space="preserve">El Servicio de Seguridad y Salud en el Trabajo, Servicio de Prevención debe proteger a los trabajadores especialmente sensibles a los riesgos derivados del trabajo, así como a aquellos que, por problemas transitorios de salud no pueden desempeñar adecuadamente las funciones propias de su puesto. Para ello, ha de adoptar medidas que pueden ir desde la adaptación de las condiciones del propio puesto de trabajo, hasta la reubicación en otro puesto de trabajo de su misma categoría profesional o, incluso, de otra categoría distinta siempre que se cumplan determinados requisitos. Todo ello en cumplimiento del artículo 25.1 de la Ley de Prevención de Riesgos Laborales. </w:t>
      </w:r>
    </w:p>
    <w:p w:rsidR="00FC1051" w:rsidRPr="00E046E8" w:rsidRDefault="00FC1051" w:rsidP="00FC1051">
      <w:r w:rsidRPr="00E046E8">
        <w:t>Las adaptaciones realizadas durante el año 2020 han sido un total de 54.</w:t>
      </w:r>
    </w:p>
    <w:p w:rsidR="00FC1051" w:rsidRPr="00E046E8" w:rsidRDefault="00FC1051" w:rsidP="00FC1051">
      <w:pPr>
        <w:pStyle w:val="Prrafodelista"/>
        <w:rPr>
          <w:rFonts w:ascii="Montserrat SemiBold" w:hAnsi="Montserrat SemiBold"/>
          <w:sz w:val="24"/>
          <w:szCs w:val="24"/>
        </w:rPr>
      </w:pPr>
    </w:p>
    <w:p w:rsidR="003C0AFC" w:rsidRPr="00E046E8" w:rsidRDefault="003C0AFC">
      <w:pPr>
        <w:spacing w:before="0" w:line="240" w:lineRule="auto"/>
        <w:jc w:val="left"/>
        <w:rPr>
          <w:rFonts w:ascii="Montserrat SemiBold" w:hAnsi="Montserrat SemiBold"/>
          <w:color w:val="48ACC6"/>
          <w:sz w:val="24"/>
        </w:rPr>
      </w:pPr>
    </w:p>
    <w:p w:rsidR="00FC1051" w:rsidRPr="00E046E8" w:rsidRDefault="00FC1051" w:rsidP="00FC1051">
      <w:pPr>
        <w:pStyle w:val="TITULO-Nivel3"/>
        <w:rPr>
          <w:noProof w:val="0"/>
        </w:rPr>
      </w:pPr>
      <w:r w:rsidRPr="00E046E8">
        <w:rPr>
          <w:noProof w:val="0"/>
        </w:rPr>
        <w:t>Vacunas administradas</w:t>
      </w:r>
    </w:p>
    <w:p w:rsidR="00FC1051" w:rsidRPr="00E046E8" w:rsidRDefault="00FC1051" w:rsidP="00FC1051">
      <w:pPr>
        <w:rPr>
          <w:rFonts w:cs="Arial"/>
        </w:rPr>
      </w:pPr>
      <w:r w:rsidRPr="00E046E8">
        <w:rPr>
          <w:rFonts w:cs="Arial"/>
        </w:rPr>
        <w:t xml:space="preserve">El Real Decreto 664/1997, de 12 de mayo, sobre protección de los trabajadores contra los riesgos relacionados con la exposición a agentes biológicos, establece en su artículo 8 que “cuando existan riesgos por exposición a agentes biológicos para los que haya vacunas eficaces, estas deberán ponerse a disposición de los trabajadores, informándoles de las ventajas e inconvenientes de la vacunación…”. </w:t>
      </w:r>
    </w:p>
    <w:p w:rsidR="00FC1051" w:rsidRPr="00E046E8" w:rsidRDefault="00FC1051" w:rsidP="00FC1051">
      <w:pPr>
        <w:rPr>
          <w:rFonts w:cs="Arial"/>
        </w:rPr>
      </w:pPr>
      <w:r w:rsidRPr="00E046E8">
        <w:rPr>
          <w:rFonts w:cs="Arial"/>
        </w:rPr>
        <w:t>La vacunación constituye una de las medidas de prevención básicas ante la exposición laboral a determinados agentes biológicos. Nuestro objetivo es cumplimentar el calendario vacunal del adulto, con actualización permanente del mismo para conseguir la máxima cobertura vacunal en nuestro personal.</w:t>
      </w:r>
    </w:p>
    <w:p w:rsidR="00FC1051" w:rsidRPr="00E046E8" w:rsidRDefault="00FC1051" w:rsidP="00FC1051">
      <w:pPr>
        <w:rPr>
          <w:rFonts w:cs="Arial"/>
        </w:rPr>
      </w:pPr>
      <w:r w:rsidRPr="00E046E8">
        <w:rPr>
          <w:rFonts w:cs="Arial"/>
        </w:rPr>
        <w:t>Las vacunas administradas por tipo se pueden ver en la tabla siguiente:</w:t>
      </w:r>
    </w:p>
    <w:p w:rsidR="00FC1051" w:rsidRPr="00E046E8" w:rsidRDefault="00FC1051" w:rsidP="00FC1051">
      <w:pPr>
        <w:rPr>
          <w:rFonts w:cs="Arial"/>
        </w:rPr>
      </w:pPr>
    </w:p>
    <w:p w:rsidR="00FC1051" w:rsidRPr="00E046E8" w:rsidRDefault="00FC1051" w:rsidP="00FC1051">
      <w:pPr>
        <w:rPr>
          <w:rFonts w:cs="Arial"/>
        </w:rPr>
      </w:pPr>
    </w:p>
    <w:tbl>
      <w:tblPr>
        <w:tblStyle w:val="TablaGeneral"/>
        <w:tblW w:w="0" w:type="auto"/>
        <w:jc w:val="center"/>
        <w:tblLook w:val="04E0" w:firstRow="1" w:lastRow="1" w:firstColumn="1" w:lastColumn="0" w:noHBand="0" w:noVBand="1"/>
      </w:tblPr>
      <w:tblGrid>
        <w:gridCol w:w="2808"/>
        <w:gridCol w:w="2809"/>
      </w:tblGrid>
      <w:tr w:rsidR="00FC1051" w:rsidRPr="00E046E8" w:rsidTr="003C0AFC">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617" w:type="dxa"/>
            <w:gridSpan w:val="2"/>
          </w:tcPr>
          <w:p w:rsidR="00FC1051" w:rsidRPr="00E046E8" w:rsidRDefault="00FC1051" w:rsidP="00FC1051">
            <w:pPr>
              <w:pStyle w:val="Encabezado"/>
              <w:tabs>
                <w:tab w:val="clear" w:pos="4252"/>
                <w:tab w:val="clear" w:pos="8504"/>
              </w:tabs>
              <w:ind w:right="-6"/>
              <w:jc w:val="center"/>
              <w:rPr>
                <w:rFonts w:cs="Arial"/>
              </w:rPr>
            </w:pPr>
            <w:r w:rsidRPr="00E046E8">
              <w:rPr>
                <w:rFonts w:cs="Arial"/>
              </w:rPr>
              <w:t>Tipo de inmunización</w:t>
            </w:r>
          </w:p>
        </w:tc>
      </w:tr>
      <w:tr w:rsidR="00FC1051" w:rsidRPr="00E046E8" w:rsidTr="003C0AFC">
        <w:trPr>
          <w:trHeight w:val="275"/>
          <w:jc w:val="center"/>
        </w:trPr>
        <w:tc>
          <w:tcPr>
            <w:cnfStyle w:val="001000000000" w:firstRow="0" w:lastRow="0" w:firstColumn="1" w:lastColumn="0" w:oddVBand="0" w:evenVBand="0" w:oddHBand="0" w:evenHBand="0" w:firstRowFirstColumn="0" w:firstRowLastColumn="0" w:lastRowFirstColumn="0" w:lastRowLastColumn="0"/>
            <w:tcW w:w="2808" w:type="dxa"/>
          </w:tcPr>
          <w:p w:rsidR="00FC1051" w:rsidRPr="00E046E8" w:rsidRDefault="00FC1051" w:rsidP="00212973">
            <w:r w:rsidRPr="00E046E8">
              <w:t>Meningococo ACWY</w:t>
            </w:r>
          </w:p>
        </w:tc>
        <w:tc>
          <w:tcPr>
            <w:tcW w:w="2809" w:type="dxa"/>
          </w:tcPr>
          <w:p w:rsidR="00FC1051" w:rsidRPr="00E046E8" w:rsidRDefault="00FC1051" w:rsidP="00FC1051">
            <w:pPr>
              <w:pStyle w:val="Encabezado"/>
              <w:tabs>
                <w:tab w:val="clear" w:pos="4252"/>
                <w:tab w:val="clear" w:pos="8504"/>
              </w:tabs>
              <w:ind w:right="-6"/>
              <w:jc w:val="right"/>
              <w:cnfStyle w:val="000000000000" w:firstRow="0" w:lastRow="0" w:firstColumn="0" w:lastColumn="0" w:oddVBand="0" w:evenVBand="0" w:oddHBand="0" w:evenHBand="0" w:firstRowFirstColumn="0" w:firstRowLastColumn="0" w:lastRowFirstColumn="0" w:lastRowLastColumn="0"/>
              <w:rPr>
                <w:rFonts w:cs="Arial"/>
                <w:szCs w:val="16"/>
              </w:rPr>
            </w:pPr>
            <w:r w:rsidRPr="00E046E8">
              <w:rPr>
                <w:rFonts w:cs="Arial"/>
                <w:szCs w:val="16"/>
              </w:rPr>
              <w:t>1</w:t>
            </w:r>
          </w:p>
        </w:tc>
      </w:tr>
      <w:tr w:rsidR="00FC1051" w:rsidRPr="00E046E8" w:rsidTr="003C0AFC">
        <w:trPr>
          <w:trHeight w:val="262"/>
          <w:jc w:val="center"/>
        </w:trPr>
        <w:tc>
          <w:tcPr>
            <w:cnfStyle w:val="001000000000" w:firstRow="0" w:lastRow="0" w:firstColumn="1" w:lastColumn="0" w:oddVBand="0" w:evenVBand="0" w:oddHBand="0" w:evenHBand="0" w:firstRowFirstColumn="0" w:firstRowLastColumn="0" w:lastRowFirstColumn="0" w:lastRowLastColumn="0"/>
            <w:tcW w:w="2808" w:type="dxa"/>
          </w:tcPr>
          <w:p w:rsidR="00FC1051" w:rsidRPr="00E046E8" w:rsidRDefault="00FC1051" w:rsidP="00212973">
            <w:r w:rsidRPr="00E046E8">
              <w:t>Hepatitis A</w:t>
            </w:r>
          </w:p>
        </w:tc>
        <w:tc>
          <w:tcPr>
            <w:tcW w:w="2809" w:type="dxa"/>
          </w:tcPr>
          <w:p w:rsidR="00FC1051" w:rsidRPr="00E046E8" w:rsidRDefault="00FC1051" w:rsidP="00FC1051">
            <w:pPr>
              <w:pStyle w:val="Encabezado"/>
              <w:tabs>
                <w:tab w:val="clear" w:pos="4252"/>
                <w:tab w:val="clear" w:pos="8504"/>
              </w:tabs>
              <w:ind w:right="-6"/>
              <w:jc w:val="right"/>
              <w:cnfStyle w:val="000000000000" w:firstRow="0" w:lastRow="0" w:firstColumn="0" w:lastColumn="0" w:oddVBand="0" w:evenVBand="0" w:oddHBand="0" w:evenHBand="0" w:firstRowFirstColumn="0" w:firstRowLastColumn="0" w:lastRowFirstColumn="0" w:lastRowLastColumn="0"/>
              <w:rPr>
                <w:rFonts w:cs="Arial"/>
                <w:szCs w:val="16"/>
              </w:rPr>
            </w:pPr>
            <w:r w:rsidRPr="00E046E8">
              <w:rPr>
                <w:rFonts w:cs="Arial"/>
                <w:szCs w:val="16"/>
              </w:rPr>
              <w:t>44</w:t>
            </w:r>
          </w:p>
        </w:tc>
      </w:tr>
      <w:tr w:rsidR="00FC1051" w:rsidRPr="00E046E8" w:rsidTr="003C0AFC">
        <w:trPr>
          <w:trHeight w:val="262"/>
          <w:jc w:val="center"/>
        </w:trPr>
        <w:tc>
          <w:tcPr>
            <w:cnfStyle w:val="001000000000" w:firstRow="0" w:lastRow="0" w:firstColumn="1" w:lastColumn="0" w:oddVBand="0" w:evenVBand="0" w:oddHBand="0" w:evenHBand="0" w:firstRowFirstColumn="0" w:firstRowLastColumn="0" w:lastRowFirstColumn="0" w:lastRowLastColumn="0"/>
            <w:tcW w:w="2808" w:type="dxa"/>
          </w:tcPr>
          <w:p w:rsidR="00FC1051" w:rsidRPr="00E046E8" w:rsidRDefault="00FC1051" w:rsidP="00212973">
            <w:r w:rsidRPr="00E046E8">
              <w:t>Triple Vírica</w:t>
            </w:r>
          </w:p>
        </w:tc>
        <w:tc>
          <w:tcPr>
            <w:tcW w:w="2809" w:type="dxa"/>
          </w:tcPr>
          <w:p w:rsidR="00FC1051" w:rsidRPr="00E046E8" w:rsidRDefault="00FC1051" w:rsidP="00FC1051">
            <w:pPr>
              <w:pStyle w:val="Encabezado"/>
              <w:tabs>
                <w:tab w:val="clear" w:pos="4252"/>
                <w:tab w:val="clear" w:pos="8504"/>
              </w:tabs>
              <w:ind w:right="-6"/>
              <w:jc w:val="right"/>
              <w:cnfStyle w:val="000000000000" w:firstRow="0" w:lastRow="0" w:firstColumn="0" w:lastColumn="0" w:oddVBand="0" w:evenVBand="0" w:oddHBand="0" w:evenHBand="0" w:firstRowFirstColumn="0" w:firstRowLastColumn="0" w:lastRowFirstColumn="0" w:lastRowLastColumn="0"/>
              <w:rPr>
                <w:rFonts w:cs="Arial"/>
                <w:szCs w:val="16"/>
              </w:rPr>
            </w:pPr>
            <w:r w:rsidRPr="00E046E8">
              <w:rPr>
                <w:rFonts w:cs="Arial"/>
                <w:szCs w:val="16"/>
              </w:rPr>
              <w:t>32</w:t>
            </w:r>
          </w:p>
        </w:tc>
      </w:tr>
      <w:tr w:rsidR="00FC1051" w:rsidRPr="00E046E8" w:rsidTr="003C0AFC">
        <w:trPr>
          <w:trHeight w:val="249"/>
          <w:jc w:val="center"/>
        </w:trPr>
        <w:tc>
          <w:tcPr>
            <w:cnfStyle w:val="001000000000" w:firstRow="0" w:lastRow="0" w:firstColumn="1" w:lastColumn="0" w:oddVBand="0" w:evenVBand="0" w:oddHBand="0" w:evenHBand="0" w:firstRowFirstColumn="0" w:firstRowLastColumn="0" w:lastRowFirstColumn="0" w:lastRowLastColumn="0"/>
            <w:tcW w:w="2808" w:type="dxa"/>
          </w:tcPr>
          <w:p w:rsidR="00FC1051" w:rsidRPr="00E046E8" w:rsidRDefault="00FC1051" w:rsidP="00212973">
            <w:r w:rsidRPr="00E046E8">
              <w:t>Varicela</w:t>
            </w:r>
          </w:p>
        </w:tc>
        <w:tc>
          <w:tcPr>
            <w:tcW w:w="2809" w:type="dxa"/>
          </w:tcPr>
          <w:p w:rsidR="00FC1051" w:rsidRPr="00E046E8" w:rsidRDefault="00FC1051" w:rsidP="00FC1051">
            <w:pPr>
              <w:pStyle w:val="Encabezado"/>
              <w:tabs>
                <w:tab w:val="clear" w:pos="4252"/>
                <w:tab w:val="clear" w:pos="8504"/>
              </w:tabs>
              <w:ind w:right="-6"/>
              <w:jc w:val="right"/>
              <w:cnfStyle w:val="000000000000" w:firstRow="0" w:lastRow="0" w:firstColumn="0" w:lastColumn="0" w:oddVBand="0" w:evenVBand="0" w:oddHBand="0" w:evenHBand="0" w:firstRowFirstColumn="0" w:firstRowLastColumn="0" w:lastRowFirstColumn="0" w:lastRowLastColumn="0"/>
              <w:rPr>
                <w:rFonts w:cs="Arial"/>
                <w:szCs w:val="16"/>
              </w:rPr>
            </w:pPr>
            <w:r w:rsidRPr="00E046E8">
              <w:rPr>
                <w:rFonts w:cs="Arial"/>
                <w:szCs w:val="16"/>
              </w:rPr>
              <w:t>2</w:t>
            </w:r>
          </w:p>
        </w:tc>
      </w:tr>
      <w:tr w:rsidR="00FC1051" w:rsidRPr="00E046E8" w:rsidTr="003C0AFC">
        <w:trPr>
          <w:trHeight w:val="275"/>
          <w:jc w:val="center"/>
        </w:trPr>
        <w:tc>
          <w:tcPr>
            <w:cnfStyle w:val="001000000000" w:firstRow="0" w:lastRow="0" w:firstColumn="1" w:lastColumn="0" w:oddVBand="0" w:evenVBand="0" w:oddHBand="0" w:evenHBand="0" w:firstRowFirstColumn="0" w:firstRowLastColumn="0" w:lastRowFirstColumn="0" w:lastRowLastColumn="0"/>
            <w:tcW w:w="2808" w:type="dxa"/>
          </w:tcPr>
          <w:p w:rsidR="00FC1051" w:rsidRPr="00E046E8" w:rsidRDefault="00FC1051" w:rsidP="00212973">
            <w:r w:rsidRPr="00E046E8">
              <w:t>DTPA</w:t>
            </w:r>
          </w:p>
        </w:tc>
        <w:tc>
          <w:tcPr>
            <w:tcW w:w="2809" w:type="dxa"/>
          </w:tcPr>
          <w:p w:rsidR="00FC1051" w:rsidRPr="00E046E8" w:rsidRDefault="00FC1051" w:rsidP="00FC1051">
            <w:pPr>
              <w:pStyle w:val="Encabezado"/>
              <w:tabs>
                <w:tab w:val="clear" w:pos="4252"/>
                <w:tab w:val="clear" w:pos="8504"/>
              </w:tabs>
              <w:ind w:right="-6"/>
              <w:jc w:val="right"/>
              <w:cnfStyle w:val="000000000000" w:firstRow="0" w:lastRow="0" w:firstColumn="0" w:lastColumn="0" w:oddVBand="0" w:evenVBand="0" w:oddHBand="0" w:evenHBand="0" w:firstRowFirstColumn="0" w:firstRowLastColumn="0" w:lastRowFirstColumn="0" w:lastRowLastColumn="0"/>
              <w:rPr>
                <w:rFonts w:cs="Arial"/>
                <w:szCs w:val="16"/>
              </w:rPr>
            </w:pPr>
            <w:r w:rsidRPr="00E046E8">
              <w:rPr>
                <w:rFonts w:cs="Arial"/>
                <w:szCs w:val="16"/>
              </w:rPr>
              <w:t>22</w:t>
            </w:r>
          </w:p>
        </w:tc>
      </w:tr>
      <w:tr w:rsidR="00FC1051" w:rsidRPr="00E046E8" w:rsidTr="003C0AFC">
        <w:trPr>
          <w:trHeight w:val="275"/>
          <w:jc w:val="center"/>
        </w:trPr>
        <w:tc>
          <w:tcPr>
            <w:cnfStyle w:val="001000000000" w:firstRow="0" w:lastRow="0" w:firstColumn="1" w:lastColumn="0" w:oddVBand="0" w:evenVBand="0" w:oddHBand="0" w:evenHBand="0" w:firstRowFirstColumn="0" w:firstRowLastColumn="0" w:lastRowFirstColumn="0" w:lastRowLastColumn="0"/>
            <w:tcW w:w="2808" w:type="dxa"/>
          </w:tcPr>
          <w:p w:rsidR="00FC1051" w:rsidRPr="00E046E8" w:rsidRDefault="00FC1051" w:rsidP="00212973">
            <w:r w:rsidRPr="00E046E8">
              <w:t>Hepatitis B</w:t>
            </w:r>
          </w:p>
        </w:tc>
        <w:tc>
          <w:tcPr>
            <w:tcW w:w="2809" w:type="dxa"/>
          </w:tcPr>
          <w:p w:rsidR="00FC1051" w:rsidRPr="00E046E8" w:rsidRDefault="00FC1051" w:rsidP="00FC1051">
            <w:pPr>
              <w:pStyle w:val="Encabezado"/>
              <w:tabs>
                <w:tab w:val="clear" w:pos="4252"/>
                <w:tab w:val="clear" w:pos="8504"/>
              </w:tabs>
              <w:ind w:right="-6"/>
              <w:jc w:val="right"/>
              <w:cnfStyle w:val="000000000000" w:firstRow="0" w:lastRow="0" w:firstColumn="0" w:lastColumn="0" w:oddVBand="0" w:evenVBand="0" w:oddHBand="0" w:evenHBand="0" w:firstRowFirstColumn="0" w:firstRowLastColumn="0" w:lastRowFirstColumn="0" w:lastRowLastColumn="0"/>
              <w:rPr>
                <w:rFonts w:cs="Arial"/>
                <w:szCs w:val="16"/>
              </w:rPr>
            </w:pPr>
            <w:r w:rsidRPr="00E046E8">
              <w:rPr>
                <w:rFonts w:cs="Arial"/>
                <w:szCs w:val="16"/>
              </w:rPr>
              <w:t>56</w:t>
            </w:r>
          </w:p>
        </w:tc>
      </w:tr>
      <w:tr w:rsidR="00FC1051" w:rsidRPr="00E046E8" w:rsidTr="003C0AFC">
        <w:trPr>
          <w:cnfStyle w:val="010000000000" w:firstRow="0" w:lastRow="1" w:firstColumn="0" w:lastColumn="0" w:oddVBand="0" w:evenVBand="0" w:oddHBand="0"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2808" w:type="dxa"/>
          </w:tcPr>
          <w:p w:rsidR="00FC1051" w:rsidRPr="00E046E8" w:rsidRDefault="00FC1051" w:rsidP="00212973">
            <w:pPr>
              <w:pStyle w:val="Encabezado"/>
              <w:tabs>
                <w:tab w:val="clear" w:pos="4252"/>
                <w:tab w:val="clear" w:pos="8504"/>
              </w:tabs>
              <w:ind w:right="-6"/>
              <w:rPr>
                <w:rFonts w:ascii="Montserrat SemiBold" w:hAnsi="Montserrat SemiBold" w:cs="Arial"/>
                <w:sz w:val="20"/>
              </w:rPr>
            </w:pPr>
            <w:r w:rsidRPr="00E046E8">
              <w:rPr>
                <w:rFonts w:ascii="Montserrat SemiBold" w:hAnsi="Montserrat SemiBold" w:cs="Arial"/>
                <w:sz w:val="20"/>
              </w:rPr>
              <w:t>Total</w:t>
            </w:r>
          </w:p>
        </w:tc>
        <w:tc>
          <w:tcPr>
            <w:tcW w:w="2809" w:type="dxa"/>
          </w:tcPr>
          <w:p w:rsidR="00FC1051" w:rsidRPr="00E046E8" w:rsidRDefault="00FC1051" w:rsidP="00FC1051">
            <w:pPr>
              <w:pStyle w:val="Encabezado"/>
              <w:tabs>
                <w:tab w:val="clear" w:pos="4252"/>
                <w:tab w:val="clear" w:pos="8504"/>
              </w:tabs>
              <w:ind w:right="-6"/>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sz w:val="20"/>
                <w:szCs w:val="16"/>
              </w:rPr>
            </w:pPr>
            <w:r w:rsidRPr="00E046E8">
              <w:rPr>
                <w:rFonts w:ascii="Montserrat SemiBold" w:hAnsi="Montserrat SemiBold" w:cs="Arial"/>
                <w:sz w:val="20"/>
                <w:szCs w:val="16"/>
              </w:rPr>
              <w:t>157</w:t>
            </w:r>
          </w:p>
        </w:tc>
      </w:tr>
    </w:tbl>
    <w:p w:rsidR="00FC1051" w:rsidRPr="00E046E8" w:rsidRDefault="00FC1051" w:rsidP="00FC1051">
      <w:pPr>
        <w:rPr>
          <w:rFonts w:cs="Arial"/>
        </w:rPr>
      </w:pPr>
    </w:p>
    <w:p w:rsidR="00FC1051" w:rsidRPr="00E046E8" w:rsidRDefault="00FC1051" w:rsidP="00FC1051">
      <w:pPr>
        <w:pStyle w:val="TITULO-Nivel3"/>
        <w:rPr>
          <w:noProof w:val="0"/>
        </w:rPr>
      </w:pPr>
    </w:p>
    <w:p w:rsidR="00FC1051" w:rsidRPr="00E046E8" w:rsidRDefault="00FC1051" w:rsidP="00FC1051">
      <w:pPr>
        <w:pStyle w:val="TITULO-Nivel3"/>
        <w:rPr>
          <w:noProof w:val="0"/>
        </w:rPr>
      </w:pPr>
      <w:r w:rsidRPr="00E046E8">
        <w:rPr>
          <w:noProof w:val="0"/>
        </w:rPr>
        <w:t>Accidentes biológicos</w:t>
      </w:r>
    </w:p>
    <w:p w:rsidR="00FC1051" w:rsidRPr="00E046E8" w:rsidRDefault="00FC1051" w:rsidP="00CF20D7">
      <w:r w:rsidRPr="00E046E8">
        <w:t xml:space="preserve">La principal causa de accidentes sin baja son los tradicionales accidentes biológicos, ya sean pinchazos con elementos punzocortantes, salpicaduras, entre otros. El total de estos accidentes durante el 2020 en el centro han sido 14. </w:t>
      </w:r>
    </w:p>
    <w:p w:rsidR="00FC1051" w:rsidRPr="00E046E8" w:rsidRDefault="00FC1051" w:rsidP="00FC1051">
      <w:pPr>
        <w:spacing w:before="0"/>
      </w:pPr>
    </w:p>
    <w:p w:rsidR="00FC1051" w:rsidRPr="00E046E8" w:rsidRDefault="00FC1051" w:rsidP="00FC1051">
      <w:pPr>
        <w:shd w:val="clear" w:color="auto" w:fill="FFFFFF"/>
        <w:spacing w:before="0"/>
        <w:rPr>
          <w:shd w:val="clear" w:color="auto" w:fill="FFFFFF"/>
        </w:rPr>
      </w:pPr>
      <w:r w:rsidRPr="00E046E8">
        <w:rPr>
          <w:shd w:val="clear" w:color="auto" w:fill="FFFFFF"/>
        </w:rPr>
        <w:t xml:space="preserve">La enfermedad por coronavirus 2019 (COVID-19) detectada inicialmente en Wuhan, (Hubei, China) es una afección causada por el SARS- CoV-2, un nuevo beta coronavirus. Este patógeno se trata del tercer miembro de la familia coronaviridae junto con el Síndrome Respiratorio Agudo Severo - Coronavirus (SARS-CoV) y el Virus del Síndrome Respiratorio del Medio Oriente (MERS-CoV), que causaron importantes brotes epidémicos en los últimos veinte años, siendo el COVID 19 el más contagioso de los tres. </w:t>
      </w:r>
      <w:r w:rsidRPr="00E046E8">
        <w:rPr>
          <w:shd w:val="clear" w:color="auto" w:fill="FFFFFF"/>
        </w:rPr>
        <w:fldChar w:fldCharType="begin" w:fldLock="1"/>
      </w:r>
      <w:r w:rsidRPr="00E046E8">
        <w:rPr>
          <w:shd w:val="clear" w:color="auto" w:fill="FFFFFF"/>
        </w:rPr>
        <w:instrText>ADDIN CSL_CITATION {"citationItems":[{"id":"ITEM-1","itemData":{"DOI":"10.4414/smw.2020.20257","ISSN":"1424-3997","author":[{"dropping-particle":"","family":"Canova","given":"Vera","non-dropping-particle":"","parse-names":false,"suffix":""},{"dropping-particle":"","family":"Lederer Schlpfer","given":"Heidi","non-dropping-particle":"","parse-names":false,"suffix":""},{"dropping-particle":"","family":"Piso","given":"Rein Jan","non-dropping-particle":"","parse-names":false,"suffix":""},{"dropping-particle":"","family":"Droll","given":"Armin","non-dropping-particle":"","parse-names":false,"suffix":""},{"dropping-particle":"","family":"Fenner","given":"Lukas","non-dropping-particle":"","parse-names":false,"suffix":""},{"dropping-particle":"","family":"Hoffmann","given":"Tobias","non-dropping-particle":"","parse-names":false,"suffix":""},{"dropping-particle":"","family":"Hoffmann","given":"Matthias","non-dropping-particle":"","parse-names":false,"suffix":""}],"container-title":"Swiss Medical Weekly","id":"ITEM-1","issued":{"date-parts":[["2020","4","25"]]},"title":"Transmission risk of SARS-CoV-2 to healthcare workers –observational results of a primary care hospital contact tracing","type":"article-journal"},"uris":["http://www.mendeley.com/documents/?uuid=cdf13fcc-58d2-3cbc-9140-11637be5da9f"]}],"mendeley":{"formattedCitation":"(2)","plainTextFormattedCitation":"(2)","previouslyFormattedCitation":"(2)"},"properties":{"noteIndex":0},"schema":"https://github.com/citation-style-language/schema/raw/master/csl-citation.json"}</w:instrText>
      </w:r>
      <w:r w:rsidRPr="00E046E8">
        <w:rPr>
          <w:shd w:val="clear" w:color="auto" w:fill="FFFFFF"/>
        </w:rPr>
        <w:fldChar w:fldCharType="end"/>
      </w:r>
    </w:p>
    <w:p w:rsidR="00FC1051" w:rsidRPr="00E046E8" w:rsidRDefault="00FC1051" w:rsidP="00FC1051">
      <w:pPr>
        <w:shd w:val="clear" w:color="auto" w:fill="FFFFFF"/>
        <w:spacing w:before="0"/>
        <w:rPr>
          <w:shd w:val="clear" w:color="auto" w:fill="FFFFFF"/>
        </w:rPr>
      </w:pPr>
    </w:p>
    <w:p w:rsidR="00FC1051" w:rsidRPr="00E046E8" w:rsidRDefault="00FC1051" w:rsidP="00FC1051">
      <w:pPr>
        <w:shd w:val="clear" w:color="auto" w:fill="FFFFFF"/>
        <w:spacing w:before="0"/>
        <w:rPr>
          <w:shd w:val="clear" w:color="auto" w:fill="FFFFFF"/>
        </w:rPr>
      </w:pPr>
      <w:r w:rsidRPr="00E046E8">
        <w:rPr>
          <w:shd w:val="clear" w:color="auto" w:fill="FFFFFF"/>
        </w:rPr>
        <w:t xml:space="preserve">Las principales rutas de transmisión de persona a persona son a través de gotas, la de contacto y la transmisión boca fecal. </w:t>
      </w:r>
    </w:p>
    <w:p w:rsidR="00FC1051" w:rsidRPr="00E046E8" w:rsidRDefault="00FC1051" w:rsidP="00FC1051">
      <w:pPr>
        <w:shd w:val="clear" w:color="auto" w:fill="FFFFFF"/>
        <w:spacing w:before="0"/>
        <w:rPr>
          <w:shd w:val="clear" w:color="auto" w:fill="FFFFFF"/>
        </w:rPr>
      </w:pPr>
    </w:p>
    <w:p w:rsidR="00FC1051" w:rsidRPr="00E046E8" w:rsidRDefault="00FC1051" w:rsidP="00FC1051">
      <w:pPr>
        <w:shd w:val="clear" w:color="auto" w:fill="FFFFFF"/>
        <w:spacing w:before="0"/>
        <w:rPr>
          <w:shd w:val="clear" w:color="auto" w:fill="FFFFFF"/>
        </w:rPr>
      </w:pPr>
      <w:r w:rsidRPr="00E046E8">
        <w:rPr>
          <w:shd w:val="clear" w:color="auto" w:fill="FFFFFF"/>
        </w:rPr>
        <w:t xml:space="preserve">El SARS-CoV-2 ingresa a las células humanas a través del receptor de la enzima convertidora de angiotensina 2 (ACE2), un receptor que además de encontrarse en tracto respiratorio, también está en el tracto gastrointestinal, entre otros. </w:t>
      </w:r>
    </w:p>
    <w:p w:rsidR="00FC1051" w:rsidRPr="00E046E8" w:rsidRDefault="00FC1051" w:rsidP="00FC1051">
      <w:pPr>
        <w:shd w:val="clear" w:color="auto" w:fill="FFFFFF"/>
        <w:spacing w:before="0"/>
        <w:rPr>
          <w:shd w:val="clear" w:color="auto" w:fill="FFFFFF"/>
        </w:rPr>
      </w:pPr>
    </w:p>
    <w:p w:rsidR="00FC1051" w:rsidRPr="00E046E8" w:rsidRDefault="00FC1051" w:rsidP="00FC1051">
      <w:pPr>
        <w:shd w:val="clear" w:color="auto" w:fill="FFFFFF"/>
        <w:spacing w:before="0"/>
        <w:rPr>
          <w:shd w:val="clear" w:color="auto" w:fill="FFFFFF"/>
        </w:rPr>
      </w:pPr>
      <w:r w:rsidRPr="00E046E8">
        <w:rPr>
          <w:shd w:val="clear" w:color="auto" w:fill="FFFFFF"/>
        </w:rPr>
        <w:t xml:space="preserve">Los síntomas clínicos se han descrito como fiebre, tos, disnea, mialgia y síntomas gastrointestinales como náuseas y diarrea. También se ha comunicado anosmia y ageusia, lo que nos lleva a tener una percepción de manifestaciones diversas. </w:t>
      </w:r>
    </w:p>
    <w:p w:rsidR="00FC1051" w:rsidRPr="00E046E8" w:rsidRDefault="00FC1051" w:rsidP="00FC1051">
      <w:pPr>
        <w:shd w:val="clear" w:color="auto" w:fill="FFFFFF"/>
        <w:spacing w:before="0"/>
        <w:rPr>
          <w:shd w:val="clear" w:color="auto" w:fill="FFFFFF"/>
        </w:rPr>
      </w:pPr>
    </w:p>
    <w:p w:rsidR="00FC1051" w:rsidRPr="00E046E8" w:rsidRDefault="00FC1051" w:rsidP="00FC1051">
      <w:pPr>
        <w:shd w:val="clear" w:color="auto" w:fill="FFFFFF"/>
        <w:spacing w:before="0"/>
        <w:rPr>
          <w:shd w:val="clear" w:color="auto" w:fill="FFFFFF"/>
        </w:rPr>
      </w:pPr>
      <w:r w:rsidRPr="00E046E8">
        <w:rPr>
          <w:shd w:val="clear" w:color="auto" w:fill="FFFFFF"/>
        </w:rPr>
        <w:t>La identificación temprana del COVID 19 constituye un reto importante debido a que sus síntomas clínicos se enmascaran con otras enfermedades respiratorias agudas. El COVID 19 se convirtió en 2020 en una nueva causa de accidente biológico.</w:t>
      </w:r>
    </w:p>
    <w:p w:rsidR="00FC1051" w:rsidRPr="00E046E8" w:rsidRDefault="00FC1051" w:rsidP="00FC1051">
      <w:pPr>
        <w:spacing w:before="0"/>
      </w:pPr>
    </w:p>
    <w:p w:rsidR="00FC1051" w:rsidRPr="00E046E8" w:rsidRDefault="00FC1051" w:rsidP="00FC1051">
      <w:pPr>
        <w:spacing w:before="0"/>
        <w:rPr>
          <w:color w:val="000080"/>
        </w:rPr>
      </w:pPr>
      <w:r w:rsidRPr="00E046E8">
        <w:t>Durante el 2020 tuvimos un total de 161.</w:t>
      </w:r>
    </w:p>
    <w:p w:rsidR="00FC1051" w:rsidRPr="00E046E8" w:rsidRDefault="00FC1051" w:rsidP="00FC1051">
      <w:pPr>
        <w:spacing w:before="0"/>
        <w:rPr>
          <w:color w:val="000080"/>
        </w:rPr>
      </w:pPr>
    </w:p>
    <w:p w:rsidR="00FC1051" w:rsidRPr="00E046E8" w:rsidRDefault="00FC1051">
      <w:pPr>
        <w:spacing w:before="0" w:line="240" w:lineRule="auto"/>
        <w:jc w:val="left"/>
        <w:rPr>
          <w:rFonts w:ascii="Montserrat SemiBold" w:hAnsi="Montserrat SemiBold"/>
          <w:caps/>
          <w:color w:val="48ACC6"/>
          <w:spacing w:val="-6"/>
          <w:sz w:val="24"/>
          <w:szCs w:val="24"/>
        </w:rPr>
      </w:pPr>
      <w:bookmarkStart w:id="163" w:name="_Toc83978150"/>
      <w:r w:rsidRPr="00E046E8">
        <w:rPr>
          <w:szCs w:val="24"/>
        </w:rPr>
        <w:br w:type="page"/>
      </w:r>
    </w:p>
    <w:p w:rsidR="00FC1051" w:rsidRPr="00E046E8" w:rsidRDefault="00FC1051" w:rsidP="00FC1051">
      <w:pPr>
        <w:pStyle w:val="TITULO-Nivel2"/>
        <w:rPr>
          <w:noProof w:val="0"/>
        </w:rPr>
      </w:pPr>
      <w:bookmarkStart w:id="164" w:name="_Toc85610608"/>
      <w:bookmarkEnd w:id="163"/>
      <w:r w:rsidRPr="00E046E8">
        <w:rPr>
          <w:noProof w:val="0"/>
        </w:rPr>
        <w:lastRenderedPageBreak/>
        <w:t>Premios y reconocimientos a nuestros profesionales</w:t>
      </w:r>
      <w:bookmarkEnd w:id="164"/>
    </w:p>
    <w:tbl>
      <w:tblPr>
        <w:tblW w:w="8080" w:type="dxa"/>
        <w:tblBorders>
          <w:top w:val="single" w:sz="4" w:space="0" w:color="92CDDC"/>
          <w:bottom w:val="single" w:sz="2" w:space="0" w:color="92CDDC"/>
          <w:insideH w:val="single" w:sz="2" w:space="0" w:color="92CDDC"/>
        </w:tblBorders>
        <w:tblCellMar>
          <w:left w:w="284" w:type="dxa"/>
        </w:tblCellMar>
        <w:tblLook w:val="01A0" w:firstRow="1" w:lastRow="0" w:firstColumn="1" w:lastColumn="1" w:noHBand="0" w:noVBand="0"/>
      </w:tblPr>
      <w:tblGrid>
        <w:gridCol w:w="2268"/>
        <w:gridCol w:w="2835"/>
        <w:gridCol w:w="2977"/>
      </w:tblGrid>
      <w:tr w:rsidR="00FC1051" w:rsidRPr="00E046E8" w:rsidTr="00FC1051">
        <w:trPr>
          <w:cantSplit/>
          <w:trHeight w:val="402"/>
          <w:tblHeader/>
        </w:trPr>
        <w:tc>
          <w:tcPr>
            <w:tcW w:w="2268" w:type="dxa"/>
            <w:shd w:val="clear" w:color="auto" w:fill="DAEEF3"/>
            <w:vAlign w:val="center"/>
            <w:hideMark/>
          </w:tcPr>
          <w:p w:rsidR="00FC1051" w:rsidRPr="00E046E8" w:rsidRDefault="00FC1051" w:rsidP="00212973">
            <w:pPr>
              <w:rPr>
                <w:b/>
                <w:bCs/>
                <w:caps/>
                <w:color w:val="595959"/>
                <w:sz w:val="18"/>
                <w:szCs w:val="18"/>
              </w:rPr>
            </w:pPr>
            <w:r w:rsidRPr="00E046E8">
              <w:rPr>
                <w:b/>
                <w:bCs/>
                <w:caps/>
                <w:color w:val="595959"/>
                <w:sz w:val="18"/>
                <w:szCs w:val="18"/>
              </w:rPr>
              <w:t>NOMBRE</w:t>
            </w:r>
          </w:p>
        </w:tc>
        <w:tc>
          <w:tcPr>
            <w:tcW w:w="2835" w:type="dxa"/>
            <w:shd w:val="clear" w:color="auto" w:fill="DAEEF3"/>
            <w:vAlign w:val="center"/>
            <w:hideMark/>
          </w:tcPr>
          <w:p w:rsidR="00FC1051" w:rsidRPr="00E046E8" w:rsidRDefault="00FC1051" w:rsidP="00FC1051">
            <w:pPr>
              <w:jc w:val="center"/>
              <w:rPr>
                <w:b/>
                <w:bCs/>
                <w:caps/>
                <w:color w:val="595959"/>
                <w:sz w:val="18"/>
                <w:szCs w:val="18"/>
              </w:rPr>
            </w:pPr>
            <w:r w:rsidRPr="00E046E8">
              <w:rPr>
                <w:b/>
                <w:bCs/>
                <w:caps/>
                <w:color w:val="595959"/>
                <w:sz w:val="18"/>
                <w:szCs w:val="18"/>
              </w:rPr>
              <w:t>PREMIADO</w:t>
            </w:r>
          </w:p>
        </w:tc>
        <w:tc>
          <w:tcPr>
            <w:tcW w:w="2977" w:type="dxa"/>
            <w:shd w:val="clear" w:color="auto" w:fill="DAEEF3"/>
            <w:vAlign w:val="center"/>
            <w:hideMark/>
          </w:tcPr>
          <w:p w:rsidR="00FC1051" w:rsidRPr="00E046E8" w:rsidRDefault="00FC1051" w:rsidP="00FC1051">
            <w:pPr>
              <w:jc w:val="center"/>
              <w:rPr>
                <w:b/>
                <w:bCs/>
                <w:caps/>
                <w:color w:val="595959"/>
                <w:sz w:val="18"/>
                <w:szCs w:val="18"/>
              </w:rPr>
            </w:pPr>
            <w:r w:rsidRPr="00E046E8">
              <w:rPr>
                <w:b/>
                <w:bCs/>
                <w:caps/>
                <w:color w:val="595959"/>
                <w:sz w:val="18"/>
                <w:szCs w:val="18"/>
              </w:rPr>
              <w:t>CONCEDIDO POR</w:t>
            </w:r>
          </w:p>
        </w:tc>
      </w:tr>
      <w:tr w:rsidR="00FC1051" w:rsidRPr="00E046E8" w:rsidTr="00FC1051">
        <w:trPr>
          <w:cantSplit/>
        </w:trPr>
        <w:tc>
          <w:tcPr>
            <w:tcW w:w="2268" w:type="dxa"/>
            <w:vAlign w:val="center"/>
          </w:tcPr>
          <w:p w:rsidR="00FC1051" w:rsidRPr="004501C1" w:rsidRDefault="00FC1051" w:rsidP="00212973">
            <w:pPr>
              <w:rPr>
                <w:color w:val="31849B"/>
                <w:sz w:val="18"/>
                <w:szCs w:val="18"/>
              </w:rPr>
            </w:pPr>
            <w:r w:rsidRPr="004501C1">
              <w:rPr>
                <w:color w:val="31849B"/>
                <w:sz w:val="18"/>
                <w:szCs w:val="18"/>
              </w:rPr>
              <w:t xml:space="preserve">1º Lugar mejor servicio hospitalario de menos de 50 trabajadores </w:t>
            </w:r>
          </w:p>
        </w:tc>
        <w:tc>
          <w:tcPr>
            <w:tcW w:w="2835" w:type="dxa"/>
            <w:vAlign w:val="center"/>
          </w:tcPr>
          <w:p w:rsidR="00FC1051" w:rsidRPr="004501C1" w:rsidRDefault="00FC1051" w:rsidP="00212973">
            <w:pPr>
              <w:rPr>
                <w:color w:val="7F7F7F"/>
                <w:sz w:val="18"/>
                <w:szCs w:val="18"/>
              </w:rPr>
            </w:pPr>
            <w:r w:rsidRPr="004501C1">
              <w:rPr>
                <w:color w:val="7F7F7F"/>
                <w:sz w:val="18"/>
                <w:szCs w:val="18"/>
              </w:rPr>
              <w:t>SERVICIO DE PREVENCIÓN</w:t>
            </w:r>
          </w:p>
        </w:tc>
        <w:tc>
          <w:tcPr>
            <w:tcW w:w="2977" w:type="dxa"/>
            <w:shd w:val="clear" w:color="auto" w:fill="EBF6F9"/>
            <w:vAlign w:val="center"/>
          </w:tcPr>
          <w:p w:rsidR="00FC1051" w:rsidRPr="004501C1" w:rsidRDefault="00FC1051" w:rsidP="00212973">
            <w:pPr>
              <w:rPr>
                <w:color w:val="7F7F7F"/>
                <w:sz w:val="18"/>
                <w:szCs w:val="18"/>
              </w:rPr>
            </w:pPr>
            <w:r w:rsidRPr="004501C1">
              <w:rPr>
                <w:color w:val="7F7F7F"/>
                <w:sz w:val="18"/>
                <w:szCs w:val="18"/>
              </w:rPr>
              <w:t>Premios Fundación Hospital Optimista</w:t>
            </w:r>
          </w:p>
        </w:tc>
      </w:tr>
      <w:tr w:rsidR="00FC1051" w:rsidRPr="00E046E8" w:rsidTr="00FC1051">
        <w:trPr>
          <w:cantSplit/>
        </w:trPr>
        <w:tc>
          <w:tcPr>
            <w:tcW w:w="2268" w:type="dxa"/>
            <w:vAlign w:val="center"/>
          </w:tcPr>
          <w:p w:rsidR="00FC1051" w:rsidRPr="004501C1" w:rsidRDefault="00FC1051" w:rsidP="00CF20D7">
            <w:pPr>
              <w:rPr>
                <w:color w:val="31849B"/>
                <w:sz w:val="18"/>
                <w:szCs w:val="18"/>
              </w:rPr>
            </w:pPr>
            <w:r w:rsidRPr="004501C1">
              <w:rPr>
                <w:color w:val="31849B"/>
                <w:sz w:val="18"/>
                <w:szCs w:val="18"/>
              </w:rPr>
              <w:t>Historia más optimista especial COVID</w:t>
            </w:r>
            <w:r w:rsidR="00CF20D7" w:rsidRPr="004501C1">
              <w:rPr>
                <w:color w:val="31849B"/>
                <w:sz w:val="18"/>
                <w:szCs w:val="18"/>
              </w:rPr>
              <w:t>-</w:t>
            </w:r>
            <w:r w:rsidRPr="004501C1">
              <w:rPr>
                <w:color w:val="31849B"/>
                <w:sz w:val="18"/>
                <w:szCs w:val="18"/>
              </w:rPr>
              <w:t>19</w:t>
            </w:r>
          </w:p>
        </w:tc>
        <w:tc>
          <w:tcPr>
            <w:tcW w:w="2835" w:type="dxa"/>
            <w:vAlign w:val="center"/>
          </w:tcPr>
          <w:p w:rsidR="00FC1051" w:rsidRPr="004501C1" w:rsidRDefault="00FC1051" w:rsidP="00212973">
            <w:pPr>
              <w:rPr>
                <w:color w:val="7F7F7F"/>
                <w:sz w:val="18"/>
                <w:szCs w:val="18"/>
              </w:rPr>
            </w:pPr>
            <w:r w:rsidRPr="004501C1">
              <w:rPr>
                <w:color w:val="7F7F7F"/>
                <w:sz w:val="18"/>
                <w:szCs w:val="18"/>
              </w:rPr>
              <w:t>SERVICIO DE PREVENCIÓN</w:t>
            </w:r>
          </w:p>
        </w:tc>
        <w:tc>
          <w:tcPr>
            <w:tcW w:w="2977" w:type="dxa"/>
            <w:shd w:val="clear" w:color="auto" w:fill="EBF6F9"/>
            <w:vAlign w:val="center"/>
          </w:tcPr>
          <w:p w:rsidR="00FC1051" w:rsidRPr="004501C1" w:rsidRDefault="00FC1051" w:rsidP="00212973">
            <w:pPr>
              <w:rPr>
                <w:color w:val="7F7F7F"/>
                <w:sz w:val="18"/>
                <w:szCs w:val="18"/>
              </w:rPr>
            </w:pPr>
            <w:r w:rsidRPr="004501C1">
              <w:rPr>
                <w:color w:val="7F7F7F"/>
                <w:sz w:val="18"/>
                <w:szCs w:val="18"/>
              </w:rPr>
              <w:t>Premios Fundación Hospital Optimista</w:t>
            </w:r>
          </w:p>
        </w:tc>
      </w:tr>
      <w:tr w:rsidR="00FC1051" w:rsidRPr="00E046E8" w:rsidTr="00FC1051">
        <w:trPr>
          <w:cantSplit/>
        </w:trPr>
        <w:tc>
          <w:tcPr>
            <w:tcW w:w="2268" w:type="dxa"/>
            <w:vAlign w:val="center"/>
          </w:tcPr>
          <w:p w:rsidR="00FC1051" w:rsidRPr="004501C1" w:rsidRDefault="00FC1051" w:rsidP="00212973">
            <w:pPr>
              <w:rPr>
                <w:color w:val="31849B"/>
                <w:sz w:val="18"/>
                <w:szCs w:val="18"/>
              </w:rPr>
            </w:pPr>
            <w:r w:rsidRPr="004501C1">
              <w:rPr>
                <w:color w:val="31849B"/>
                <w:sz w:val="18"/>
                <w:szCs w:val="18"/>
              </w:rPr>
              <w:t>3º Lugar mejor Manager Positivo</w:t>
            </w:r>
          </w:p>
        </w:tc>
        <w:tc>
          <w:tcPr>
            <w:tcW w:w="2835" w:type="dxa"/>
            <w:vAlign w:val="center"/>
          </w:tcPr>
          <w:p w:rsidR="00FC1051" w:rsidRPr="004501C1" w:rsidRDefault="00FC1051" w:rsidP="00212973">
            <w:pPr>
              <w:rPr>
                <w:color w:val="7F7F7F"/>
                <w:sz w:val="18"/>
                <w:szCs w:val="18"/>
              </w:rPr>
            </w:pPr>
            <w:r w:rsidRPr="004501C1">
              <w:rPr>
                <w:color w:val="7F7F7F"/>
                <w:sz w:val="18"/>
                <w:szCs w:val="18"/>
              </w:rPr>
              <w:t>AMBAR DESCHAMPS - RESPONSABLE SERVICIO DE PREVENCIÓN</w:t>
            </w:r>
          </w:p>
        </w:tc>
        <w:tc>
          <w:tcPr>
            <w:tcW w:w="2977" w:type="dxa"/>
            <w:shd w:val="clear" w:color="auto" w:fill="EBF6F9"/>
            <w:vAlign w:val="center"/>
          </w:tcPr>
          <w:p w:rsidR="00FC1051" w:rsidRPr="004501C1" w:rsidRDefault="00FC1051" w:rsidP="00212973">
            <w:pPr>
              <w:rPr>
                <w:color w:val="7F7F7F"/>
                <w:sz w:val="18"/>
                <w:szCs w:val="18"/>
              </w:rPr>
            </w:pPr>
            <w:r w:rsidRPr="004501C1">
              <w:rPr>
                <w:color w:val="7F7F7F"/>
                <w:sz w:val="18"/>
                <w:szCs w:val="18"/>
              </w:rPr>
              <w:t>Premios Fundación Hospital Optimista</w:t>
            </w:r>
          </w:p>
        </w:tc>
      </w:tr>
      <w:tr w:rsidR="00FC1051" w:rsidRPr="00E046E8" w:rsidTr="00FC1051">
        <w:trPr>
          <w:cantSplit/>
        </w:trPr>
        <w:tc>
          <w:tcPr>
            <w:tcW w:w="2268" w:type="dxa"/>
            <w:vAlign w:val="center"/>
          </w:tcPr>
          <w:p w:rsidR="00FC1051" w:rsidRPr="004501C1" w:rsidRDefault="00FC1051" w:rsidP="00212973">
            <w:pPr>
              <w:rPr>
                <w:color w:val="31849B"/>
                <w:sz w:val="18"/>
                <w:szCs w:val="18"/>
              </w:rPr>
            </w:pPr>
            <w:r w:rsidRPr="004501C1">
              <w:rPr>
                <w:color w:val="31849B"/>
                <w:sz w:val="18"/>
                <w:szCs w:val="18"/>
              </w:rPr>
              <w:t>Comunicación oral "SALIENDO DE LA ZONA DE CONFORT EN TIEMPOS DE PANDEMIA" en la mesa de Mejores Comunicaciones del Congreso</w:t>
            </w:r>
          </w:p>
        </w:tc>
        <w:tc>
          <w:tcPr>
            <w:tcW w:w="2835" w:type="dxa"/>
            <w:vAlign w:val="center"/>
          </w:tcPr>
          <w:p w:rsidR="00FC1051" w:rsidRPr="004501C1" w:rsidRDefault="00FC1051" w:rsidP="00212973">
            <w:pPr>
              <w:rPr>
                <w:color w:val="7F7F7F"/>
                <w:sz w:val="18"/>
                <w:szCs w:val="18"/>
              </w:rPr>
            </w:pPr>
            <w:r w:rsidRPr="004501C1">
              <w:rPr>
                <w:color w:val="7F7F7F"/>
                <w:sz w:val="18"/>
                <w:szCs w:val="18"/>
              </w:rPr>
              <w:t>LAURA RUBIO CIRILO – JEFE DE SERVICIO DE MEDICINA PREVENTIVA</w:t>
            </w:r>
          </w:p>
        </w:tc>
        <w:tc>
          <w:tcPr>
            <w:tcW w:w="2977" w:type="dxa"/>
            <w:shd w:val="clear" w:color="auto" w:fill="EBF6F9"/>
            <w:vAlign w:val="center"/>
          </w:tcPr>
          <w:p w:rsidR="00FC1051" w:rsidRPr="004501C1" w:rsidRDefault="00FC1051" w:rsidP="00212973">
            <w:pPr>
              <w:rPr>
                <w:color w:val="7F7F7F"/>
                <w:sz w:val="18"/>
                <w:szCs w:val="18"/>
              </w:rPr>
            </w:pPr>
            <w:r w:rsidRPr="004501C1">
              <w:rPr>
                <w:color w:val="7F7F7F"/>
                <w:sz w:val="18"/>
                <w:szCs w:val="18"/>
              </w:rPr>
              <w:t>CONGRESO NACIONAL DE CALIDAD ASISTENCIAL (SECA)</w:t>
            </w:r>
          </w:p>
        </w:tc>
      </w:tr>
      <w:tr w:rsidR="00FC1051" w:rsidRPr="00E046E8" w:rsidTr="00FC1051">
        <w:trPr>
          <w:cantSplit/>
        </w:trPr>
        <w:tc>
          <w:tcPr>
            <w:tcW w:w="2268" w:type="dxa"/>
            <w:vAlign w:val="center"/>
          </w:tcPr>
          <w:p w:rsidR="00FC1051" w:rsidRPr="004501C1" w:rsidRDefault="00FC1051" w:rsidP="00212973">
            <w:pPr>
              <w:rPr>
                <w:color w:val="31849B"/>
                <w:sz w:val="18"/>
                <w:szCs w:val="18"/>
              </w:rPr>
            </w:pPr>
            <w:r w:rsidRPr="004501C1">
              <w:rPr>
                <w:color w:val="31849B"/>
                <w:sz w:val="18"/>
                <w:szCs w:val="18"/>
              </w:rPr>
              <w:t>Finalista en la categoría Mejor Especialidad en Hematología y Hemoterapia</w:t>
            </w:r>
          </w:p>
        </w:tc>
        <w:tc>
          <w:tcPr>
            <w:tcW w:w="2835" w:type="dxa"/>
            <w:vAlign w:val="center"/>
          </w:tcPr>
          <w:p w:rsidR="00FC1051" w:rsidRPr="004501C1" w:rsidRDefault="00FC1051" w:rsidP="00212973">
            <w:pPr>
              <w:rPr>
                <w:color w:val="7F7F7F"/>
                <w:sz w:val="18"/>
                <w:szCs w:val="18"/>
              </w:rPr>
            </w:pPr>
            <w:r w:rsidRPr="004501C1">
              <w:rPr>
                <w:color w:val="7F7F7F"/>
                <w:sz w:val="18"/>
                <w:szCs w:val="18"/>
              </w:rPr>
              <w:t>SERVICIO DE HEMATOLOGÍA Y HEMOTERAPIA</w:t>
            </w:r>
          </w:p>
        </w:tc>
        <w:tc>
          <w:tcPr>
            <w:tcW w:w="2977" w:type="dxa"/>
            <w:shd w:val="clear" w:color="auto" w:fill="EBF6F9"/>
            <w:vAlign w:val="center"/>
          </w:tcPr>
          <w:p w:rsidR="00FC1051" w:rsidRPr="004501C1" w:rsidRDefault="00FC1051" w:rsidP="00212973">
            <w:pPr>
              <w:rPr>
                <w:color w:val="7F7F7F"/>
                <w:sz w:val="18"/>
                <w:szCs w:val="18"/>
              </w:rPr>
            </w:pPr>
            <w:r w:rsidRPr="004501C1">
              <w:rPr>
                <w:color w:val="7F7F7F"/>
                <w:sz w:val="18"/>
                <w:szCs w:val="18"/>
              </w:rPr>
              <w:t>PREMIOS BEST IN CLASS. Gaceta Médica, publicación del Grupo de comunicación Wecare-U y la Cátedra de Innovación y Gestión Sanitaria de la Universidad Rey Juan Carlos.</w:t>
            </w:r>
          </w:p>
        </w:tc>
      </w:tr>
      <w:tr w:rsidR="00FC1051" w:rsidRPr="00E046E8" w:rsidTr="00FC1051">
        <w:trPr>
          <w:cantSplit/>
        </w:trPr>
        <w:tc>
          <w:tcPr>
            <w:tcW w:w="2268" w:type="dxa"/>
            <w:vAlign w:val="center"/>
          </w:tcPr>
          <w:p w:rsidR="00FC1051" w:rsidRPr="004501C1" w:rsidRDefault="00FC1051" w:rsidP="00212973">
            <w:pPr>
              <w:rPr>
                <w:color w:val="31849B"/>
                <w:sz w:val="18"/>
                <w:szCs w:val="18"/>
              </w:rPr>
            </w:pPr>
            <w:r w:rsidRPr="004501C1">
              <w:rPr>
                <w:color w:val="31849B"/>
                <w:sz w:val="18"/>
                <w:szCs w:val="18"/>
              </w:rPr>
              <w:t>Finalista en la categoría Mejor Especialidad en Hematología y Hemoterapia en Mieloma Múltiple</w:t>
            </w:r>
          </w:p>
        </w:tc>
        <w:tc>
          <w:tcPr>
            <w:tcW w:w="2835" w:type="dxa"/>
            <w:vAlign w:val="center"/>
          </w:tcPr>
          <w:p w:rsidR="00FC1051" w:rsidRPr="004501C1" w:rsidRDefault="00FC1051" w:rsidP="00212973">
            <w:pPr>
              <w:rPr>
                <w:color w:val="7F7F7F"/>
                <w:sz w:val="18"/>
                <w:szCs w:val="18"/>
              </w:rPr>
            </w:pPr>
            <w:r w:rsidRPr="004501C1">
              <w:rPr>
                <w:color w:val="7F7F7F"/>
                <w:sz w:val="18"/>
                <w:szCs w:val="18"/>
              </w:rPr>
              <w:t>SERVICIO DE HEMATOLOGÍA Y HEMOTERAPIA</w:t>
            </w:r>
          </w:p>
        </w:tc>
        <w:tc>
          <w:tcPr>
            <w:tcW w:w="2977" w:type="dxa"/>
            <w:shd w:val="clear" w:color="auto" w:fill="EBF6F9"/>
            <w:vAlign w:val="center"/>
          </w:tcPr>
          <w:p w:rsidR="00FC1051" w:rsidRPr="004501C1" w:rsidRDefault="00FC1051" w:rsidP="00212973">
            <w:pPr>
              <w:rPr>
                <w:color w:val="7F7F7F"/>
                <w:sz w:val="18"/>
                <w:szCs w:val="18"/>
              </w:rPr>
            </w:pPr>
            <w:r w:rsidRPr="004501C1">
              <w:rPr>
                <w:color w:val="7F7F7F"/>
                <w:sz w:val="18"/>
                <w:szCs w:val="18"/>
              </w:rPr>
              <w:t>PREMIOS BEST IN CLASS. Gaceta Médica, publicación del Grupo de comunicación Wecare-U y la Cátedra de Innovación y Gestión Sanitaria de la Universidad Rey Juan Carlos.</w:t>
            </w:r>
          </w:p>
        </w:tc>
      </w:tr>
      <w:tr w:rsidR="00FC1051" w:rsidRPr="00E046E8" w:rsidTr="00FC1051">
        <w:trPr>
          <w:cantSplit/>
        </w:trPr>
        <w:tc>
          <w:tcPr>
            <w:tcW w:w="2268" w:type="dxa"/>
            <w:vAlign w:val="center"/>
          </w:tcPr>
          <w:p w:rsidR="00FC1051" w:rsidRPr="004501C1" w:rsidRDefault="00FC1051" w:rsidP="00212973">
            <w:pPr>
              <w:rPr>
                <w:color w:val="31849B"/>
                <w:sz w:val="18"/>
                <w:szCs w:val="18"/>
              </w:rPr>
            </w:pPr>
            <w:r w:rsidRPr="004501C1">
              <w:rPr>
                <w:color w:val="31849B"/>
                <w:sz w:val="18"/>
                <w:szCs w:val="18"/>
              </w:rPr>
              <w:t>Finalista en la categoría Mejor Especialidad en Hematología y Hemoterapia en Leucemia Linfocítica Crónica</w:t>
            </w:r>
          </w:p>
        </w:tc>
        <w:tc>
          <w:tcPr>
            <w:tcW w:w="2835" w:type="dxa"/>
            <w:vAlign w:val="center"/>
          </w:tcPr>
          <w:p w:rsidR="00FC1051" w:rsidRPr="004501C1" w:rsidRDefault="00FC1051" w:rsidP="00212973">
            <w:pPr>
              <w:rPr>
                <w:color w:val="7F7F7F"/>
                <w:sz w:val="18"/>
                <w:szCs w:val="18"/>
              </w:rPr>
            </w:pPr>
            <w:r w:rsidRPr="004501C1">
              <w:rPr>
                <w:color w:val="7F7F7F"/>
                <w:sz w:val="18"/>
                <w:szCs w:val="18"/>
              </w:rPr>
              <w:t>SERVICIO DE HEMATOLOGÍA Y HEMOTERAPIA</w:t>
            </w:r>
          </w:p>
        </w:tc>
        <w:tc>
          <w:tcPr>
            <w:tcW w:w="2977" w:type="dxa"/>
            <w:shd w:val="clear" w:color="auto" w:fill="EBF6F9"/>
            <w:vAlign w:val="center"/>
          </w:tcPr>
          <w:p w:rsidR="00FC1051" w:rsidRPr="004501C1" w:rsidRDefault="00FC1051" w:rsidP="00212973">
            <w:pPr>
              <w:rPr>
                <w:color w:val="7F7F7F"/>
                <w:sz w:val="18"/>
                <w:szCs w:val="18"/>
              </w:rPr>
            </w:pPr>
            <w:r w:rsidRPr="004501C1">
              <w:rPr>
                <w:color w:val="7F7F7F"/>
                <w:sz w:val="18"/>
                <w:szCs w:val="18"/>
              </w:rPr>
              <w:t>PREMIOS BEST IN CLASS. Gaceta Médica, publicación del Grupo de comunicación Wecare-U y la Cátedra de Innovación y Gestión Sanitaria de la Universidad Rey Juan Carlos.</w:t>
            </w:r>
          </w:p>
        </w:tc>
      </w:tr>
      <w:tr w:rsidR="00FC1051" w:rsidRPr="00E046E8" w:rsidTr="00FC1051">
        <w:trPr>
          <w:cantSplit/>
        </w:trPr>
        <w:tc>
          <w:tcPr>
            <w:tcW w:w="2268" w:type="dxa"/>
            <w:vAlign w:val="center"/>
          </w:tcPr>
          <w:p w:rsidR="00FC1051" w:rsidRPr="004501C1" w:rsidRDefault="00FC1051" w:rsidP="00212973">
            <w:pPr>
              <w:rPr>
                <w:color w:val="31849B"/>
                <w:sz w:val="18"/>
                <w:szCs w:val="18"/>
              </w:rPr>
            </w:pPr>
          </w:p>
          <w:p w:rsidR="00FC1051" w:rsidRPr="004501C1" w:rsidRDefault="00FC1051" w:rsidP="00212973">
            <w:pPr>
              <w:rPr>
                <w:color w:val="31849B"/>
                <w:sz w:val="18"/>
                <w:szCs w:val="18"/>
              </w:rPr>
            </w:pPr>
          </w:p>
          <w:p w:rsidR="00FC1051" w:rsidRPr="004501C1" w:rsidRDefault="00FC1051" w:rsidP="00212973">
            <w:pPr>
              <w:rPr>
                <w:color w:val="31849B"/>
                <w:sz w:val="18"/>
                <w:szCs w:val="18"/>
              </w:rPr>
            </w:pPr>
            <w:r w:rsidRPr="004501C1">
              <w:rPr>
                <w:color w:val="31849B"/>
                <w:sz w:val="18"/>
                <w:szCs w:val="18"/>
              </w:rPr>
              <w:t>Finalista en la categoría Mejor Especialidad en Urología</w:t>
            </w:r>
          </w:p>
        </w:tc>
        <w:tc>
          <w:tcPr>
            <w:tcW w:w="2835" w:type="dxa"/>
            <w:vAlign w:val="center"/>
          </w:tcPr>
          <w:p w:rsidR="00FC1051" w:rsidRPr="004501C1" w:rsidRDefault="00FC1051" w:rsidP="00212973">
            <w:pPr>
              <w:rPr>
                <w:color w:val="7F7F7F"/>
                <w:sz w:val="18"/>
                <w:szCs w:val="18"/>
              </w:rPr>
            </w:pPr>
          </w:p>
          <w:p w:rsidR="00FC1051" w:rsidRPr="004501C1" w:rsidRDefault="00FC1051" w:rsidP="00212973">
            <w:pPr>
              <w:rPr>
                <w:color w:val="7F7F7F"/>
                <w:sz w:val="18"/>
                <w:szCs w:val="18"/>
              </w:rPr>
            </w:pPr>
          </w:p>
          <w:p w:rsidR="00FC1051" w:rsidRPr="004501C1" w:rsidRDefault="00FC1051" w:rsidP="00212973">
            <w:pPr>
              <w:rPr>
                <w:color w:val="7F7F7F"/>
                <w:sz w:val="18"/>
                <w:szCs w:val="18"/>
              </w:rPr>
            </w:pPr>
            <w:r w:rsidRPr="004501C1">
              <w:rPr>
                <w:color w:val="7F7F7F"/>
                <w:sz w:val="18"/>
                <w:szCs w:val="18"/>
              </w:rPr>
              <w:t>SERVICIO DE UROLOGÍA</w:t>
            </w:r>
          </w:p>
        </w:tc>
        <w:tc>
          <w:tcPr>
            <w:tcW w:w="2977" w:type="dxa"/>
            <w:shd w:val="clear" w:color="auto" w:fill="EBF6F9"/>
            <w:vAlign w:val="center"/>
          </w:tcPr>
          <w:p w:rsidR="00FC1051" w:rsidRPr="004501C1" w:rsidRDefault="00FC1051" w:rsidP="00212973">
            <w:pPr>
              <w:rPr>
                <w:color w:val="7F7F7F"/>
                <w:sz w:val="18"/>
                <w:szCs w:val="18"/>
              </w:rPr>
            </w:pPr>
          </w:p>
          <w:p w:rsidR="00FC1051" w:rsidRPr="004501C1" w:rsidRDefault="00FC1051" w:rsidP="00212973">
            <w:pPr>
              <w:rPr>
                <w:color w:val="7F7F7F"/>
                <w:sz w:val="18"/>
                <w:szCs w:val="18"/>
              </w:rPr>
            </w:pPr>
          </w:p>
          <w:p w:rsidR="00FC1051" w:rsidRPr="004501C1" w:rsidRDefault="00FC1051" w:rsidP="00212973">
            <w:pPr>
              <w:rPr>
                <w:color w:val="7F7F7F"/>
                <w:sz w:val="18"/>
                <w:szCs w:val="18"/>
              </w:rPr>
            </w:pPr>
            <w:r w:rsidRPr="004501C1">
              <w:rPr>
                <w:color w:val="7F7F7F"/>
                <w:sz w:val="18"/>
                <w:szCs w:val="18"/>
              </w:rPr>
              <w:t>PREMIOS BEST IN CLASS. Gaceta Médica, publicación del Grupo de comunicación Wecare-U y la Cátedra de Innovación y Gestión Sanitaria de la Universidad Rey Juan Carlos.</w:t>
            </w:r>
          </w:p>
        </w:tc>
      </w:tr>
      <w:tr w:rsidR="00FC1051" w:rsidRPr="00E046E8" w:rsidTr="00FC1051">
        <w:trPr>
          <w:cantSplit/>
        </w:trPr>
        <w:tc>
          <w:tcPr>
            <w:tcW w:w="2268" w:type="dxa"/>
            <w:vAlign w:val="center"/>
          </w:tcPr>
          <w:p w:rsidR="00FC1051" w:rsidRPr="004501C1" w:rsidRDefault="00FC1051" w:rsidP="00212973">
            <w:pPr>
              <w:rPr>
                <w:color w:val="31849B"/>
                <w:sz w:val="18"/>
                <w:szCs w:val="18"/>
              </w:rPr>
            </w:pPr>
            <w:r w:rsidRPr="004501C1">
              <w:rPr>
                <w:color w:val="31849B"/>
                <w:sz w:val="18"/>
                <w:szCs w:val="18"/>
              </w:rPr>
              <w:t>Finalista en la categoría de Dolor</w:t>
            </w:r>
          </w:p>
        </w:tc>
        <w:tc>
          <w:tcPr>
            <w:tcW w:w="2835" w:type="dxa"/>
            <w:vAlign w:val="center"/>
          </w:tcPr>
          <w:p w:rsidR="00FC1051" w:rsidRPr="004501C1" w:rsidRDefault="00FC1051" w:rsidP="00212973">
            <w:pPr>
              <w:rPr>
                <w:color w:val="7F7F7F"/>
                <w:sz w:val="18"/>
                <w:szCs w:val="18"/>
              </w:rPr>
            </w:pPr>
            <w:r w:rsidRPr="004501C1">
              <w:rPr>
                <w:color w:val="7F7F7F"/>
                <w:sz w:val="18"/>
                <w:szCs w:val="18"/>
              </w:rPr>
              <w:t>UNIDAD DEL DOLOR</w:t>
            </w:r>
          </w:p>
        </w:tc>
        <w:tc>
          <w:tcPr>
            <w:tcW w:w="2977" w:type="dxa"/>
            <w:shd w:val="clear" w:color="auto" w:fill="EBF6F9"/>
            <w:vAlign w:val="center"/>
          </w:tcPr>
          <w:p w:rsidR="00FC1051" w:rsidRPr="004501C1" w:rsidRDefault="00FC1051" w:rsidP="00212973">
            <w:pPr>
              <w:rPr>
                <w:color w:val="7F7F7F"/>
                <w:sz w:val="18"/>
                <w:szCs w:val="18"/>
              </w:rPr>
            </w:pPr>
            <w:r w:rsidRPr="004501C1">
              <w:rPr>
                <w:color w:val="7F7F7F"/>
                <w:sz w:val="18"/>
                <w:szCs w:val="18"/>
              </w:rPr>
              <w:t>PREMIOS BEST IN CLASS. Gaceta Médica, publicación del Grupo de comunicación Wecare-U y la Cátedra de Innovación y Gestión Sanitaria de la Universidad Rey Juan Carlos.</w:t>
            </w:r>
          </w:p>
        </w:tc>
      </w:tr>
      <w:tr w:rsidR="00FC1051" w:rsidRPr="00E046E8" w:rsidTr="00FC1051">
        <w:trPr>
          <w:cantSplit/>
        </w:trPr>
        <w:tc>
          <w:tcPr>
            <w:tcW w:w="2268" w:type="dxa"/>
            <w:vAlign w:val="center"/>
          </w:tcPr>
          <w:p w:rsidR="00FC1051" w:rsidRPr="004501C1" w:rsidRDefault="00FC1051" w:rsidP="00212973">
            <w:pPr>
              <w:rPr>
                <w:color w:val="31849B"/>
                <w:sz w:val="18"/>
                <w:szCs w:val="18"/>
              </w:rPr>
            </w:pPr>
            <w:r w:rsidRPr="004501C1">
              <w:rPr>
                <w:color w:val="31849B"/>
                <w:sz w:val="18"/>
                <w:szCs w:val="18"/>
              </w:rPr>
              <w:t>Finalista en la categoría Mejor Especialidad en Medicina Preventiva</w:t>
            </w:r>
          </w:p>
        </w:tc>
        <w:tc>
          <w:tcPr>
            <w:tcW w:w="2835" w:type="dxa"/>
            <w:vAlign w:val="center"/>
          </w:tcPr>
          <w:p w:rsidR="00FC1051" w:rsidRPr="004501C1" w:rsidRDefault="00FC1051" w:rsidP="00212973">
            <w:pPr>
              <w:rPr>
                <w:color w:val="7F7F7F"/>
                <w:sz w:val="18"/>
                <w:szCs w:val="18"/>
              </w:rPr>
            </w:pPr>
            <w:r w:rsidRPr="004501C1">
              <w:rPr>
                <w:color w:val="7F7F7F"/>
                <w:sz w:val="18"/>
                <w:szCs w:val="18"/>
              </w:rPr>
              <w:t>SERVICIO DE MEDICINA PREVENTIVA</w:t>
            </w:r>
          </w:p>
        </w:tc>
        <w:tc>
          <w:tcPr>
            <w:tcW w:w="2977" w:type="dxa"/>
            <w:shd w:val="clear" w:color="auto" w:fill="EBF6F9"/>
            <w:vAlign w:val="center"/>
          </w:tcPr>
          <w:p w:rsidR="00FC1051" w:rsidRPr="004501C1" w:rsidRDefault="00FC1051" w:rsidP="00212973">
            <w:pPr>
              <w:rPr>
                <w:color w:val="7F7F7F"/>
                <w:sz w:val="18"/>
                <w:szCs w:val="18"/>
              </w:rPr>
            </w:pPr>
            <w:r w:rsidRPr="004501C1">
              <w:rPr>
                <w:color w:val="7F7F7F"/>
                <w:sz w:val="18"/>
                <w:szCs w:val="18"/>
              </w:rPr>
              <w:t>PREMIOS BEST IN CLASS. Gaceta Médica, publicación del Grupo de comunicación Wecare-U y la Cátedra de Innovación y Gestión Sanitaria de la Universidad Rey Juan Carlos.</w:t>
            </w:r>
          </w:p>
        </w:tc>
      </w:tr>
      <w:tr w:rsidR="00FC1051" w:rsidRPr="00E046E8" w:rsidTr="00FC1051">
        <w:trPr>
          <w:cantSplit/>
        </w:trPr>
        <w:tc>
          <w:tcPr>
            <w:tcW w:w="2268" w:type="dxa"/>
            <w:vAlign w:val="center"/>
          </w:tcPr>
          <w:p w:rsidR="00FC1051" w:rsidRPr="004501C1" w:rsidRDefault="00FC1051" w:rsidP="00212973">
            <w:pPr>
              <w:rPr>
                <w:color w:val="31849B"/>
                <w:sz w:val="18"/>
                <w:szCs w:val="18"/>
              </w:rPr>
            </w:pPr>
            <w:r w:rsidRPr="004501C1">
              <w:rPr>
                <w:color w:val="31849B"/>
                <w:sz w:val="18"/>
                <w:szCs w:val="18"/>
              </w:rPr>
              <w:t>Finalista en la categoría Mejor Especialidad en Pediatría</w:t>
            </w:r>
          </w:p>
        </w:tc>
        <w:tc>
          <w:tcPr>
            <w:tcW w:w="2835" w:type="dxa"/>
            <w:vAlign w:val="center"/>
          </w:tcPr>
          <w:p w:rsidR="00FC1051" w:rsidRPr="004501C1" w:rsidRDefault="00FC1051" w:rsidP="00212973">
            <w:pPr>
              <w:rPr>
                <w:color w:val="7F7F7F"/>
                <w:sz w:val="18"/>
                <w:szCs w:val="18"/>
              </w:rPr>
            </w:pPr>
            <w:r w:rsidRPr="004501C1">
              <w:rPr>
                <w:color w:val="7F7F7F"/>
                <w:sz w:val="18"/>
                <w:szCs w:val="18"/>
              </w:rPr>
              <w:t>SERVICIO DE PEDIATRÍA</w:t>
            </w:r>
          </w:p>
        </w:tc>
        <w:tc>
          <w:tcPr>
            <w:tcW w:w="2977" w:type="dxa"/>
            <w:shd w:val="clear" w:color="auto" w:fill="EBF6F9"/>
            <w:vAlign w:val="center"/>
          </w:tcPr>
          <w:p w:rsidR="00FC1051" w:rsidRPr="004501C1" w:rsidRDefault="00FC1051" w:rsidP="00212973">
            <w:pPr>
              <w:rPr>
                <w:color w:val="7F7F7F"/>
                <w:sz w:val="18"/>
                <w:szCs w:val="18"/>
              </w:rPr>
            </w:pPr>
            <w:r w:rsidRPr="004501C1">
              <w:rPr>
                <w:color w:val="7F7F7F"/>
                <w:sz w:val="18"/>
                <w:szCs w:val="18"/>
              </w:rPr>
              <w:t>PREMIOS BEST IN CLASS. Gaceta Médica, publicación del Grupo de comunicación Wecare-U y la Cátedra de Innovación y Gestión Sanitaria de la Universidad Rey Juan Carlos.</w:t>
            </w:r>
          </w:p>
        </w:tc>
      </w:tr>
      <w:tr w:rsidR="00FC1051" w:rsidRPr="00E046E8" w:rsidTr="00FC1051">
        <w:trPr>
          <w:cantSplit/>
        </w:trPr>
        <w:tc>
          <w:tcPr>
            <w:tcW w:w="2268" w:type="dxa"/>
            <w:vAlign w:val="center"/>
          </w:tcPr>
          <w:p w:rsidR="00FC1051" w:rsidRPr="004501C1" w:rsidRDefault="00FC1051" w:rsidP="00212973">
            <w:pPr>
              <w:rPr>
                <w:color w:val="31849B"/>
                <w:sz w:val="18"/>
                <w:szCs w:val="18"/>
              </w:rPr>
            </w:pPr>
            <w:r w:rsidRPr="004501C1">
              <w:rPr>
                <w:color w:val="31849B"/>
                <w:sz w:val="18"/>
                <w:szCs w:val="18"/>
              </w:rPr>
              <w:t xml:space="preserve">Finalista del Premio CEL en la categoría de Logística Sanitaria 2020 al Proyecto "Mejora de la Calidad asistencial en los bloques quirúrgicos” </w:t>
            </w:r>
          </w:p>
        </w:tc>
        <w:tc>
          <w:tcPr>
            <w:tcW w:w="2835" w:type="dxa"/>
            <w:vAlign w:val="center"/>
          </w:tcPr>
          <w:p w:rsidR="00FC1051" w:rsidRPr="004501C1" w:rsidRDefault="00FC1051" w:rsidP="00212973">
            <w:pPr>
              <w:rPr>
                <w:color w:val="7F7F7F"/>
                <w:sz w:val="18"/>
                <w:szCs w:val="18"/>
              </w:rPr>
            </w:pPr>
            <w:r w:rsidRPr="004501C1">
              <w:rPr>
                <w:color w:val="7F7F7F"/>
                <w:sz w:val="18"/>
                <w:szCs w:val="18"/>
              </w:rPr>
              <w:t>RED DE HOSPITALES PÚBLICOS DEL GRUPO QUIRONSALUD EN LA COMUNIDAD DE MADRID</w:t>
            </w:r>
          </w:p>
        </w:tc>
        <w:tc>
          <w:tcPr>
            <w:tcW w:w="2977" w:type="dxa"/>
            <w:shd w:val="clear" w:color="auto" w:fill="EBF6F9"/>
            <w:vAlign w:val="center"/>
          </w:tcPr>
          <w:p w:rsidR="00FC1051" w:rsidRPr="004501C1" w:rsidRDefault="00FC1051" w:rsidP="00212973">
            <w:pPr>
              <w:rPr>
                <w:color w:val="7F7F7F"/>
                <w:sz w:val="18"/>
                <w:szCs w:val="18"/>
              </w:rPr>
            </w:pPr>
            <w:r w:rsidRPr="004501C1">
              <w:rPr>
                <w:color w:val="7F7F7F"/>
                <w:sz w:val="18"/>
                <w:szCs w:val="18"/>
              </w:rPr>
              <w:t>Centro Español de Logística</w:t>
            </w:r>
          </w:p>
        </w:tc>
      </w:tr>
      <w:tr w:rsidR="00FC1051" w:rsidRPr="00E046E8" w:rsidTr="00FC1051">
        <w:trPr>
          <w:cantSplit/>
          <w:trHeight w:val="70"/>
        </w:trPr>
        <w:tc>
          <w:tcPr>
            <w:tcW w:w="2268" w:type="dxa"/>
            <w:vAlign w:val="center"/>
          </w:tcPr>
          <w:p w:rsidR="00FC1051" w:rsidRPr="004501C1" w:rsidRDefault="00FC1051" w:rsidP="00212973">
            <w:pPr>
              <w:rPr>
                <w:color w:val="31849B"/>
                <w:sz w:val="18"/>
                <w:szCs w:val="18"/>
              </w:rPr>
            </w:pPr>
            <w:r w:rsidRPr="004501C1">
              <w:rPr>
                <w:color w:val="31849B"/>
                <w:sz w:val="18"/>
                <w:szCs w:val="18"/>
              </w:rPr>
              <w:t xml:space="preserve">Premios Quality Innovation Award 2019 </w:t>
            </w:r>
          </w:p>
          <w:p w:rsidR="00FC1051" w:rsidRPr="004501C1" w:rsidRDefault="00FC1051" w:rsidP="00212973">
            <w:pPr>
              <w:rPr>
                <w:color w:val="31849B"/>
                <w:sz w:val="18"/>
                <w:szCs w:val="18"/>
              </w:rPr>
            </w:pPr>
          </w:p>
        </w:tc>
        <w:tc>
          <w:tcPr>
            <w:tcW w:w="2835" w:type="dxa"/>
            <w:vAlign w:val="center"/>
          </w:tcPr>
          <w:p w:rsidR="00FC1051" w:rsidRPr="004501C1" w:rsidRDefault="00FC1051" w:rsidP="00212973">
            <w:pPr>
              <w:rPr>
                <w:color w:val="7F7F7F"/>
                <w:sz w:val="18"/>
                <w:szCs w:val="18"/>
              </w:rPr>
            </w:pPr>
            <w:r w:rsidRPr="004501C1">
              <w:rPr>
                <w:color w:val="7F7F7F"/>
                <w:sz w:val="18"/>
                <w:szCs w:val="18"/>
              </w:rPr>
              <w:t>RED DE HOSPITALES PÚBLICOS DEL GRUPO QUIRONSALUD EN LA COMUNIDAD DE MADRID</w:t>
            </w:r>
          </w:p>
        </w:tc>
        <w:tc>
          <w:tcPr>
            <w:tcW w:w="2977" w:type="dxa"/>
            <w:shd w:val="clear" w:color="auto" w:fill="EBF6F9"/>
            <w:vAlign w:val="center"/>
          </w:tcPr>
          <w:p w:rsidR="00FC1051" w:rsidRPr="004501C1" w:rsidRDefault="00FC1051" w:rsidP="00212973">
            <w:pPr>
              <w:rPr>
                <w:color w:val="7F7F7F"/>
                <w:sz w:val="18"/>
                <w:szCs w:val="18"/>
              </w:rPr>
            </w:pPr>
            <w:r w:rsidRPr="004501C1">
              <w:rPr>
                <w:color w:val="7F7F7F"/>
                <w:sz w:val="18"/>
                <w:szCs w:val="18"/>
              </w:rPr>
              <w:t>Asociación Nacional de Centros Promotores de la Excelencia-CEX</w:t>
            </w:r>
          </w:p>
        </w:tc>
      </w:tr>
      <w:tr w:rsidR="00FC1051" w:rsidRPr="00E046E8" w:rsidTr="00FC1051">
        <w:trPr>
          <w:cantSplit/>
          <w:trHeight w:val="70"/>
        </w:trPr>
        <w:tc>
          <w:tcPr>
            <w:tcW w:w="2268" w:type="dxa"/>
            <w:vAlign w:val="center"/>
          </w:tcPr>
          <w:p w:rsidR="00FC1051" w:rsidRPr="004501C1" w:rsidRDefault="00FC1051" w:rsidP="00212973">
            <w:pPr>
              <w:rPr>
                <w:color w:val="31849B"/>
                <w:sz w:val="18"/>
                <w:szCs w:val="18"/>
              </w:rPr>
            </w:pPr>
            <w:r w:rsidRPr="004501C1">
              <w:rPr>
                <w:color w:val="31849B"/>
                <w:sz w:val="18"/>
                <w:szCs w:val="18"/>
              </w:rPr>
              <w:lastRenderedPageBreak/>
              <w:t>Premio Excelencia Operativa en Gestión Sanitaria con el apoyo de la UICO</w:t>
            </w:r>
          </w:p>
        </w:tc>
        <w:tc>
          <w:tcPr>
            <w:tcW w:w="2835" w:type="dxa"/>
            <w:vAlign w:val="center"/>
          </w:tcPr>
          <w:p w:rsidR="00FC1051" w:rsidRPr="004501C1" w:rsidRDefault="00FC1051" w:rsidP="00212973">
            <w:pPr>
              <w:rPr>
                <w:color w:val="7F7F7F"/>
                <w:sz w:val="18"/>
                <w:szCs w:val="18"/>
              </w:rPr>
            </w:pPr>
            <w:r w:rsidRPr="004501C1">
              <w:rPr>
                <w:color w:val="7F7F7F"/>
                <w:sz w:val="18"/>
                <w:szCs w:val="18"/>
              </w:rPr>
              <w:t>RED DE HOSPITALES PÚBLICOS DEL GRUPO QUIRONSALUD EN LA COMUNIDAD DE MADRID</w:t>
            </w:r>
          </w:p>
        </w:tc>
        <w:tc>
          <w:tcPr>
            <w:tcW w:w="2977" w:type="dxa"/>
            <w:shd w:val="clear" w:color="auto" w:fill="EBF6F9"/>
            <w:vAlign w:val="center"/>
          </w:tcPr>
          <w:p w:rsidR="00FC1051" w:rsidRPr="004501C1" w:rsidRDefault="00FC1051" w:rsidP="00212973">
            <w:pPr>
              <w:rPr>
                <w:color w:val="7F7F7F"/>
                <w:sz w:val="18"/>
                <w:szCs w:val="18"/>
              </w:rPr>
            </w:pPr>
            <w:r w:rsidRPr="004501C1">
              <w:rPr>
                <w:color w:val="7F7F7F"/>
                <w:sz w:val="18"/>
                <w:szCs w:val="18"/>
              </w:rPr>
              <w:t>Novartis IESE</w:t>
            </w:r>
          </w:p>
        </w:tc>
      </w:tr>
      <w:tr w:rsidR="00FC1051" w:rsidRPr="00E046E8" w:rsidTr="00FC1051">
        <w:trPr>
          <w:cantSplit/>
          <w:trHeight w:val="70"/>
        </w:trPr>
        <w:tc>
          <w:tcPr>
            <w:tcW w:w="2268" w:type="dxa"/>
            <w:vAlign w:val="center"/>
          </w:tcPr>
          <w:p w:rsidR="00FC1051" w:rsidRPr="004501C1" w:rsidRDefault="00FC1051" w:rsidP="00212973">
            <w:pPr>
              <w:rPr>
                <w:color w:val="31849B"/>
                <w:sz w:val="18"/>
                <w:szCs w:val="18"/>
              </w:rPr>
            </w:pPr>
            <w:r w:rsidRPr="004501C1">
              <w:rPr>
                <w:color w:val="31849B"/>
                <w:sz w:val="18"/>
                <w:szCs w:val="18"/>
              </w:rPr>
              <w:t>Ganador en los premios Best in Class (BIC) en el mejor Servicio de Traumatología</w:t>
            </w:r>
          </w:p>
        </w:tc>
        <w:tc>
          <w:tcPr>
            <w:tcW w:w="2835" w:type="dxa"/>
            <w:vAlign w:val="center"/>
          </w:tcPr>
          <w:p w:rsidR="00FC1051" w:rsidRPr="004501C1" w:rsidRDefault="00FC1051" w:rsidP="00212973">
            <w:pPr>
              <w:rPr>
                <w:color w:val="7F7F7F"/>
                <w:sz w:val="18"/>
                <w:szCs w:val="18"/>
              </w:rPr>
            </w:pPr>
            <w:r w:rsidRPr="004501C1">
              <w:rPr>
                <w:color w:val="7F7F7F"/>
                <w:sz w:val="18"/>
                <w:szCs w:val="18"/>
              </w:rPr>
              <w:t>SERVICIO DE TRAUMATOLOGÍA</w:t>
            </w:r>
          </w:p>
        </w:tc>
        <w:tc>
          <w:tcPr>
            <w:tcW w:w="2977" w:type="dxa"/>
            <w:shd w:val="clear" w:color="auto" w:fill="EBF6F9"/>
            <w:vAlign w:val="center"/>
          </w:tcPr>
          <w:p w:rsidR="00FC1051" w:rsidRPr="004501C1" w:rsidRDefault="00FC1051" w:rsidP="00212973">
            <w:pPr>
              <w:rPr>
                <w:color w:val="7F7F7F"/>
                <w:sz w:val="18"/>
                <w:szCs w:val="18"/>
              </w:rPr>
            </w:pPr>
            <w:r w:rsidRPr="004501C1">
              <w:rPr>
                <w:color w:val="7F7F7F"/>
                <w:sz w:val="18"/>
                <w:szCs w:val="18"/>
              </w:rPr>
              <w:t>PREMIOS BEST IN CLASS. Gaceta Médica, publicación del Grupo de comunicación Wecare-U y la Cátedra de Innovación y Gestión Sanitaria de la Universidad Rey Juan Carlos.</w:t>
            </w:r>
          </w:p>
        </w:tc>
      </w:tr>
      <w:tr w:rsidR="00FC1051" w:rsidRPr="00E046E8" w:rsidTr="00FC1051">
        <w:trPr>
          <w:cantSplit/>
          <w:trHeight w:val="70"/>
        </w:trPr>
        <w:tc>
          <w:tcPr>
            <w:tcW w:w="2268" w:type="dxa"/>
            <w:vAlign w:val="center"/>
          </w:tcPr>
          <w:p w:rsidR="00FC1051" w:rsidRPr="004501C1" w:rsidRDefault="00FC1051" w:rsidP="00212973">
            <w:pPr>
              <w:rPr>
                <w:color w:val="31849B"/>
                <w:sz w:val="18"/>
                <w:szCs w:val="18"/>
              </w:rPr>
            </w:pPr>
            <w:r w:rsidRPr="004501C1">
              <w:rPr>
                <w:color w:val="31849B"/>
                <w:sz w:val="18"/>
                <w:szCs w:val="18"/>
              </w:rPr>
              <w:t xml:space="preserve">Premios Trabajos COVID-19 CICOVID: Control de Infección COVID-19. </w:t>
            </w:r>
          </w:p>
        </w:tc>
        <w:tc>
          <w:tcPr>
            <w:tcW w:w="2835" w:type="dxa"/>
            <w:vAlign w:val="center"/>
          </w:tcPr>
          <w:p w:rsidR="00FC1051" w:rsidRPr="004501C1" w:rsidRDefault="00FC1051" w:rsidP="00212973">
            <w:pPr>
              <w:rPr>
                <w:color w:val="7F7F7F"/>
                <w:sz w:val="18"/>
                <w:szCs w:val="18"/>
              </w:rPr>
            </w:pPr>
            <w:r w:rsidRPr="004501C1">
              <w:rPr>
                <w:color w:val="7F7F7F"/>
                <w:sz w:val="18"/>
                <w:szCs w:val="18"/>
              </w:rPr>
              <w:t>RED DE HOSPITALES PÚBLICOS DEL GRUPO QUIRONSALUD EN LA COMUNIDAD DE MADRID</w:t>
            </w:r>
          </w:p>
        </w:tc>
        <w:tc>
          <w:tcPr>
            <w:tcW w:w="2977" w:type="dxa"/>
            <w:shd w:val="clear" w:color="auto" w:fill="EBF6F9"/>
            <w:vAlign w:val="center"/>
          </w:tcPr>
          <w:p w:rsidR="00FC1051" w:rsidRPr="004501C1" w:rsidRDefault="00FC1051" w:rsidP="00212973">
            <w:pPr>
              <w:rPr>
                <w:color w:val="7F7F7F"/>
                <w:sz w:val="18"/>
                <w:szCs w:val="18"/>
              </w:rPr>
            </w:pPr>
            <w:r w:rsidRPr="004501C1">
              <w:rPr>
                <w:color w:val="7F7F7F"/>
                <w:sz w:val="18"/>
                <w:szCs w:val="18"/>
              </w:rPr>
              <w:t>Fundación Quirónsalud</w:t>
            </w:r>
          </w:p>
        </w:tc>
      </w:tr>
    </w:tbl>
    <w:p w:rsidR="00FC1051" w:rsidRPr="00E046E8" w:rsidRDefault="00FC1051" w:rsidP="00FC1051">
      <w:pPr>
        <w:rPr>
          <w:b/>
          <w:bCs/>
        </w:rPr>
      </w:pPr>
    </w:p>
    <w:p w:rsidR="007A1004" w:rsidRPr="00E046E8" w:rsidRDefault="007A1004" w:rsidP="0068118A">
      <w:pPr>
        <w:rPr>
          <w:color w:val="000080"/>
          <w:sz w:val="28"/>
          <w:szCs w:val="28"/>
        </w:rPr>
      </w:pPr>
      <w:bookmarkStart w:id="165" w:name="_Toc318202560"/>
      <w:bookmarkEnd w:id="160"/>
      <w:bookmarkEnd w:id="161"/>
      <w:bookmarkEnd w:id="162"/>
      <w:r w:rsidRPr="00E046E8">
        <w:br w:type="page"/>
      </w:r>
    </w:p>
    <w:bookmarkStart w:id="166" w:name="_Toc74228278"/>
    <w:bookmarkStart w:id="167" w:name="_Toc75343975"/>
    <w:p w:rsidR="007E42BC" w:rsidRPr="00E046E8" w:rsidRDefault="00523A9F" w:rsidP="0068118A">
      <w:r w:rsidRPr="00E046E8">
        <w:rPr>
          <w:noProof/>
        </w:rPr>
        <w:lastRenderedPageBreak/>
        <mc:AlternateContent>
          <mc:Choice Requires="wps">
            <w:drawing>
              <wp:anchor distT="0" distB="0" distL="114300" distR="114300" simplePos="0" relativeHeight="251738112" behindDoc="0" locked="0" layoutInCell="1" allowOverlap="1" wp14:anchorId="70083129" wp14:editId="0552D268">
                <wp:simplePos x="0" y="0"/>
                <wp:positionH relativeFrom="column">
                  <wp:posOffset>1942465</wp:posOffset>
                </wp:positionH>
                <wp:positionV relativeFrom="paragraph">
                  <wp:posOffset>5811520</wp:posOffset>
                </wp:positionV>
                <wp:extent cx="2693670" cy="3144520"/>
                <wp:effectExtent l="0" t="0" r="0" b="0"/>
                <wp:wrapNone/>
                <wp:docPr id="46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93670" cy="3144520"/>
                        </a:xfrm>
                        <a:prstGeom prst="rect">
                          <a:avLst/>
                        </a:prstGeom>
                        <a:noFill/>
                        <a:ln w="25400" cap="flat" cmpd="sng" algn="ctr">
                          <a:noFill/>
                          <a:prstDash val="solid"/>
                          <a:headEnd/>
                          <a:tailEnd/>
                        </a:ln>
                        <a:effectLst/>
                      </wps:spPr>
                      <wps:txbx>
                        <w:txbxContent>
                          <w:p w:rsidR="00366217" w:rsidRDefault="00366217"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366217" w:rsidRDefault="00366217" w:rsidP="00773D2F">
                            <w:pPr>
                              <w:pStyle w:val="Indice"/>
                              <w:rPr>
                                <w:sz w:val="28"/>
                              </w:rPr>
                            </w:pPr>
                          </w:p>
                          <w:p w:rsidR="00366217" w:rsidRPr="00152381" w:rsidRDefault="00366217" w:rsidP="00EA5DEF">
                            <w:pPr>
                              <w:pStyle w:val="Indice"/>
                              <w:jc w:val="right"/>
                              <w:rPr>
                                <w:sz w:val="28"/>
                              </w:rPr>
                            </w:pPr>
                            <w:r w:rsidRPr="00152381">
                              <w:rPr>
                                <w:sz w:val="28"/>
                              </w:rPr>
                              <w:t>Docencia</w:t>
                            </w:r>
                          </w:p>
                          <w:p w:rsidR="00366217" w:rsidRPr="00152381" w:rsidRDefault="00366217" w:rsidP="00EA5DEF">
                            <w:pPr>
                              <w:pStyle w:val="Indice"/>
                              <w:jc w:val="right"/>
                              <w:rPr>
                                <w:sz w:val="220"/>
                                <w:szCs w:val="28"/>
                              </w:rPr>
                            </w:pPr>
                            <w:r w:rsidRPr="00152381">
                              <w:rPr>
                                <w:sz w:val="28"/>
                              </w:rPr>
                              <w:t>Formación continuada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83129" id="_x0000_s1042" type="#_x0000_t202" style="position:absolute;left:0;text-align:left;margin-left:152.95pt;margin-top:457.6pt;width:212.1pt;height:247.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" filled="f" stroked="f" strokeweight="2pt">
                <o:lock v:ext="edit" aspectratio="t"/>
                <v:textbox>
                  <w:txbxContent>
                    <w:p w:rsidR="00366217" w:rsidRDefault="00366217"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366217" w:rsidRDefault="00366217" w:rsidP="00773D2F">
                      <w:pPr>
                        <w:pStyle w:val="Indice"/>
                        <w:rPr>
                          <w:sz w:val="28"/>
                        </w:rPr>
                      </w:pPr>
                    </w:p>
                    <w:p w:rsidR="00366217" w:rsidRPr="00152381" w:rsidRDefault="00366217" w:rsidP="00EA5DEF">
                      <w:pPr>
                        <w:pStyle w:val="Indice"/>
                        <w:jc w:val="right"/>
                        <w:rPr>
                          <w:sz w:val="28"/>
                        </w:rPr>
                      </w:pPr>
                      <w:r w:rsidRPr="00152381">
                        <w:rPr>
                          <w:sz w:val="28"/>
                        </w:rPr>
                        <w:t>Docencia</w:t>
                      </w:r>
                    </w:p>
                    <w:p w:rsidR="00366217" w:rsidRPr="00152381" w:rsidRDefault="00366217" w:rsidP="00EA5DEF">
                      <w:pPr>
                        <w:pStyle w:val="Indice"/>
                        <w:jc w:val="right"/>
                        <w:rPr>
                          <w:sz w:val="220"/>
                          <w:szCs w:val="28"/>
                        </w:rPr>
                      </w:pPr>
                      <w:r w:rsidRPr="00152381">
                        <w:rPr>
                          <w:sz w:val="28"/>
                        </w:rPr>
                        <w:t>Formación continuada</w:t>
                      </w:r>
                    </w:p>
                  </w:txbxContent>
                </v:textbox>
              </v:shape>
            </w:pict>
          </mc:Fallback>
        </mc:AlternateContent>
      </w:r>
      <w:r w:rsidRPr="00E046E8">
        <w:rPr>
          <w:noProof/>
        </w:rPr>
        <w:drawing>
          <wp:anchor distT="0" distB="0" distL="114300" distR="114300" simplePos="0" relativeHeight="251736064" behindDoc="1" locked="0" layoutInCell="1" allowOverlap="1" wp14:anchorId="7E5D67F3" wp14:editId="6069E1FE">
            <wp:simplePos x="0" y="0"/>
            <wp:positionH relativeFrom="page">
              <wp:posOffset>-50800</wp:posOffset>
            </wp:positionH>
            <wp:positionV relativeFrom="paragraph">
              <wp:posOffset>-1010285</wp:posOffset>
            </wp:positionV>
            <wp:extent cx="7607300" cy="10755630"/>
            <wp:effectExtent l="0" t="0" r="0" b="762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eccion0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7607300" cy="10755630"/>
                    </a:xfrm>
                    <a:prstGeom prst="rect">
                      <a:avLst/>
                    </a:prstGeom>
                  </pic:spPr>
                </pic:pic>
              </a:graphicData>
            </a:graphic>
            <wp14:sizeRelH relativeFrom="margin">
              <wp14:pctWidth>0</wp14:pctWidth>
            </wp14:sizeRelH>
            <wp14:sizeRelV relativeFrom="margin">
              <wp14:pctHeight>0</wp14:pctHeight>
            </wp14:sizeRelV>
          </wp:anchor>
        </w:drawing>
      </w:r>
      <w:r w:rsidR="007E42BC" w:rsidRPr="00E046E8">
        <w:rPr>
          <w:noProof/>
        </w:rPr>
        <mc:AlternateContent>
          <mc:Choice Requires="wps">
            <w:drawing>
              <wp:anchor distT="0" distB="0" distL="114300" distR="114300" simplePos="0" relativeHeight="251740160" behindDoc="0" locked="0" layoutInCell="1" allowOverlap="1" wp14:anchorId="6AC6422B" wp14:editId="52E557D1">
                <wp:simplePos x="0" y="0"/>
                <wp:positionH relativeFrom="rightMargin">
                  <wp:posOffset>-138430</wp:posOffset>
                </wp:positionH>
                <wp:positionV relativeFrom="paragraph">
                  <wp:posOffset>5634990</wp:posOffset>
                </wp:positionV>
                <wp:extent cx="1212215" cy="2220595"/>
                <wp:effectExtent l="0" t="0" r="0" b="0"/>
                <wp:wrapNone/>
                <wp:docPr id="46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366217" w:rsidRDefault="00366217" w:rsidP="007E42BC">
                            <w:pPr>
                              <w:pStyle w:val="Capitulo"/>
                            </w:pPr>
                            <w: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AC6422B" id="_x0000_s1043" type="#_x0000_t202" style="position:absolute;left:0;text-align:left;margin-left:-10.9pt;margin-top:443.7pt;width:95.45pt;height:174.85pt;z-index:25174016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" filled="f" stroked="f" strokeweight="2pt">
                <o:lock v:ext="edit" aspectratio="t"/>
                <v:textbox>
                  <w:txbxContent>
                    <w:p w:rsidR="00366217" w:rsidRDefault="00366217" w:rsidP="007E42BC">
                      <w:pPr>
                        <w:pStyle w:val="Capitulo"/>
                      </w:pPr>
                      <w:r>
                        <w:t>7</w:t>
                      </w:r>
                    </w:p>
                  </w:txbxContent>
                </v:textbox>
                <w10:wrap anchorx="margin"/>
              </v:shape>
            </w:pict>
          </mc:Fallback>
        </mc:AlternateContent>
      </w:r>
    </w:p>
    <w:p w:rsidR="00F31D28" w:rsidRPr="00E046E8" w:rsidRDefault="00F31D28" w:rsidP="007E42BC">
      <w:pPr>
        <w:pStyle w:val="TITULO-Nivel1"/>
        <w:rPr>
          <w:noProof w:val="0"/>
        </w:rPr>
      </w:pPr>
      <w:bookmarkStart w:id="168" w:name="_Toc85610609"/>
      <w:r w:rsidRPr="00E046E8">
        <w:rPr>
          <w:noProof w:val="0"/>
        </w:rPr>
        <w:lastRenderedPageBreak/>
        <w:t>Gestión del Conocimiento</w:t>
      </w:r>
      <w:bookmarkEnd w:id="166"/>
      <w:bookmarkEnd w:id="167"/>
      <w:bookmarkEnd w:id="168"/>
    </w:p>
    <w:p w:rsidR="00F31D28" w:rsidRPr="00E046E8" w:rsidRDefault="00F31D28" w:rsidP="003127C2">
      <w:pPr>
        <w:pStyle w:val="TITULO-Nivel2"/>
        <w:rPr>
          <w:noProof w:val="0"/>
        </w:rPr>
      </w:pPr>
      <w:bookmarkStart w:id="169" w:name="_Toc58590404"/>
      <w:bookmarkStart w:id="170" w:name="_Toc74228279"/>
      <w:bookmarkStart w:id="171" w:name="_Toc75343976"/>
      <w:bookmarkStart w:id="172" w:name="_Toc85610610"/>
      <w:bookmarkStart w:id="173" w:name="_Toc353793792"/>
      <w:r w:rsidRPr="00E046E8">
        <w:rPr>
          <w:noProof w:val="0"/>
        </w:rPr>
        <w:t>Docencia</w:t>
      </w:r>
      <w:bookmarkEnd w:id="169"/>
      <w:bookmarkEnd w:id="170"/>
      <w:bookmarkEnd w:id="171"/>
      <w:bookmarkEnd w:id="172"/>
    </w:p>
    <w:p w:rsidR="00F31D28" w:rsidRPr="00E046E8" w:rsidRDefault="00F31D28" w:rsidP="003127C2">
      <w:pPr>
        <w:pStyle w:val="TITULO-Nivel3"/>
        <w:spacing w:before="480"/>
        <w:rPr>
          <w:noProof w:val="0"/>
        </w:rPr>
      </w:pPr>
      <w:r w:rsidRPr="00E046E8">
        <w:rPr>
          <w:noProof w:val="0"/>
        </w:rPr>
        <w:t>Formación de Grado</w:t>
      </w:r>
    </w:p>
    <w:tbl>
      <w:tblPr>
        <w:tblStyle w:val="TablaGeneral"/>
        <w:tblW w:w="7938" w:type="dxa"/>
        <w:tblLayout w:type="fixed"/>
        <w:tblLook w:val="00E0" w:firstRow="1" w:lastRow="1" w:firstColumn="1" w:lastColumn="0" w:noHBand="0" w:noVBand="0"/>
      </w:tblPr>
      <w:tblGrid>
        <w:gridCol w:w="2268"/>
        <w:gridCol w:w="2127"/>
        <w:gridCol w:w="3543"/>
      </w:tblGrid>
      <w:tr w:rsidR="00FC1051" w:rsidRPr="00E046E8" w:rsidTr="00CF20D7">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2268" w:type="dxa"/>
          </w:tcPr>
          <w:p w:rsidR="00FC1051" w:rsidRPr="00E046E8" w:rsidRDefault="00FC1051" w:rsidP="00212973">
            <w:pPr>
              <w:rPr>
                <w:rFonts w:ascii="Montserrat SemiBold" w:hAnsi="Montserrat SemiBold"/>
                <w:b w:val="0"/>
              </w:rPr>
            </w:pPr>
            <w:r w:rsidRPr="00E046E8">
              <w:rPr>
                <w:rFonts w:ascii="Montserrat SemiBold" w:hAnsi="Montserrat SemiBold"/>
                <w:b w:val="0"/>
              </w:rPr>
              <w:t>TITULACIÓN</w:t>
            </w:r>
          </w:p>
        </w:tc>
        <w:tc>
          <w:tcPr>
            <w:tcW w:w="2127" w:type="dxa"/>
          </w:tcPr>
          <w:p w:rsidR="00FC1051" w:rsidRPr="00E046E8" w:rsidRDefault="00FC1051" w:rsidP="00CF20D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046E8">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3543" w:type="dxa"/>
          </w:tcPr>
          <w:p w:rsidR="00FC1051" w:rsidRPr="00E046E8" w:rsidRDefault="00FC1051" w:rsidP="00CF20D7">
            <w:pPr>
              <w:jc w:val="center"/>
              <w:rPr>
                <w:rFonts w:ascii="Montserrat SemiBold" w:hAnsi="Montserrat SemiBold"/>
                <w:b w:val="0"/>
              </w:rPr>
            </w:pPr>
            <w:r w:rsidRPr="00E046E8">
              <w:rPr>
                <w:rFonts w:ascii="Montserrat SemiBold" w:hAnsi="Montserrat SemiBold"/>
                <w:b w:val="0"/>
              </w:rPr>
              <w:t>UNIVERSIDAD</w:t>
            </w:r>
          </w:p>
        </w:tc>
      </w:tr>
      <w:tr w:rsidR="00FC1051" w:rsidRPr="00E046E8" w:rsidTr="00CF20D7">
        <w:trPr>
          <w:trHeight w:val="359"/>
        </w:trPr>
        <w:tc>
          <w:tcPr>
            <w:cnfStyle w:val="001000000000" w:firstRow="0" w:lastRow="0" w:firstColumn="1" w:lastColumn="0" w:oddVBand="0" w:evenVBand="0" w:oddHBand="0" w:evenHBand="0" w:firstRowFirstColumn="0" w:firstRowLastColumn="0" w:lastRowFirstColumn="0" w:lastRowLastColumn="0"/>
            <w:tcW w:w="2268" w:type="dxa"/>
          </w:tcPr>
          <w:p w:rsidR="00FC1051" w:rsidRPr="00E046E8" w:rsidRDefault="00FC1051" w:rsidP="00212973">
            <w:pPr>
              <w:rPr>
                <w:szCs w:val="18"/>
              </w:rPr>
            </w:pPr>
            <w:r w:rsidRPr="00E046E8">
              <w:rPr>
                <w:szCs w:val="18"/>
              </w:rPr>
              <w:t>Medicina</w:t>
            </w:r>
          </w:p>
        </w:tc>
        <w:tc>
          <w:tcPr>
            <w:tcW w:w="2127" w:type="dxa"/>
          </w:tcPr>
          <w:p w:rsidR="00FC1051" w:rsidRPr="00E046E8" w:rsidRDefault="00FC1051" w:rsidP="00212973">
            <w:pPr>
              <w:jc w:val="right"/>
              <w:cnfStyle w:val="000000000000" w:firstRow="0" w:lastRow="0" w:firstColumn="0" w:lastColumn="0" w:oddVBand="0" w:evenVBand="0" w:oddHBand="0" w:evenHBand="0" w:firstRowFirstColumn="0" w:firstRowLastColumn="0" w:lastRowFirstColumn="0" w:lastRowLastColumn="0"/>
              <w:rPr>
                <w:sz w:val="18"/>
                <w:szCs w:val="18"/>
              </w:rPr>
            </w:pPr>
            <w:r w:rsidRPr="00E046E8">
              <w:rPr>
                <w:sz w:val="18"/>
                <w:szCs w:val="18"/>
              </w:rPr>
              <w:t>61</w:t>
            </w:r>
          </w:p>
        </w:tc>
        <w:tc>
          <w:tcPr>
            <w:cnfStyle w:val="000001000000" w:firstRow="0" w:lastRow="0" w:firstColumn="0" w:lastColumn="0" w:oddVBand="0" w:evenVBand="1" w:oddHBand="0" w:evenHBand="0" w:firstRowFirstColumn="0" w:firstRowLastColumn="0" w:lastRowFirstColumn="0" w:lastRowLastColumn="0"/>
            <w:tcW w:w="3543" w:type="dxa"/>
          </w:tcPr>
          <w:p w:rsidR="00FC1051" w:rsidRPr="00E046E8" w:rsidRDefault="00FC1051" w:rsidP="00212973">
            <w:pPr>
              <w:rPr>
                <w:sz w:val="18"/>
                <w:szCs w:val="18"/>
              </w:rPr>
            </w:pPr>
            <w:r w:rsidRPr="00E046E8">
              <w:rPr>
                <w:sz w:val="18"/>
                <w:szCs w:val="18"/>
              </w:rPr>
              <w:t>UAX</w:t>
            </w:r>
          </w:p>
        </w:tc>
      </w:tr>
      <w:tr w:rsidR="00FC1051" w:rsidRPr="00E046E8" w:rsidTr="00CF20D7">
        <w:trPr>
          <w:trHeight w:val="364"/>
        </w:trPr>
        <w:tc>
          <w:tcPr>
            <w:cnfStyle w:val="001000000000" w:firstRow="0" w:lastRow="0" w:firstColumn="1" w:lastColumn="0" w:oddVBand="0" w:evenVBand="0" w:oddHBand="0" w:evenHBand="0" w:firstRowFirstColumn="0" w:firstRowLastColumn="0" w:lastRowFirstColumn="0" w:lastRowLastColumn="0"/>
            <w:tcW w:w="2268" w:type="dxa"/>
          </w:tcPr>
          <w:p w:rsidR="00FC1051" w:rsidRPr="00E046E8" w:rsidRDefault="00FC1051" w:rsidP="00212973">
            <w:pPr>
              <w:rPr>
                <w:szCs w:val="18"/>
              </w:rPr>
            </w:pPr>
            <w:r w:rsidRPr="00E046E8">
              <w:rPr>
                <w:szCs w:val="18"/>
              </w:rPr>
              <w:t xml:space="preserve">Enfermería </w:t>
            </w:r>
          </w:p>
        </w:tc>
        <w:tc>
          <w:tcPr>
            <w:tcW w:w="2127" w:type="dxa"/>
          </w:tcPr>
          <w:p w:rsidR="00FC1051" w:rsidRPr="00E046E8" w:rsidRDefault="00FC1051" w:rsidP="00212973">
            <w:pPr>
              <w:jc w:val="right"/>
              <w:cnfStyle w:val="000000000000" w:firstRow="0" w:lastRow="0" w:firstColumn="0" w:lastColumn="0" w:oddVBand="0" w:evenVBand="0" w:oddHBand="0" w:evenHBand="0" w:firstRowFirstColumn="0" w:firstRowLastColumn="0" w:lastRowFirstColumn="0" w:lastRowLastColumn="0"/>
              <w:rPr>
                <w:sz w:val="18"/>
                <w:szCs w:val="18"/>
              </w:rPr>
            </w:pPr>
            <w:r w:rsidRPr="00E046E8">
              <w:rPr>
                <w:sz w:val="18"/>
                <w:szCs w:val="18"/>
              </w:rPr>
              <w:t>23</w:t>
            </w:r>
          </w:p>
        </w:tc>
        <w:tc>
          <w:tcPr>
            <w:cnfStyle w:val="000001000000" w:firstRow="0" w:lastRow="0" w:firstColumn="0" w:lastColumn="0" w:oddVBand="0" w:evenVBand="1" w:oddHBand="0" w:evenHBand="0" w:firstRowFirstColumn="0" w:firstRowLastColumn="0" w:lastRowFirstColumn="0" w:lastRowLastColumn="0"/>
            <w:tcW w:w="3543" w:type="dxa"/>
          </w:tcPr>
          <w:p w:rsidR="00FC1051" w:rsidRPr="00E046E8" w:rsidRDefault="00FC1051" w:rsidP="00212973">
            <w:pPr>
              <w:rPr>
                <w:sz w:val="18"/>
                <w:szCs w:val="18"/>
              </w:rPr>
            </w:pPr>
            <w:r w:rsidRPr="00E046E8">
              <w:rPr>
                <w:sz w:val="18"/>
                <w:szCs w:val="18"/>
              </w:rPr>
              <w:t>UFV</w:t>
            </w:r>
          </w:p>
        </w:tc>
      </w:tr>
      <w:tr w:rsidR="00FC1051" w:rsidRPr="00E046E8" w:rsidTr="00CF20D7">
        <w:trPr>
          <w:trHeight w:val="364"/>
        </w:trPr>
        <w:tc>
          <w:tcPr>
            <w:cnfStyle w:val="001000000000" w:firstRow="0" w:lastRow="0" w:firstColumn="1" w:lastColumn="0" w:oddVBand="0" w:evenVBand="0" w:oddHBand="0" w:evenHBand="0" w:firstRowFirstColumn="0" w:firstRowLastColumn="0" w:lastRowFirstColumn="0" w:lastRowLastColumn="0"/>
            <w:tcW w:w="2268" w:type="dxa"/>
          </w:tcPr>
          <w:p w:rsidR="00FC1051" w:rsidRPr="00E046E8" w:rsidRDefault="00FC1051" w:rsidP="00212973">
            <w:pPr>
              <w:rPr>
                <w:szCs w:val="18"/>
              </w:rPr>
            </w:pPr>
            <w:r w:rsidRPr="00E046E8">
              <w:rPr>
                <w:szCs w:val="18"/>
              </w:rPr>
              <w:t xml:space="preserve">Enfermería </w:t>
            </w:r>
          </w:p>
        </w:tc>
        <w:tc>
          <w:tcPr>
            <w:tcW w:w="2127" w:type="dxa"/>
          </w:tcPr>
          <w:p w:rsidR="00FC1051" w:rsidRPr="00E046E8" w:rsidRDefault="00FC1051" w:rsidP="00212973">
            <w:pPr>
              <w:jc w:val="right"/>
              <w:cnfStyle w:val="000000000000" w:firstRow="0" w:lastRow="0" w:firstColumn="0" w:lastColumn="0" w:oddVBand="0" w:evenVBand="0" w:oddHBand="0" w:evenHBand="0" w:firstRowFirstColumn="0" w:firstRowLastColumn="0" w:lastRowFirstColumn="0" w:lastRowLastColumn="0"/>
              <w:rPr>
                <w:sz w:val="18"/>
                <w:szCs w:val="18"/>
              </w:rPr>
            </w:pPr>
            <w:r w:rsidRPr="00E046E8">
              <w:rPr>
                <w:sz w:val="18"/>
                <w:szCs w:val="18"/>
              </w:rPr>
              <w:t>45</w:t>
            </w:r>
          </w:p>
        </w:tc>
        <w:tc>
          <w:tcPr>
            <w:cnfStyle w:val="000001000000" w:firstRow="0" w:lastRow="0" w:firstColumn="0" w:lastColumn="0" w:oddVBand="0" w:evenVBand="1" w:oddHBand="0" w:evenHBand="0" w:firstRowFirstColumn="0" w:firstRowLastColumn="0" w:lastRowFirstColumn="0" w:lastRowLastColumn="0"/>
            <w:tcW w:w="3543" w:type="dxa"/>
          </w:tcPr>
          <w:p w:rsidR="00FC1051" w:rsidRPr="00E046E8" w:rsidRDefault="00FC1051" w:rsidP="00212973">
            <w:pPr>
              <w:rPr>
                <w:sz w:val="18"/>
                <w:szCs w:val="18"/>
              </w:rPr>
            </w:pPr>
            <w:r w:rsidRPr="00E046E8">
              <w:rPr>
                <w:sz w:val="18"/>
                <w:szCs w:val="18"/>
              </w:rPr>
              <w:t>ESCUELA ENFER UFJD-UAM</w:t>
            </w:r>
          </w:p>
        </w:tc>
      </w:tr>
      <w:tr w:rsidR="00FC1051" w:rsidRPr="00E046E8" w:rsidTr="00CF20D7">
        <w:trPr>
          <w:cnfStyle w:val="010000000000" w:firstRow="0" w:lastRow="1"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2268" w:type="dxa"/>
          </w:tcPr>
          <w:p w:rsidR="00FC1051" w:rsidRPr="00E046E8" w:rsidRDefault="00FC1051" w:rsidP="00212973">
            <w:pPr>
              <w:rPr>
                <w:szCs w:val="18"/>
              </w:rPr>
            </w:pPr>
            <w:r w:rsidRPr="00E046E8">
              <w:rPr>
                <w:szCs w:val="18"/>
              </w:rPr>
              <w:t>TOTAL</w:t>
            </w:r>
          </w:p>
        </w:tc>
        <w:tc>
          <w:tcPr>
            <w:tcW w:w="5670" w:type="dxa"/>
            <w:gridSpan w:val="2"/>
          </w:tcPr>
          <w:p w:rsidR="00FC1051" w:rsidRPr="00E046E8" w:rsidRDefault="00FC1051" w:rsidP="00FC1051">
            <w:pPr>
              <w:jc w:val="center"/>
              <w:cnfStyle w:val="010000000000" w:firstRow="0" w:lastRow="1" w:firstColumn="0" w:lastColumn="0" w:oddVBand="0" w:evenVBand="0" w:oddHBand="0" w:evenHBand="0" w:firstRowFirstColumn="0" w:firstRowLastColumn="0" w:lastRowFirstColumn="0" w:lastRowLastColumn="0"/>
              <w:rPr>
                <w:szCs w:val="18"/>
              </w:rPr>
            </w:pPr>
            <w:r w:rsidRPr="00E046E8">
              <w:rPr>
                <w:szCs w:val="18"/>
              </w:rPr>
              <w:t>129</w:t>
            </w:r>
          </w:p>
        </w:tc>
      </w:tr>
    </w:tbl>
    <w:p w:rsidR="00CE5168" w:rsidRPr="00E046E8" w:rsidRDefault="00CE5168" w:rsidP="00CE5168">
      <w:pPr>
        <w:pStyle w:val="TITULO-Nivel3"/>
        <w:rPr>
          <w:noProof w:val="0"/>
        </w:rPr>
      </w:pPr>
    </w:p>
    <w:p w:rsidR="00F31D28" w:rsidRPr="00E046E8" w:rsidRDefault="00F31D28" w:rsidP="00E3656F">
      <w:pPr>
        <w:pStyle w:val="TITULO-Nivel3"/>
        <w:rPr>
          <w:noProof w:val="0"/>
        </w:rPr>
      </w:pPr>
      <w:r w:rsidRPr="00E046E8">
        <w:rPr>
          <w:noProof w:val="0"/>
        </w:rPr>
        <w:t>Formación de Especialistas</w:t>
      </w:r>
    </w:p>
    <w:p w:rsidR="00C93860" w:rsidRPr="00E046E8" w:rsidRDefault="00C93860" w:rsidP="0068118A"/>
    <w:p w:rsidR="00F31D28" w:rsidRPr="00E046E8" w:rsidRDefault="00F31D28" w:rsidP="00CE5168">
      <w:pPr>
        <w:pStyle w:val="Nombredetabla"/>
        <w:rPr>
          <w:noProof w:val="0"/>
        </w:rPr>
      </w:pPr>
      <w:r w:rsidRPr="00E046E8">
        <w:rPr>
          <w:noProof w:val="0"/>
        </w:rPr>
        <w:t xml:space="preserve">Rotaciones Externas y Estancias formativas  </w:t>
      </w:r>
    </w:p>
    <w:tbl>
      <w:tblPr>
        <w:tblStyle w:val="TablaGeneral"/>
        <w:tblW w:w="7938" w:type="dxa"/>
        <w:tblLook w:val="00A0" w:firstRow="1" w:lastRow="0" w:firstColumn="1" w:lastColumn="0" w:noHBand="0" w:noVBand="0"/>
      </w:tblPr>
      <w:tblGrid>
        <w:gridCol w:w="5812"/>
        <w:gridCol w:w="2126"/>
      </w:tblGrid>
      <w:tr w:rsidR="00F31D28" w:rsidRPr="00E046E8" w:rsidTr="004B3C95">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E046E8" w:rsidRDefault="00F31D28" w:rsidP="0068118A"/>
        </w:tc>
        <w:tc>
          <w:tcPr>
            <w:tcW w:w="2126" w:type="dxa"/>
          </w:tcPr>
          <w:p w:rsidR="00F31D28" w:rsidRPr="00E046E8" w:rsidRDefault="00F31D28" w:rsidP="00C93860">
            <w:pPr>
              <w:jc w:val="center"/>
              <w:cnfStyle w:val="100000000000" w:firstRow="1" w:lastRow="0" w:firstColumn="0" w:lastColumn="0" w:oddVBand="0" w:evenVBand="0" w:oddHBand="0" w:evenHBand="0" w:firstRowFirstColumn="0" w:firstRowLastColumn="0" w:lastRowFirstColumn="0" w:lastRowLastColumn="0"/>
            </w:pPr>
            <w:r w:rsidRPr="00E046E8">
              <w:t>Número</w:t>
            </w:r>
          </w:p>
        </w:tc>
      </w:tr>
      <w:tr w:rsidR="00F31D28" w:rsidRPr="00E046E8" w:rsidTr="004B3C95">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E046E8" w:rsidRDefault="00F31D28" w:rsidP="0068118A">
            <w:r w:rsidRPr="00E046E8">
              <w:t>Médicos Visitantes</w:t>
            </w:r>
          </w:p>
        </w:tc>
        <w:tc>
          <w:tcPr>
            <w:tcW w:w="2126" w:type="dxa"/>
          </w:tcPr>
          <w:p w:rsidR="00F31D28" w:rsidRPr="00E046E8" w:rsidRDefault="00CE5168" w:rsidP="00C93860">
            <w:pPr>
              <w:jc w:val="right"/>
              <w:cnfStyle w:val="000000000000" w:firstRow="0" w:lastRow="0" w:firstColumn="0" w:lastColumn="0" w:oddVBand="0" w:evenVBand="0" w:oddHBand="0" w:evenHBand="0" w:firstRowFirstColumn="0" w:firstRowLastColumn="0" w:lastRowFirstColumn="0" w:lastRowLastColumn="0"/>
            </w:pPr>
            <w:r w:rsidRPr="00E046E8">
              <w:t>2</w:t>
            </w:r>
          </w:p>
        </w:tc>
      </w:tr>
      <w:tr w:rsidR="00F31D28" w:rsidRPr="00E046E8" w:rsidTr="004B3C95">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E046E8" w:rsidRDefault="00F31D28" w:rsidP="0068118A">
            <w:r w:rsidRPr="00E046E8">
              <w:t>Enfermeras Visitantes de otros Centros</w:t>
            </w:r>
          </w:p>
        </w:tc>
        <w:tc>
          <w:tcPr>
            <w:tcW w:w="2126" w:type="dxa"/>
          </w:tcPr>
          <w:p w:rsidR="00F31D28" w:rsidRPr="00E046E8" w:rsidRDefault="00CE5168" w:rsidP="00C93860">
            <w:pPr>
              <w:jc w:val="right"/>
              <w:cnfStyle w:val="000000000000" w:firstRow="0" w:lastRow="0" w:firstColumn="0" w:lastColumn="0" w:oddVBand="0" w:evenVBand="0" w:oddHBand="0" w:evenHBand="0" w:firstRowFirstColumn="0" w:firstRowLastColumn="0" w:lastRowFirstColumn="0" w:lastRowLastColumn="0"/>
            </w:pPr>
            <w:r w:rsidRPr="00E046E8">
              <w:t>1</w:t>
            </w:r>
          </w:p>
        </w:tc>
      </w:tr>
    </w:tbl>
    <w:p w:rsidR="00F31D28" w:rsidRPr="00E046E8" w:rsidRDefault="00F31D28" w:rsidP="0068118A">
      <w:pPr>
        <w:pStyle w:val="Ttulo3Memoria"/>
      </w:pPr>
    </w:p>
    <w:p w:rsidR="003D6049" w:rsidRPr="00E046E8" w:rsidRDefault="003D6049">
      <w:pPr>
        <w:spacing w:before="0" w:line="240" w:lineRule="auto"/>
        <w:jc w:val="left"/>
        <w:rPr>
          <w:rFonts w:ascii="Montserrat SemiBold" w:hAnsi="Montserrat SemiBold"/>
          <w:caps/>
          <w:color w:val="3898B2"/>
          <w:spacing w:val="-6"/>
          <w:sz w:val="24"/>
        </w:rPr>
      </w:pPr>
      <w:bookmarkStart w:id="174" w:name="_Toc74228280"/>
      <w:bookmarkStart w:id="175" w:name="_Toc75343977"/>
      <w:bookmarkEnd w:id="173"/>
      <w:r w:rsidRPr="00E046E8">
        <w:br w:type="page"/>
      </w:r>
    </w:p>
    <w:p w:rsidR="00F31D28" w:rsidRPr="00E046E8" w:rsidRDefault="00F31D28" w:rsidP="004B3C95">
      <w:pPr>
        <w:pStyle w:val="TITULO-Nivel2"/>
        <w:rPr>
          <w:noProof w:val="0"/>
        </w:rPr>
      </w:pPr>
      <w:bookmarkStart w:id="176" w:name="_Toc85610611"/>
      <w:r w:rsidRPr="00E046E8">
        <w:rPr>
          <w:noProof w:val="0"/>
        </w:rPr>
        <w:lastRenderedPageBreak/>
        <w:t>Formación Continuada</w:t>
      </w:r>
      <w:bookmarkEnd w:id="174"/>
      <w:bookmarkEnd w:id="175"/>
      <w:bookmarkEnd w:id="176"/>
    </w:p>
    <w:p w:rsidR="00B22EF9" w:rsidRPr="00E046E8" w:rsidRDefault="00B22EF9" w:rsidP="00B22EF9">
      <w:pPr>
        <w:pStyle w:val="Nombredetabla"/>
        <w:rPr>
          <w:noProof w:val="0"/>
        </w:rPr>
      </w:pPr>
    </w:p>
    <w:tbl>
      <w:tblPr>
        <w:tblStyle w:val="TablaGeneral"/>
        <w:tblW w:w="8080" w:type="dxa"/>
        <w:tblLayout w:type="fixed"/>
        <w:tblLook w:val="04A0" w:firstRow="1" w:lastRow="0" w:firstColumn="1" w:lastColumn="0" w:noHBand="0" w:noVBand="1"/>
      </w:tblPr>
      <w:tblGrid>
        <w:gridCol w:w="2410"/>
        <w:gridCol w:w="1276"/>
        <w:gridCol w:w="1276"/>
        <w:gridCol w:w="1842"/>
        <w:gridCol w:w="1276"/>
      </w:tblGrid>
      <w:tr w:rsidR="00CE5168" w:rsidRPr="00E046E8" w:rsidTr="00CE5168">
        <w:trPr>
          <w:cnfStyle w:val="100000000000" w:firstRow="1" w:lastRow="0" w:firstColumn="0" w:lastColumn="0" w:oddVBand="0" w:evenVBand="0" w:oddHBand="0" w:evenHBand="0" w:firstRowFirstColumn="0" w:firstRowLastColumn="0" w:lastRowFirstColumn="0" w:lastRowLastColumn="0"/>
          <w:cantSplit/>
          <w:trHeight w:val="549"/>
          <w:tblHeader/>
        </w:trPr>
        <w:tc>
          <w:tcPr>
            <w:cnfStyle w:val="001000000000" w:firstRow="0" w:lastRow="0" w:firstColumn="1" w:lastColumn="0" w:oddVBand="0" w:evenVBand="0" w:oddHBand="0" w:evenHBand="0" w:firstRowFirstColumn="0" w:firstRowLastColumn="0" w:lastRowFirstColumn="0" w:lastRowLastColumn="0"/>
            <w:tcW w:w="2410" w:type="dxa"/>
            <w:hideMark/>
          </w:tcPr>
          <w:p w:rsidR="00CE5168" w:rsidRPr="00E046E8" w:rsidRDefault="00CE5168" w:rsidP="00CE5168">
            <w:pPr>
              <w:jc w:val="center"/>
              <w:rPr>
                <w:bCs/>
                <w:sz w:val="18"/>
              </w:rPr>
            </w:pPr>
            <w:r w:rsidRPr="00E046E8">
              <w:rPr>
                <w:bCs/>
                <w:sz w:val="18"/>
              </w:rPr>
              <w:t xml:space="preserve">NOMBRE CURSO </w:t>
            </w:r>
          </w:p>
        </w:tc>
        <w:tc>
          <w:tcPr>
            <w:tcW w:w="1276" w:type="dxa"/>
            <w:hideMark/>
          </w:tcPr>
          <w:p w:rsidR="00CE5168" w:rsidRPr="00E046E8" w:rsidRDefault="00CE5168" w:rsidP="00CE5168">
            <w:pPr>
              <w:jc w:val="center"/>
              <w:cnfStyle w:val="100000000000" w:firstRow="1" w:lastRow="0" w:firstColumn="0" w:lastColumn="0" w:oddVBand="0" w:evenVBand="0" w:oddHBand="0" w:evenHBand="0" w:firstRowFirstColumn="0" w:firstRowLastColumn="0" w:lastRowFirstColumn="0" w:lastRowLastColumn="0"/>
              <w:rPr>
                <w:bCs/>
                <w:sz w:val="16"/>
              </w:rPr>
            </w:pPr>
            <w:r w:rsidRPr="00E046E8">
              <w:rPr>
                <w:bCs/>
                <w:sz w:val="16"/>
              </w:rPr>
              <w:t>HORAS DURACIÓN</w:t>
            </w:r>
          </w:p>
        </w:tc>
        <w:tc>
          <w:tcPr>
            <w:tcW w:w="1276" w:type="dxa"/>
            <w:hideMark/>
          </w:tcPr>
          <w:p w:rsidR="00CE5168" w:rsidRPr="00E046E8" w:rsidRDefault="00CE5168" w:rsidP="00CE5168">
            <w:pPr>
              <w:jc w:val="center"/>
              <w:cnfStyle w:val="100000000000" w:firstRow="1" w:lastRow="0" w:firstColumn="0" w:lastColumn="0" w:oddVBand="0" w:evenVBand="0" w:oddHBand="0" w:evenHBand="0" w:firstRowFirstColumn="0" w:firstRowLastColumn="0" w:lastRowFirstColumn="0" w:lastRowLastColumn="0"/>
              <w:rPr>
                <w:bCs/>
                <w:sz w:val="16"/>
              </w:rPr>
            </w:pPr>
            <w:r w:rsidRPr="00E046E8">
              <w:rPr>
                <w:bCs/>
                <w:sz w:val="16"/>
              </w:rPr>
              <w:t>TIPO DE ACTIVIDAD</w:t>
            </w:r>
          </w:p>
        </w:tc>
        <w:tc>
          <w:tcPr>
            <w:tcW w:w="1842" w:type="dxa"/>
            <w:hideMark/>
          </w:tcPr>
          <w:p w:rsidR="00CE5168" w:rsidRPr="00E046E8" w:rsidRDefault="00CE5168" w:rsidP="00CE5168">
            <w:pPr>
              <w:jc w:val="center"/>
              <w:cnfStyle w:val="100000000000" w:firstRow="1" w:lastRow="0" w:firstColumn="0" w:lastColumn="0" w:oddVBand="0" w:evenVBand="0" w:oddHBand="0" w:evenHBand="0" w:firstRowFirstColumn="0" w:firstRowLastColumn="0" w:lastRowFirstColumn="0" w:lastRowLastColumn="0"/>
              <w:rPr>
                <w:bCs/>
                <w:sz w:val="16"/>
              </w:rPr>
            </w:pPr>
            <w:r w:rsidRPr="00E046E8">
              <w:rPr>
                <w:bCs/>
                <w:sz w:val="16"/>
              </w:rPr>
              <w:t>DIRIGIDO A</w:t>
            </w:r>
          </w:p>
        </w:tc>
        <w:tc>
          <w:tcPr>
            <w:tcW w:w="1276" w:type="dxa"/>
            <w:hideMark/>
          </w:tcPr>
          <w:p w:rsidR="00CE5168" w:rsidRPr="00E046E8" w:rsidRDefault="00CE5168" w:rsidP="00CE5168">
            <w:pPr>
              <w:jc w:val="center"/>
              <w:cnfStyle w:val="100000000000" w:firstRow="1" w:lastRow="0" w:firstColumn="0" w:lastColumn="0" w:oddVBand="0" w:evenVBand="0" w:oddHBand="0" w:evenHBand="0" w:firstRowFirstColumn="0" w:firstRowLastColumn="0" w:lastRowFirstColumn="0" w:lastRowLastColumn="0"/>
              <w:rPr>
                <w:bCs/>
                <w:sz w:val="16"/>
              </w:rPr>
            </w:pPr>
            <w:r w:rsidRPr="00E046E8">
              <w:rPr>
                <w:bCs/>
                <w:sz w:val="16"/>
              </w:rPr>
              <w:t>Nº asistentes</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AISLAMIENTOS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SESION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93</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AISLAMIENTOS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SESION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ARCO DE QUIROFANO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12</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AROMATERAPIA EN EL PARTO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14</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ASISTENCIA AL PARTO INMINENTE</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8</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16</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ATENCION AL DUELO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SESION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18</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ATENCION AL DUELO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SESION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MÉDICA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3</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ATENCION ASPECTOS PSICOLOGICOS AL DUELO PERINATAL</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3</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12</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ATENCION DEL PACIENTE EN CRITICO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20</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54</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CODIFICACION CON CIE-10-ES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15</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CRECIMIENTO PERSONAL EN TIEMPOS DE CAMBIO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8</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MÉDICA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CRECIMIENTO PERSONAL EN TIEMPOS DE CAMBIO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8</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CUIDADOS ACCESOS VENOSOS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8</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16</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CUIDADOS AUXILIARES DE ENFERMERÍA EN CUIDADOS PALIATIVOS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20</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15</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CURSO ACCESO VENOSO EN PACIENTE ADULTO, PEDIATRICO Y NEONATO,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5</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3</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lastRenderedPageBreak/>
              <w:t>CURSO CUIDADOS PALIATIVOS PARA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20</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15</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DESARROLLO PERSONAL EN TIEMPOS DE CAMBIOS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10</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MÉDICA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 xml:space="preserve">EPIS </w:t>
            </w:r>
            <w:r w:rsidR="001D5FF7" w:rsidRPr="00E046E8">
              <w:rPr>
                <w:bCs/>
                <w:szCs w:val="18"/>
              </w:rPr>
              <w:t>COVID-19</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SESION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67</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 xml:space="preserve">EPIS </w:t>
            </w:r>
            <w:r w:rsidR="001D5FF7" w:rsidRPr="00E046E8">
              <w:rPr>
                <w:bCs/>
                <w:szCs w:val="18"/>
              </w:rPr>
              <w:t>COVID-19</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SESION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MÉDICA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F20D7" w:rsidP="00CE5168">
            <w:pPr>
              <w:jc w:val="left"/>
              <w:rPr>
                <w:bCs/>
                <w:szCs w:val="18"/>
              </w:rPr>
            </w:pPr>
            <w:r w:rsidRPr="00E046E8">
              <w:rPr>
                <w:bCs/>
                <w:szCs w:val="18"/>
              </w:rPr>
              <w:t>ESTRATEGIAS DE SEGURIDAD Y SALUD PARA PERSONAL SANITARIO ANTE COVID-19 Y OTRAS ALERTAS SANITARIAS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472</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F20D7" w:rsidP="00CE5168">
            <w:pPr>
              <w:jc w:val="left"/>
              <w:rPr>
                <w:bCs/>
                <w:szCs w:val="18"/>
              </w:rPr>
            </w:pPr>
            <w:r w:rsidRPr="00E046E8">
              <w:rPr>
                <w:bCs/>
                <w:szCs w:val="18"/>
              </w:rPr>
              <w:t>ESTRATEGIAS DE SEGURIDAD Y SALUD PARA PERSONAL SANITARIO ANTE COVID-19 Y OTRAS ALERTAS SANITARIAS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MÉDICA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200</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F20D7" w:rsidP="00CE5168">
            <w:pPr>
              <w:jc w:val="left"/>
              <w:rPr>
                <w:bCs/>
                <w:szCs w:val="18"/>
              </w:rPr>
            </w:pPr>
            <w:r w:rsidRPr="00E046E8">
              <w:rPr>
                <w:bCs/>
                <w:szCs w:val="18"/>
              </w:rPr>
              <w:t>ESTRATEGIAS DE SEGURIDAD Y SALUD PARA PERSONAL SANITARIO ANTE COVID-19 Y OTRAS ALERTAS SANITARIAS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6</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EXCEL 2016</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20</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9</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EXCEL 2016</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20</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MÉDICA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6</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EXCEL 2016</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20</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11</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FOCUS GROUP URGENCIAS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4</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FOCUS GROUP URGENCIAS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4</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MÉDICA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4</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FOCUS GROUP URGENCIAS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4</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lastRenderedPageBreak/>
              <w:t>FORMACIÓN PARA EQUIPOS DE INTERVENCIÓN EN EL PLAN DE EMERGENCIA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93</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FORMACIÓN PARA EQUIPOS DE INTERVENCIÓN EN EL PLAN DE EMERGENCIA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MÉDICA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12</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FORMACIÓN PARA EQUIPOS DE INTERVENCIÓN EN EL PLAN DE EMERGENCIA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14</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GENERANDO CONFIANZA "TU LABOR ES IMPORTANTE"</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3</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5</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GESTION DE RESIDUOS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SESION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27</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HERRAMIENTAS DE LIDERAZGO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8</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HERRAMIENTAS DE LIDERAZGO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8</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MÉDICA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HERRAMIENTAS DE LIDERAZGO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8</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HERRAMIENTAS PARA GESTIONAR EQUIPOS EFICAZES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10</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HERRAMIENTAS PARA GESTIONAR EQUIPOS EFICAZES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10</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MÉDICA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HERRAMIENTAS PARA GESTIONAR EQUIPOS EFICAZES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10</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ISO 45001</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8</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LIMPIEZA DESINFECCION DE FIBROSCOPIO UCI</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SESION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11</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LOPD</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SESION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23</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lastRenderedPageBreak/>
              <w:t>LOPD</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SESION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MÉDICA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15</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LOPD</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SESION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37</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 xml:space="preserve">MANEJO DE AGRESIONES POR PARTE DEL USUARIO EN TIEMPOS DE </w:t>
            </w:r>
            <w:r w:rsidR="001D5FF7" w:rsidRPr="00E046E8">
              <w:rPr>
                <w:bCs/>
                <w:szCs w:val="18"/>
              </w:rPr>
              <w:t>COVID-19</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5</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12</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MANEJO DEL DOLOR EN EL PACIENTE PEDIATRICO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23</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MASTER EN CUIDADOS AVANZADOS DEL PACIENTE EN ANESTESIA, REANIMACION Y CONTROL DEL DOLOR</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93</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MIXTO</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NUESTRO VALOR DIFERENCIAL: LA ENTREVISTA CLINICA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8</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MÉDICA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12</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PACIFIC</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8</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PAPEL DEL FISIOTERAPEUTA EN UCI</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17</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POSGRADO EN CALIDAD Y SEGURIDAD ALIMENTARIA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155</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PRINCIPIOS DE LA VENTILACION MECANICA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20</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32</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PRL 50 HORAS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50</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10</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RCP BASICA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8</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17</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RCP BASICA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8</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MÉDICA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RCP BASICA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8</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3</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lastRenderedPageBreak/>
              <w:t>RIESGOS BIOLOGICOS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12</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RIESGOS BIOLOGICOS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MÉDICA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4</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F20D7" w:rsidP="00CE5168">
            <w:pPr>
              <w:jc w:val="left"/>
              <w:rPr>
                <w:bCs/>
                <w:szCs w:val="18"/>
              </w:rPr>
            </w:pPr>
            <w:r w:rsidRPr="00E046E8">
              <w:rPr>
                <w:bCs/>
                <w:szCs w:val="18"/>
              </w:rPr>
              <w:t>RIESGOS ESPECÍFICOS DEL PUESTO DE TRABAJO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76</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F20D7" w:rsidP="00CE5168">
            <w:pPr>
              <w:jc w:val="left"/>
              <w:rPr>
                <w:bCs/>
                <w:szCs w:val="18"/>
              </w:rPr>
            </w:pPr>
            <w:r w:rsidRPr="00E046E8">
              <w:rPr>
                <w:bCs/>
                <w:szCs w:val="18"/>
              </w:rPr>
              <w:t>RIESGOS ESPECÍFICOS DEL PUESTO DE TRABAJO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MÉDICA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42</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F20D7" w:rsidP="00CE5168">
            <w:pPr>
              <w:jc w:val="left"/>
              <w:rPr>
                <w:bCs/>
                <w:szCs w:val="18"/>
              </w:rPr>
            </w:pPr>
            <w:r w:rsidRPr="00E046E8">
              <w:rPr>
                <w:bCs/>
                <w:szCs w:val="18"/>
              </w:rPr>
              <w:t>RIESGOS ESPECÍFICOS DEL PUESTO DE TRABAJO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11</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F20D7" w:rsidP="00CE5168">
            <w:pPr>
              <w:jc w:val="left"/>
              <w:rPr>
                <w:bCs/>
                <w:szCs w:val="18"/>
              </w:rPr>
            </w:pPr>
            <w:r w:rsidRPr="00E046E8">
              <w:rPr>
                <w:bCs/>
                <w:szCs w:val="18"/>
              </w:rPr>
              <w:t>RIESGOS ESPECÍFICOS DEL PUESTO DE TRABAJO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5</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F20D7" w:rsidP="00CE5168">
            <w:pPr>
              <w:jc w:val="left"/>
              <w:rPr>
                <w:bCs/>
                <w:szCs w:val="18"/>
              </w:rPr>
            </w:pPr>
            <w:r w:rsidRPr="00E046E8">
              <w:rPr>
                <w:bCs/>
                <w:szCs w:val="18"/>
              </w:rPr>
              <w:t>RIESGOS ESPECÍFICOS DEL PUESTO DE TRABAJO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MÉDICA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F20D7" w:rsidP="00CE5168">
            <w:pPr>
              <w:jc w:val="left"/>
              <w:rPr>
                <w:bCs/>
                <w:szCs w:val="18"/>
              </w:rPr>
            </w:pPr>
            <w:r w:rsidRPr="00E046E8">
              <w:rPr>
                <w:bCs/>
                <w:szCs w:val="18"/>
              </w:rPr>
              <w:t>RIESGOS ESPECÍFICOS DEL PUESTO DE TRABAJO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SISTEMA DE GESTION DE SEGURIDAD Y SALUD EN EL TRABAJO ADAPTADO A LA ISO 45001:2018</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11</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SISTEMA DE GESTION DE SEGURIDAD Y SALUD EN EL TRABAJO ADAPTADO A LA ISO 45001:2018</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MÉDICA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7</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SISTEMA DE GESTION DE SEGURIDAD Y SALUD EN EL TRABAJO ADAPTADO A LA ISO 45001:2018</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12</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SONDAJE VESICAL</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8</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16</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TRASPLANTES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0,5</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SESION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23</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lastRenderedPageBreak/>
              <w:t>TRASTORNOS DEL MOVIMIENTO FUNCIONALES PARA MEDICOS Y TERAPEUTAS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6</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TRASTORNOS DEL MOVIMIENTO FUNCIONALES PARA MEDICOS Y TERAPEUTAS</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6</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PRESENCIAL</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MÉDICA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2</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TRISKELION - GESTION DE TIEMPO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10</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ENFERMERÍA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7</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TRISKELION - GESTION DE TIEMPO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10</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DIRECCIÓN MÉDICA</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6</w:t>
            </w:r>
          </w:p>
        </w:tc>
      </w:tr>
      <w:tr w:rsidR="00CE5168" w:rsidRPr="00E046E8" w:rsidTr="00CE5168">
        <w:trPr>
          <w:trHeight w:val="284"/>
        </w:trPr>
        <w:tc>
          <w:tcPr>
            <w:cnfStyle w:val="001000000000" w:firstRow="0" w:lastRow="0" w:firstColumn="1" w:lastColumn="0" w:oddVBand="0" w:evenVBand="0" w:oddHBand="0" w:evenHBand="0" w:firstRowFirstColumn="0" w:firstRowLastColumn="0" w:lastRowFirstColumn="0" w:lastRowLastColumn="0"/>
            <w:tcW w:w="2410" w:type="dxa"/>
          </w:tcPr>
          <w:p w:rsidR="00CE5168" w:rsidRPr="00E046E8" w:rsidRDefault="00CE5168" w:rsidP="00CE5168">
            <w:pPr>
              <w:jc w:val="left"/>
              <w:rPr>
                <w:bCs/>
                <w:szCs w:val="18"/>
              </w:rPr>
            </w:pPr>
            <w:r w:rsidRPr="00E046E8">
              <w:rPr>
                <w:bCs/>
                <w:szCs w:val="18"/>
              </w:rPr>
              <w:t>TRISKELION - GESTION DE TIEMPO</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10</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CURSO ONLINE</w:t>
            </w:r>
          </w:p>
        </w:tc>
        <w:tc>
          <w:tcPr>
            <w:tcW w:w="1842"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DIVISIÓN DE GESTIÓN</w:t>
            </w:r>
          </w:p>
        </w:tc>
        <w:tc>
          <w:tcPr>
            <w:tcW w:w="1276" w:type="dxa"/>
            <w:noWrap/>
          </w:tcPr>
          <w:p w:rsidR="00CE5168" w:rsidRPr="00E046E8" w:rsidRDefault="00CE5168" w:rsidP="00CE5168">
            <w:pPr>
              <w:jc w:val="center"/>
              <w:cnfStyle w:val="000000000000" w:firstRow="0" w:lastRow="0" w:firstColumn="0" w:lastColumn="0" w:oddVBand="0" w:evenVBand="0" w:oddHBand="0" w:evenHBand="0" w:firstRowFirstColumn="0" w:firstRowLastColumn="0" w:lastRowFirstColumn="0" w:lastRowLastColumn="0"/>
              <w:rPr>
                <w:bCs/>
                <w:szCs w:val="16"/>
              </w:rPr>
            </w:pPr>
            <w:r w:rsidRPr="00E046E8">
              <w:rPr>
                <w:bCs/>
                <w:szCs w:val="16"/>
              </w:rPr>
              <w:t>4</w:t>
            </w:r>
          </w:p>
        </w:tc>
      </w:tr>
    </w:tbl>
    <w:p w:rsidR="00CE5168" w:rsidRPr="00E046E8" w:rsidRDefault="00CE5168" w:rsidP="00B22EF9">
      <w:pPr>
        <w:pStyle w:val="Nombredetabla"/>
        <w:rPr>
          <w:noProof w:val="0"/>
        </w:rPr>
      </w:pPr>
    </w:p>
    <w:p w:rsidR="00F31D28" w:rsidRPr="00E046E8" w:rsidRDefault="00B22EF9" w:rsidP="00CE5168">
      <w:pPr>
        <w:pStyle w:val="Nombredetabla"/>
        <w:rPr>
          <w:noProof w:val="0"/>
        </w:rPr>
      </w:pPr>
      <w:r w:rsidRPr="00E046E8">
        <w:rPr>
          <w:noProof w:val="0"/>
        </w:rPr>
        <w:t>SESIONES CLÍNICAS</w:t>
      </w:r>
    </w:p>
    <w:tbl>
      <w:tblPr>
        <w:tblStyle w:val="TablaGeneral"/>
        <w:tblW w:w="8080" w:type="dxa"/>
        <w:tblLayout w:type="fixed"/>
        <w:tblLook w:val="0020" w:firstRow="1" w:lastRow="0" w:firstColumn="0" w:lastColumn="0" w:noHBand="0" w:noVBand="0"/>
      </w:tblPr>
      <w:tblGrid>
        <w:gridCol w:w="1346"/>
        <w:gridCol w:w="4324"/>
        <w:gridCol w:w="2410"/>
      </w:tblGrid>
      <w:tr w:rsidR="00CE5168" w:rsidRPr="00E046E8" w:rsidTr="00212973">
        <w:trPr>
          <w:cnfStyle w:val="100000000000" w:firstRow="1" w:lastRow="0" w:firstColumn="0" w:lastColumn="0" w:oddVBand="0" w:evenVBand="0" w:oddHBand="0" w:evenHBand="0" w:firstRowFirstColumn="0" w:firstRowLastColumn="0" w:lastRowFirstColumn="0" w:lastRowLastColumn="0"/>
          <w:trHeight w:val="408"/>
        </w:trPr>
        <w:tc>
          <w:tcPr>
            <w:tcW w:w="1346" w:type="dxa"/>
          </w:tcPr>
          <w:p w:rsidR="00CE5168" w:rsidRPr="00E046E8" w:rsidRDefault="00CE5168" w:rsidP="00212973">
            <w:pPr>
              <w:rPr>
                <w:bCs/>
              </w:rPr>
            </w:pPr>
            <w:r w:rsidRPr="00E046E8">
              <w:rPr>
                <w:bCs/>
              </w:rPr>
              <w:t>FECHA</w:t>
            </w:r>
          </w:p>
        </w:tc>
        <w:tc>
          <w:tcPr>
            <w:cnfStyle w:val="000001000000" w:firstRow="0" w:lastRow="0" w:firstColumn="0" w:lastColumn="0" w:oddVBand="0" w:evenVBand="1" w:oddHBand="0" w:evenHBand="0" w:firstRowFirstColumn="0" w:firstRowLastColumn="0" w:lastRowFirstColumn="0" w:lastRowLastColumn="0"/>
            <w:tcW w:w="4324" w:type="dxa"/>
          </w:tcPr>
          <w:p w:rsidR="00CE5168" w:rsidRPr="00E046E8" w:rsidRDefault="00CE5168" w:rsidP="00212973">
            <w:pPr>
              <w:rPr>
                <w:bCs/>
              </w:rPr>
            </w:pPr>
            <w:r w:rsidRPr="00E046E8">
              <w:rPr>
                <w:bCs/>
              </w:rPr>
              <w:t>TEMA</w:t>
            </w:r>
          </w:p>
        </w:tc>
        <w:tc>
          <w:tcPr>
            <w:tcW w:w="2410" w:type="dxa"/>
          </w:tcPr>
          <w:p w:rsidR="00CE5168" w:rsidRPr="00E046E8" w:rsidRDefault="00CE5168" w:rsidP="00212973">
            <w:pPr>
              <w:cnfStyle w:val="100000000000" w:firstRow="1" w:lastRow="0" w:firstColumn="0" w:lastColumn="0" w:oddVBand="0" w:evenVBand="0" w:oddHBand="0" w:evenHBand="0" w:firstRowFirstColumn="0" w:firstRowLastColumn="0" w:lastRowFirstColumn="0" w:lastRowLastColumn="0"/>
              <w:rPr>
                <w:bCs/>
              </w:rPr>
            </w:pPr>
            <w:r w:rsidRPr="00E046E8">
              <w:rPr>
                <w:bCs/>
              </w:rPr>
              <w:t>SERVICIO/SECCIÓN</w:t>
            </w:r>
          </w:p>
        </w:tc>
      </w:tr>
      <w:tr w:rsidR="00CE5168" w:rsidRPr="00E046E8" w:rsidTr="00212973">
        <w:trPr>
          <w:trHeight w:val="272"/>
        </w:trPr>
        <w:tc>
          <w:tcPr>
            <w:tcW w:w="8080" w:type="dxa"/>
            <w:gridSpan w:val="3"/>
          </w:tcPr>
          <w:p w:rsidR="00CE5168" w:rsidRPr="00E046E8" w:rsidRDefault="00CE5168" w:rsidP="00212973">
            <w:pPr>
              <w:rPr>
                <w:b/>
                <w:bCs/>
                <w:sz w:val="20"/>
              </w:rPr>
            </w:pPr>
            <w:r w:rsidRPr="00E046E8">
              <w:rPr>
                <w:b/>
                <w:bCs/>
                <w:sz w:val="20"/>
              </w:rPr>
              <w:t>GENERALES</w:t>
            </w:r>
          </w:p>
        </w:tc>
      </w:tr>
      <w:tr w:rsidR="00CE5168" w:rsidRPr="00E046E8" w:rsidTr="00CF20D7">
        <w:tc>
          <w:tcPr>
            <w:tcW w:w="1346" w:type="dxa"/>
          </w:tcPr>
          <w:p w:rsidR="00CE5168" w:rsidRPr="00E046E8" w:rsidRDefault="00CE5168" w:rsidP="00212973">
            <w:pPr>
              <w:rPr>
                <w:bCs/>
                <w:sz w:val="18"/>
              </w:rPr>
            </w:pPr>
            <w:r w:rsidRPr="00E046E8">
              <w:rPr>
                <w:bCs/>
                <w:sz w:val="18"/>
              </w:rPr>
              <w:t>14/01</w:t>
            </w:r>
          </w:p>
        </w:tc>
        <w:tc>
          <w:tcPr>
            <w:cnfStyle w:val="000001000000" w:firstRow="0" w:lastRow="0" w:firstColumn="0" w:lastColumn="0" w:oddVBand="0" w:evenVBand="1" w:oddHBand="0" w:evenHBand="0" w:firstRowFirstColumn="0" w:firstRowLastColumn="0" w:lastRowFirstColumn="0" w:lastRowLastColumn="0"/>
            <w:tcW w:w="4324" w:type="dxa"/>
          </w:tcPr>
          <w:p w:rsidR="00CE5168" w:rsidRPr="00E046E8" w:rsidRDefault="00CE5168" w:rsidP="00CF20D7">
            <w:pPr>
              <w:jc w:val="left"/>
              <w:rPr>
                <w:bCs/>
                <w:sz w:val="18"/>
              </w:rPr>
            </w:pPr>
            <w:r w:rsidRPr="00E046E8">
              <w:rPr>
                <w:bCs/>
                <w:sz w:val="18"/>
              </w:rPr>
              <w:t>Protocolo de donación de órganos grupo</w:t>
            </w:r>
          </w:p>
          <w:p w:rsidR="00CE5168" w:rsidRPr="00E046E8" w:rsidRDefault="00CE5168" w:rsidP="00CF20D7">
            <w:pPr>
              <w:jc w:val="left"/>
              <w:rPr>
                <w:bCs/>
                <w:sz w:val="18"/>
              </w:rPr>
            </w:pPr>
            <w:r w:rsidRPr="00E046E8">
              <w:rPr>
                <w:bCs/>
                <w:sz w:val="18"/>
              </w:rPr>
              <w:t xml:space="preserve"> Quirónsalud</w:t>
            </w:r>
          </w:p>
        </w:tc>
        <w:tc>
          <w:tcPr>
            <w:tcW w:w="2410" w:type="dxa"/>
          </w:tcPr>
          <w:p w:rsidR="00CE5168" w:rsidRPr="00E046E8" w:rsidRDefault="00CE5168" w:rsidP="00212973">
            <w:pPr>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Donación de órganos Quironsalud</w:t>
            </w:r>
          </w:p>
        </w:tc>
      </w:tr>
      <w:tr w:rsidR="00CE5168" w:rsidRPr="00E046E8" w:rsidTr="00CF20D7">
        <w:tc>
          <w:tcPr>
            <w:tcW w:w="1346" w:type="dxa"/>
          </w:tcPr>
          <w:p w:rsidR="00CE5168" w:rsidRPr="00E046E8" w:rsidRDefault="00CE5168" w:rsidP="00212973">
            <w:pPr>
              <w:rPr>
                <w:bCs/>
                <w:sz w:val="18"/>
              </w:rPr>
            </w:pPr>
            <w:r w:rsidRPr="00E046E8">
              <w:rPr>
                <w:bCs/>
                <w:sz w:val="18"/>
              </w:rPr>
              <w:t>21/01</w:t>
            </w:r>
          </w:p>
        </w:tc>
        <w:tc>
          <w:tcPr>
            <w:cnfStyle w:val="000001000000" w:firstRow="0" w:lastRow="0" w:firstColumn="0" w:lastColumn="0" w:oddVBand="0" w:evenVBand="1" w:oddHBand="0" w:evenHBand="0" w:firstRowFirstColumn="0" w:firstRowLastColumn="0" w:lastRowFirstColumn="0" w:lastRowLastColumn="0"/>
            <w:tcW w:w="4324" w:type="dxa"/>
          </w:tcPr>
          <w:p w:rsidR="00CE5168" w:rsidRPr="00E046E8" w:rsidRDefault="00CE5168" w:rsidP="00CF20D7">
            <w:pPr>
              <w:jc w:val="left"/>
              <w:rPr>
                <w:bCs/>
                <w:sz w:val="18"/>
              </w:rPr>
            </w:pPr>
            <w:r w:rsidRPr="00E046E8">
              <w:rPr>
                <w:bCs/>
                <w:sz w:val="18"/>
              </w:rPr>
              <w:t>Protocolo screening Ca pulmonar</w:t>
            </w:r>
          </w:p>
          <w:p w:rsidR="00CE5168" w:rsidRPr="00E046E8" w:rsidRDefault="00CE5168" w:rsidP="00CF20D7">
            <w:pPr>
              <w:jc w:val="left"/>
              <w:rPr>
                <w:bCs/>
                <w:sz w:val="18"/>
              </w:rPr>
            </w:pPr>
          </w:p>
        </w:tc>
        <w:tc>
          <w:tcPr>
            <w:tcW w:w="2410" w:type="dxa"/>
          </w:tcPr>
          <w:p w:rsidR="00CE5168" w:rsidRPr="00E046E8" w:rsidRDefault="00CE5168" w:rsidP="00212973">
            <w:pPr>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Neumología</w:t>
            </w:r>
          </w:p>
        </w:tc>
      </w:tr>
      <w:tr w:rsidR="00CE5168" w:rsidRPr="00E046E8" w:rsidTr="00CF20D7">
        <w:tc>
          <w:tcPr>
            <w:tcW w:w="1346" w:type="dxa"/>
          </w:tcPr>
          <w:p w:rsidR="00CE5168" w:rsidRPr="00E046E8" w:rsidRDefault="00CE5168" w:rsidP="00212973">
            <w:pPr>
              <w:rPr>
                <w:bCs/>
                <w:sz w:val="18"/>
              </w:rPr>
            </w:pPr>
            <w:r w:rsidRPr="00E046E8">
              <w:rPr>
                <w:bCs/>
                <w:sz w:val="18"/>
              </w:rPr>
              <w:t>28/01</w:t>
            </w:r>
          </w:p>
        </w:tc>
        <w:tc>
          <w:tcPr>
            <w:cnfStyle w:val="000001000000" w:firstRow="0" w:lastRow="0" w:firstColumn="0" w:lastColumn="0" w:oddVBand="0" w:evenVBand="1" w:oddHBand="0" w:evenHBand="0" w:firstRowFirstColumn="0" w:firstRowLastColumn="0" w:lastRowFirstColumn="0" w:lastRowLastColumn="0"/>
            <w:tcW w:w="4324" w:type="dxa"/>
          </w:tcPr>
          <w:p w:rsidR="00CE5168" w:rsidRPr="00E046E8" w:rsidRDefault="00CE5168" w:rsidP="00CF20D7">
            <w:pPr>
              <w:jc w:val="left"/>
              <w:rPr>
                <w:bCs/>
                <w:sz w:val="18"/>
              </w:rPr>
            </w:pPr>
            <w:r w:rsidRPr="00E046E8">
              <w:rPr>
                <w:bCs/>
                <w:sz w:val="18"/>
              </w:rPr>
              <w:t>S coronario agudo. Actualización</w:t>
            </w:r>
          </w:p>
        </w:tc>
        <w:tc>
          <w:tcPr>
            <w:tcW w:w="2410" w:type="dxa"/>
          </w:tcPr>
          <w:p w:rsidR="00CE5168" w:rsidRPr="00E046E8" w:rsidRDefault="00CE5168" w:rsidP="00212973">
            <w:pPr>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Cardiología</w:t>
            </w:r>
          </w:p>
        </w:tc>
      </w:tr>
      <w:tr w:rsidR="00CE5168" w:rsidRPr="00E046E8" w:rsidTr="00CF20D7">
        <w:tc>
          <w:tcPr>
            <w:tcW w:w="1346" w:type="dxa"/>
          </w:tcPr>
          <w:p w:rsidR="00CE5168" w:rsidRPr="00E046E8" w:rsidRDefault="00CE5168" w:rsidP="00212973">
            <w:pPr>
              <w:rPr>
                <w:bCs/>
                <w:sz w:val="18"/>
              </w:rPr>
            </w:pPr>
            <w:r w:rsidRPr="00E046E8">
              <w:rPr>
                <w:bCs/>
                <w:sz w:val="18"/>
              </w:rPr>
              <w:t>4/02</w:t>
            </w:r>
          </w:p>
        </w:tc>
        <w:tc>
          <w:tcPr>
            <w:cnfStyle w:val="000001000000" w:firstRow="0" w:lastRow="0" w:firstColumn="0" w:lastColumn="0" w:oddVBand="0" w:evenVBand="1" w:oddHBand="0" w:evenHBand="0" w:firstRowFirstColumn="0" w:firstRowLastColumn="0" w:lastRowFirstColumn="0" w:lastRowLastColumn="0"/>
            <w:tcW w:w="4324" w:type="dxa"/>
          </w:tcPr>
          <w:p w:rsidR="00CE5168" w:rsidRPr="00E046E8" w:rsidRDefault="00CE5168" w:rsidP="00CF20D7">
            <w:pPr>
              <w:jc w:val="left"/>
              <w:rPr>
                <w:bCs/>
                <w:sz w:val="18"/>
              </w:rPr>
            </w:pPr>
            <w:r w:rsidRPr="00E046E8">
              <w:rPr>
                <w:bCs/>
                <w:sz w:val="18"/>
              </w:rPr>
              <w:t xml:space="preserve">Mapa de re4sistencias antimicrobianas </w:t>
            </w:r>
          </w:p>
          <w:p w:rsidR="00CE5168" w:rsidRPr="00E046E8" w:rsidRDefault="00CE5168" w:rsidP="00CF20D7">
            <w:pPr>
              <w:jc w:val="left"/>
              <w:rPr>
                <w:bCs/>
                <w:sz w:val="18"/>
              </w:rPr>
            </w:pPr>
            <w:r w:rsidRPr="00E046E8">
              <w:rPr>
                <w:bCs/>
                <w:sz w:val="18"/>
              </w:rPr>
              <w:t>en nuestra zona</w:t>
            </w:r>
          </w:p>
        </w:tc>
        <w:tc>
          <w:tcPr>
            <w:tcW w:w="2410" w:type="dxa"/>
          </w:tcPr>
          <w:p w:rsidR="00CE5168" w:rsidRPr="00E046E8" w:rsidRDefault="00CE5168" w:rsidP="00212973">
            <w:pPr>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Microbiología</w:t>
            </w:r>
          </w:p>
        </w:tc>
      </w:tr>
      <w:tr w:rsidR="00CE5168" w:rsidRPr="00E046E8" w:rsidTr="00CF20D7">
        <w:tc>
          <w:tcPr>
            <w:tcW w:w="1346" w:type="dxa"/>
          </w:tcPr>
          <w:p w:rsidR="00CE5168" w:rsidRPr="00E046E8" w:rsidRDefault="00CE5168" w:rsidP="00212973">
            <w:pPr>
              <w:rPr>
                <w:bCs/>
                <w:sz w:val="18"/>
              </w:rPr>
            </w:pPr>
            <w:r w:rsidRPr="00E046E8">
              <w:rPr>
                <w:bCs/>
                <w:sz w:val="18"/>
              </w:rPr>
              <w:t>11/02</w:t>
            </w:r>
          </w:p>
        </w:tc>
        <w:tc>
          <w:tcPr>
            <w:cnfStyle w:val="000001000000" w:firstRow="0" w:lastRow="0" w:firstColumn="0" w:lastColumn="0" w:oddVBand="0" w:evenVBand="1" w:oddHBand="0" w:evenHBand="0" w:firstRowFirstColumn="0" w:firstRowLastColumn="0" w:lastRowFirstColumn="0" w:lastRowLastColumn="0"/>
            <w:tcW w:w="4324" w:type="dxa"/>
          </w:tcPr>
          <w:p w:rsidR="00CE5168" w:rsidRPr="00E046E8" w:rsidRDefault="00CE5168" w:rsidP="00CF20D7">
            <w:pPr>
              <w:jc w:val="left"/>
              <w:rPr>
                <w:bCs/>
                <w:sz w:val="18"/>
              </w:rPr>
            </w:pPr>
            <w:r w:rsidRPr="00E046E8">
              <w:rPr>
                <w:bCs/>
                <w:sz w:val="18"/>
              </w:rPr>
              <w:t>Actualización tratamiento de la enfermedad tromboembólica</w:t>
            </w:r>
          </w:p>
        </w:tc>
        <w:tc>
          <w:tcPr>
            <w:tcW w:w="2410" w:type="dxa"/>
          </w:tcPr>
          <w:p w:rsidR="00CE5168" w:rsidRPr="00E046E8" w:rsidRDefault="00CE5168" w:rsidP="00212973">
            <w:pPr>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UCI</w:t>
            </w:r>
          </w:p>
        </w:tc>
      </w:tr>
      <w:tr w:rsidR="00CE5168" w:rsidRPr="00E046E8" w:rsidTr="00CF20D7">
        <w:tc>
          <w:tcPr>
            <w:tcW w:w="1346" w:type="dxa"/>
          </w:tcPr>
          <w:p w:rsidR="00CE5168" w:rsidRPr="00E046E8" w:rsidRDefault="00CE5168" w:rsidP="00212973">
            <w:pPr>
              <w:rPr>
                <w:bCs/>
                <w:sz w:val="18"/>
              </w:rPr>
            </w:pPr>
            <w:r w:rsidRPr="00E046E8">
              <w:rPr>
                <w:bCs/>
                <w:sz w:val="18"/>
              </w:rPr>
              <w:t>25/02</w:t>
            </w:r>
          </w:p>
        </w:tc>
        <w:tc>
          <w:tcPr>
            <w:cnfStyle w:val="000001000000" w:firstRow="0" w:lastRow="0" w:firstColumn="0" w:lastColumn="0" w:oddVBand="0" w:evenVBand="1" w:oddHBand="0" w:evenHBand="0" w:firstRowFirstColumn="0" w:firstRowLastColumn="0" w:lastRowFirstColumn="0" w:lastRowLastColumn="0"/>
            <w:tcW w:w="4324" w:type="dxa"/>
          </w:tcPr>
          <w:p w:rsidR="00CE5168" w:rsidRPr="00E046E8" w:rsidRDefault="00CE5168" w:rsidP="00CF20D7">
            <w:pPr>
              <w:jc w:val="left"/>
              <w:rPr>
                <w:bCs/>
                <w:sz w:val="18"/>
              </w:rPr>
            </w:pPr>
            <w:r w:rsidRPr="00E046E8">
              <w:rPr>
                <w:bCs/>
                <w:sz w:val="18"/>
              </w:rPr>
              <w:t>Indicaciones y complicaciones del sondaje vesical</w:t>
            </w:r>
          </w:p>
        </w:tc>
        <w:tc>
          <w:tcPr>
            <w:tcW w:w="2410" w:type="dxa"/>
          </w:tcPr>
          <w:p w:rsidR="00CE5168" w:rsidRPr="00E046E8" w:rsidRDefault="00CE5168" w:rsidP="00212973">
            <w:pPr>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Urología</w:t>
            </w:r>
          </w:p>
        </w:tc>
      </w:tr>
      <w:tr w:rsidR="00CE5168" w:rsidRPr="00E046E8" w:rsidTr="00CF20D7">
        <w:tc>
          <w:tcPr>
            <w:tcW w:w="1346" w:type="dxa"/>
          </w:tcPr>
          <w:p w:rsidR="00CE5168" w:rsidRPr="00E046E8" w:rsidRDefault="00CE5168" w:rsidP="00212973">
            <w:pPr>
              <w:rPr>
                <w:bCs/>
                <w:sz w:val="18"/>
              </w:rPr>
            </w:pPr>
            <w:r w:rsidRPr="00E046E8">
              <w:rPr>
                <w:bCs/>
                <w:sz w:val="18"/>
              </w:rPr>
              <w:t>3/03</w:t>
            </w:r>
          </w:p>
        </w:tc>
        <w:tc>
          <w:tcPr>
            <w:cnfStyle w:val="000001000000" w:firstRow="0" w:lastRow="0" w:firstColumn="0" w:lastColumn="0" w:oddVBand="0" w:evenVBand="1" w:oddHBand="0" w:evenHBand="0" w:firstRowFirstColumn="0" w:firstRowLastColumn="0" w:lastRowFirstColumn="0" w:lastRowLastColumn="0"/>
            <w:tcW w:w="4324" w:type="dxa"/>
          </w:tcPr>
          <w:p w:rsidR="00CE5168" w:rsidRPr="00E046E8" w:rsidRDefault="00CE5168" w:rsidP="00CF20D7">
            <w:pPr>
              <w:jc w:val="left"/>
              <w:rPr>
                <w:bCs/>
                <w:sz w:val="18"/>
              </w:rPr>
            </w:pPr>
            <w:r w:rsidRPr="00E046E8">
              <w:rPr>
                <w:bCs/>
                <w:sz w:val="18"/>
              </w:rPr>
              <w:t>Tratamiento quirúrgico de la rizartrosis</w:t>
            </w:r>
          </w:p>
        </w:tc>
        <w:tc>
          <w:tcPr>
            <w:tcW w:w="2410" w:type="dxa"/>
          </w:tcPr>
          <w:p w:rsidR="00CE5168" w:rsidRPr="00E046E8" w:rsidRDefault="00CE5168" w:rsidP="00212973">
            <w:pPr>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Traumatología</w:t>
            </w:r>
          </w:p>
        </w:tc>
      </w:tr>
      <w:tr w:rsidR="00CE5168" w:rsidRPr="00E046E8" w:rsidTr="00CF20D7">
        <w:tc>
          <w:tcPr>
            <w:tcW w:w="1346" w:type="dxa"/>
          </w:tcPr>
          <w:p w:rsidR="00CE5168" w:rsidRPr="00E046E8" w:rsidRDefault="00CE5168" w:rsidP="00212973">
            <w:pPr>
              <w:rPr>
                <w:bCs/>
                <w:sz w:val="18"/>
              </w:rPr>
            </w:pPr>
            <w:r w:rsidRPr="00E046E8">
              <w:rPr>
                <w:bCs/>
                <w:sz w:val="18"/>
              </w:rPr>
              <w:t>10/03</w:t>
            </w:r>
          </w:p>
        </w:tc>
        <w:tc>
          <w:tcPr>
            <w:cnfStyle w:val="000001000000" w:firstRow="0" w:lastRow="0" w:firstColumn="0" w:lastColumn="0" w:oddVBand="0" w:evenVBand="1" w:oddHBand="0" w:evenHBand="0" w:firstRowFirstColumn="0" w:firstRowLastColumn="0" w:lastRowFirstColumn="0" w:lastRowLastColumn="0"/>
            <w:tcW w:w="4324" w:type="dxa"/>
          </w:tcPr>
          <w:p w:rsidR="00CE5168" w:rsidRPr="00E046E8" w:rsidRDefault="00CE5168" w:rsidP="00CF20D7">
            <w:pPr>
              <w:jc w:val="left"/>
              <w:rPr>
                <w:bCs/>
                <w:sz w:val="18"/>
              </w:rPr>
            </w:pPr>
            <w:r w:rsidRPr="00E046E8">
              <w:rPr>
                <w:bCs/>
                <w:sz w:val="18"/>
              </w:rPr>
              <w:t xml:space="preserve">Protocolo diagnóstico de la arteritis de cs </w:t>
            </w:r>
          </w:p>
          <w:p w:rsidR="00CE5168" w:rsidRPr="00E046E8" w:rsidRDefault="00CE5168" w:rsidP="00CF20D7">
            <w:pPr>
              <w:jc w:val="left"/>
              <w:rPr>
                <w:bCs/>
                <w:sz w:val="18"/>
              </w:rPr>
            </w:pPr>
            <w:r w:rsidRPr="00E046E8">
              <w:rPr>
                <w:bCs/>
                <w:sz w:val="18"/>
              </w:rPr>
              <w:t>gigantes</w:t>
            </w:r>
          </w:p>
        </w:tc>
        <w:tc>
          <w:tcPr>
            <w:tcW w:w="2410" w:type="dxa"/>
          </w:tcPr>
          <w:p w:rsidR="00CE5168" w:rsidRPr="00E046E8" w:rsidRDefault="00CE5168" w:rsidP="00212973">
            <w:pPr>
              <w:cnfStyle w:val="000000000000" w:firstRow="0" w:lastRow="0" w:firstColumn="0" w:lastColumn="0" w:oddVBand="0" w:evenVBand="0" w:oddHBand="0" w:evenHBand="0" w:firstRowFirstColumn="0" w:firstRowLastColumn="0" w:lastRowFirstColumn="0" w:lastRowLastColumn="0"/>
              <w:rPr>
                <w:bCs/>
                <w:sz w:val="18"/>
              </w:rPr>
            </w:pPr>
            <w:r w:rsidRPr="00E046E8">
              <w:rPr>
                <w:bCs/>
                <w:sz w:val="18"/>
              </w:rPr>
              <w:t>Reumatología</w:t>
            </w:r>
          </w:p>
        </w:tc>
      </w:tr>
    </w:tbl>
    <w:p w:rsidR="00F31D28" w:rsidRPr="00E046E8" w:rsidRDefault="00F31D28" w:rsidP="0068118A"/>
    <w:p w:rsidR="00F31D28" w:rsidRPr="00E046E8" w:rsidRDefault="00523A9F" w:rsidP="0068118A">
      <w:pPr>
        <w:rPr>
          <w:color w:val="000080"/>
          <w:sz w:val="28"/>
          <w:szCs w:val="28"/>
        </w:rPr>
      </w:pPr>
      <w:r w:rsidRPr="00E046E8">
        <w:rPr>
          <w:noProof/>
        </w:rPr>
        <w:lastRenderedPageBreak/>
        <w:drawing>
          <wp:anchor distT="0" distB="0" distL="114300" distR="114300" simplePos="0" relativeHeight="251741184" behindDoc="1" locked="0" layoutInCell="1" allowOverlap="1">
            <wp:simplePos x="0" y="0"/>
            <wp:positionH relativeFrom="page">
              <wp:align>center</wp:align>
            </wp:positionH>
            <wp:positionV relativeFrom="paragraph">
              <wp:posOffset>-1023620</wp:posOffset>
            </wp:positionV>
            <wp:extent cx="7696200" cy="10882506"/>
            <wp:effectExtent l="0" t="0" r="0"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eccioninvestigacion0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696200" cy="10882506"/>
                    </a:xfrm>
                    <a:prstGeom prst="rect">
                      <a:avLst/>
                    </a:prstGeom>
                  </pic:spPr>
                </pic:pic>
              </a:graphicData>
            </a:graphic>
            <wp14:sizeRelH relativeFrom="margin">
              <wp14:pctWidth>0</wp14:pctWidth>
            </wp14:sizeRelH>
            <wp14:sizeRelV relativeFrom="margin">
              <wp14:pctHeight>0</wp14:pctHeight>
            </wp14:sizeRelV>
          </wp:anchor>
        </w:drawing>
      </w:r>
    </w:p>
    <w:bookmarkStart w:id="177" w:name="_Toc74228281"/>
    <w:bookmarkStart w:id="178" w:name="_Toc75343978"/>
    <w:p w:rsidR="004D5696" w:rsidRPr="00E046E8" w:rsidRDefault="00FB1831" w:rsidP="0068118A">
      <w:r w:rsidRPr="00E046E8">
        <w:rPr>
          <w:noProof/>
        </w:rPr>
        <mc:AlternateContent>
          <mc:Choice Requires="wps">
            <w:drawing>
              <wp:anchor distT="0" distB="0" distL="114300" distR="114300" simplePos="0" relativeHeight="251749376" behindDoc="0" locked="0" layoutInCell="1" allowOverlap="1">
                <wp:simplePos x="0" y="0"/>
                <wp:positionH relativeFrom="column">
                  <wp:posOffset>1343660</wp:posOffset>
                </wp:positionH>
                <wp:positionV relativeFrom="paragraph">
                  <wp:posOffset>5909310</wp:posOffset>
                </wp:positionV>
                <wp:extent cx="3461409" cy="2872378"/>
                <wp:effectExtent l="0" t="0" r="0" b="0"/>
                <wp:wrapNone/>
                <wp:docPr id="47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61409" cy="287237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66217" w:rsidRDefault="00366217"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366217" w:rsidRDefault="00366217"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366217" w:rsidRPr="00152381" w:rsidRDefault="00366217" w:rsidP="008A371F">
                            <w:pPr>
                              <w:pStyle w:val="Indice"/>
                              <w:jc w:val="right"/>
                              <w:rPr>
                                <w:sz w:val="28"/>
                              </w:rPr>
                            </w:pPr>
                            <w:r w:rsidRPr="00152381">
                              <w:rPr>
                                <w:sz w:val="28"/>
                              </w:rPr>
                              <w:t>Proyectos de investigación</w:t>
                            </w:r>
                          </w:p>
                          <w:p w:rsidR="00366217" w:rsidRPr="00152381" w:rsidRDefault="00366217" w:rsidP="008A371F">
                            <w:pPr>
                              <w:pStyle w:val="Indice"/>
                              <w:jc w:val="right"/>
                              <w:rPr>
                                <w:sz w:val="28"/>
                              </w:rPr>
                            </w:pPr>
                            <w:r w:rsidRPr="00152381">
                              <w:rPr>
                                <w:sz w:val="28"/>
                              </w:rPr>
                              <w:t>Grupos investigadores</w:t>
                            </w:r>
                          </w:p>
                          <w:p w:rsidR="00366217" w:rsidRDefault="00366217" w:rsidP="008A371F">
                            <w:pPr>
                              <w:pStyle w:val="Indice"/>
                              <w:jc w:val="right"/>
                              <w:rPr>
                                <w:sz w:val="28"/>
                              </w:rPr>
                            </w:pPr>
                            <w:r w:rsidRPr="00152381">
                              <w:rPr>
                                <w:sz w:val="28"/>
                              </w:rPr>
                              <w:t>Publicaciones científicas</w:t>
                            </w:r>
                          </w:p>
                          <w:p w:rsidR="00366217" w:rsidRPr="00152381" w:rsidRDefault="00366217" w:rsidP="008A371F">
                            <w:pPr>
                              <w:pStyle w:val="Indice"/>
                              <w:jc w:val="right"/>
                              <w:rPr>
                                <w:sz w:val="28"/>
                              </w:rPr>
                            </w:pPr>
                            <w:r>
                              <w:rPr>
                                <w:sz w:val="28"/>
                              </w:rPr>
                              <w:t>Actividades de divulgación científica</w:t>
                            </w:r>
                          </w:p>
                          <w:p w:rsidR="00366217" w:rsidRPr="00CF6779" w:rsidRDefault="00366217" w:rsidP="00773D2F">
                            <w:pPr>
                              <w:pStyle w:val="Indi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05.8pt;margin-top:465.3pt;width:272.55pt;height:226.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" filled="f" stroked="f" strokeweight="2pt">
                <o:lock v:ext="edit" aspectratio="t"/>
                <v:textbox>
                  <w:txbxContent>
                    <w:p w:rsidR="00366217" w:rsidRDefault="00366217"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366217" w:rsidRDefault="00366217"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366217" w:rsidRPr="00152381" w:rsidRDefault="00366217" w:rsidP="008A371F">
                      <w:pPr>
                        <w:pStyle w:val="Indice"/>
                        <w:jc w:val="right"/>
                        <w:rPr>
                          <w:sz w:val="28"/>
                        </w:rPr>
                      </w:pPr>
                      <w:r w:rsidRPr="00152381">
                        <w:rPr>
                          <w:sz w:val="28"/>
                        </w:rPr>
                        <w:t>Proyectos de investigación</w:t>
                      </w:r>
                    </w:p>
                    <w:p w:rsidR="00366217" w:rsidRPr="00152381" w:rsidRDefault="00366217" w:rsidP="008A371F">
                      <w:pPr>
                        <w:pStyle w:val="Indice"/>
                        <w:jc w:val="right"/>
                        <w:rPr>
                          <w:sz w:val="28"/>
                        </w:rPr>
                      </w:pPr>
                      <w:r w:rsidRPr="00152381">
                        <w:rPr>
                          <w:sz w:val="28"/>
                        </w:rPr>
                        <w:t>Grupos investigadores</w:t>
                      </w:r>
                    </w:p>
                    <w:p w:rsidR="00366217" w:rsidRDefault="00366217" w:rsidP="008A371F">
                      <w:pPr>
                        <w:pStyle w:val="Indice"/>
                        <w:jc w:val="right"/>
                        <w:rPr>
                          <w:sz w:val="28"/>
                        </w:rPr>
                      </w:pPr>
                      <w:r w:rsidRPr="00152381">
                        <w:rPr>
                          <w:sz w:val="28"/>
                        </w:rPr>
                        <w:t>Publicaciones científicas</w:t>
                      </w:r>
                    </w:p>
                    <w:p w:rsidR="00366217" w:rsidRPr="00152381" w:rsidRDefault="00366217" w:rsidP="008A371F">
                      <w:pPr>
                        <w:pStyle w:val="Indice"/>
                        <w:jc w:val="right"/>
                        <w:rPr>
                          <w:sz w:val="28"/>
                        </w:rPr>
                      </w:pPr>
                      <w:r>
                        <w:rPr>
                          <w:sz w:val="28"/>
                        </w:rPr>
                        <w:t>Actividades de divulgación científica</w:t>
                      </w:r>
                    </w:p>
                    <w:p w:rsidR="00366217" w:rsidRPr="00CF6779" w:rsidRDefault="00366217" w:rsidP="00773D2F">
                      <w:pPr>
                        <w:pStyle w:val="Indice"/>
                      </w:pPr>
                    </w:p>
                  </w:txbxContent>
                </v:textbox>
              </v:shape>
            </w:pict>
          </mc:Fallback>
        </mc:AlternateContent>
      </w:r>
      <w:r w:rsidRPr="00E046E8">
        <w:rPr>
          <w:noProof/>
        </w:rPr>
        <mc:AlternateContent>
          <mc:Choice Requires="wps">
            <w:drawing>
              <wp:anchor distT="0" distB="0" distL="114300" distR="114300" simplePos="0" relativeHeight="251750400" behindDoc="0" locked="0" layoutInCell="1" allowOverlap="1">
                <wp:simplePos x="0" y="0"/>
                <wp:positionH relativeFrom="column">
                  <wp:posOffset>4928779</wp:posOffset>
                </wp:positionH>
                <wp:positionV relativeFrom="paragraph">
                  <wp:posOffset>5963376</wp:posOffset>
                </wp:positionV>
                <wp:extent cx="1212215" cy="2220685"/>
                <wp:effectExtent l="0" t="0" r="0" b="0"/>
                <wp:wrapNone/>
                <wp:docPr id="47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66217" w:rsidRDefault="00366217" w:rsidP="00EA4B00">
                            <w:pPr>
                              <w:pStyle w:val="Capitulo"/>
                            </w:pPr>
                            <w:r>
                              <w:t>8</w:t>
                            </w:r>
                          </w:p>
                        </w:txbxContent>
                      </wps:txbx>
                      <wps:bodyPr rot="0" vert="horz" wrap="square" lIns="91440" tIns="45720" rIns="91440" bIns="45720" anchor="t" anchorCtr="0">
                        <a:noAutofit/>
                      </wps:bodyPr>
                    </wps:wsp>
                  </a:graphicData>
                </a:graphic>
              </wp:anchor>
            </w:drawing>
          </mc:Choice>
          <mc:Fallback>
            <w:pict>
              <v:shape id="_x0000_s1045" type="#_x0000_t202" style="position:absolute;left:0;text-align:left;margin-left:388.1pt;margin-top:469.55pt;width:95.45pt;height:174.8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" filled="f" stroked="f" strokeweight="2pt">
                <o:lock v:ext="edit" aspectratio="t"/>
                <v:textbox>
                  <w:txbxContent>
                    <w:p w:rsidR="00366217" w:rsidRDefault="00366217" w:rsidP="00EA4B00">
                      <w:pPr>
                        <w:pStyle w:val="Capitulo"/>
                      </w:pPr>
                      <w:r>
                        <w:t>8</w:t>
                      </w:r>
                    </w:p>
                  </w:txbxContent>
                </v:textbox>
              </v:shape>
            </w:pict>
          </mc:Fallback>
        </mc:AlternateContent>
      </w:r>
    </w:p>
    <w:p w:rsidR="00F31D28" w:rsidRPr="00E046E8" w:rsidRDefault="00F31D28" w:rsidP="004D5696">
      <w:pPr>
        <w:pStyle w:val="TITULO-Nivel1"/>
        <w:rPr>
          <w:noProof w:val="0"/>
        </w:rPr>
      </w:pPr>
      <w:bookmarkStart w:id="179" w:name="_Toc85610612"/>
      <w:r w:rsidRPr="00E046E8">
        <w:rPr>
          <w:noProof w:val="0"/>
        </w:rPr>
        <w:lastRenderedPageBreak/>
        <w:t>Investigación: I+D+i</w:t>
      </w:r>
      <w:bookmarkEnd w:id="177"/>
      <w:bookmarkEnd w:id="178"/>
      <w:bookmarkEnd w:id="179"/>
    </w:p>
    <w:p w:rsidR="00F31D28" w:rsidRPr="00E046E8" w:rsidRDefault="00F31D28" w:rsidP="00B10ABB">
      <w:pPr>
        <w:pStyle w:val="TITULO-Nivel2"/>
        <w:rPr>
          <w:noProof w:val="0"/>
        </w:rPr>
      </w:pPr>
      <w:bookmarkStart w:id="180" w:name="_Toc18407830"/>
      <w:bookmarkStart w:id="181" w:name="_Toc74228282"/>
      <w:bookmarkStart w:id="182" w:name="_Toc75343979"/>
      <w:bookmarkStart w:id="183" w:name="_Toc85610613"/>
      <w:r w:rsidRPr="00E046E8">
        <w:rPr>
          <w:noProof w:val="0"/>
        </w:rPr>
        <w:t>Proyectos de investigación</w:t>
      </w:r>
      <w:bookmarkEnd w:id="180"/>
      <w:bookmarkEnd w:id="181"/>
      <w:bookmarkEnd w:id="182"/>
      <w:bookmarkEnd w:id="183"/>
    </w:p>
    <w:p w:rsidR="004B239D" w:rsidRPr="00E046E8" w:rsidRDefault="004B239D" w:rsidP="00CF20D7">
      <w:pPr>
        <w:pStyle w:val="TITULO-Nivel2"/>
        <w:spacing w:before="0"/>
        <w:rPr>
          <w:noProof w:val="0"/>
        </w:rPr>
      </w:pPr>
      <w:bookmarkStart w:id="184" w:name="_Toc74228283"/>
      <w:bookmarkStart w:id="185" w:name="_Toc75343980"/>
    </w:p>
    <w:tbl>
      <w:tblPr>
        <w:tblStyle w:val="TablaGeneral"/>
        <w:tblW w:w="7938" w:type="dxa"/>
        <w:tblLayout w:type="fixed"/>
        <w:tblLook w:val="0020" w:firstRow="1" w:lastRow="0" w:firstColumn="0" w:lastColumn="0" w:noHBand="0" w:noVBand="0"/>
      </w:tblPr>
      <w:tblGrid>
        <w:gridCol w:w="5529"/>
        <w:gridCol w:w="2409"/>
      </w:tblGrid>
      <w:tr w:rsidR="00CF20D7" w:rsidRPr="00E046E8" w:rsidTr="00E046E8">
        <w:trPr>
          <w:cnfStyle w:val="100000000000" w:firstRow="1" w:lastRow="0" w:firstColumn="0" w:lastColumn="0" w:oddVBand="0" w:evenVBand="0" w:oddHBand="0" w:evenHBand="0" w:firstRowFirstColumn="0" w:firstRowLastColumn="0" w:lastRowFirstColumn="0" w:lastRowLastColumn="0"/>
          <w:cantSplit/>
          <w:trHeight w:val="653"/>
          <w:tblHeader/>
        </w:trPr>
        <w:tc>
          <w:tcPr>
            <w:tcW w:w="5529" w:type="dxa"/>
          </w:tcPr>
          <w:p w:rsidR="00CF20D7" w:rsidRPr="00E046E8" w:rsidRDefault="00CF20D7" w:rsidP="00E046E8">
            <w:pPr>
              <w:spacing w:before="0"/>
              <w:rPr>
                <w:rFonts w:eastAsiaTheme="minorHAnsi"/>
                <w:bCs/>
                <w:color w:val="000000"/>
                <w:lang w:eastAsia="en-US"/>
              </w:rPr>
            </w:pPr>
            <w:r w:rsidRPr="00E046E8">
              <w:rPr>
                <w:bCs/>
              </w:rPr>
              <w:t xml:space="preserve">Título </w:t>
            </w:r>
          </w:p>
        </w:tc>
        <w:tc>
          <w:tcPr>
            <w:cnfStyle w:val="000001000000" w:firstRow="0" w:lastRow="0" w:firstColumn="0" w:lastColumn="0" w:oddVBand="0" w:evenVBand="1" w:oddHBand="0" w:evenHBand="0" w:firstRowFirstColumn="0" w:firstRowLastColumn="0" w:lastRowFirstColumn="0" w:lastRowLastColumn="0"/>
            <w:tcW w:w="2409" w:type="dxa"/>
          </w:tcPr>
          <w:p w:rsidR="00CF20D7" w:rsidRPr="00E046E8" w:rsidRDefault="00CF20D7" w:rsidP="00E046E8">
            <w:pPr>
              <w:spacing w:before="0"/>
              <w:jc w:val="center"/>
              <w:rPr>
                <w:bCs/>
              </w:rPr>
            </w:pPr>
            <w:r w:rsidRPr="00E046E8">
              <w:rPr>
                <w:bCs/>
              </w:rPr>
              <w:t>Financiador</w:t>
            </w:r>
          </w:p>
        </w:tc>
      </w:tr>
      <w:tr w:rsidR="00CF20D7" w:rsidRPr="00E046E8" w:rsidTr="00E046E8">
        <w:trPr>
          <w:cantSplit/>
          <w:trHeight w:val="567"/>
        </w:trPr>
        <w:tc>
          <w:tcPr>
            <w:tcW w:w="5529" w:type="dxa"/>
            <w:shd w:val="clear" w:color="auto" w:fill="EBF6F9"/>
          </w:tcPr>
          <w:p w:rsidR="00CF20D7" w:rsidRPr="00E046E8" w:rsidRDefault="00CF20D7" w:rsidP="00E046E8">
            <w:pPr>
              <w:spacing w:before="0"/>
              <w:rPr>
                <w:rFonts w:eastAsiaTheme="minorHAnsi"/>
                <w:b/>
                <w:bCs/>
                <w:sz w:val="18"/>
                <w:szCs w:val="18"/>
                <w:lang w:eastAsia="en-US"/>
              </w:rPr>
            </w:pPr>
            <w:r w:rsidRPr="00E046E8">
              <w:rPr>
                <w:rFonts w:eastAsiaTheme="minorHAnsi"/>
                <w:b/>
                <w:bCs/>
                <w:sz w:val="18"/>
                <w:szCs w:val="18"/>
                <w:lang w:eastAsia="en-US"/>
              </w:rPr>
              <w:t>PROYECTOS</w:t>
            </w:r>
          </w:p>
        </w:tc>
        <w:tc>
          <w:tcPr>
            <w:cnfStyle w:val="000001000000" w:firstRow="0" w:lastRow="0" w:firstColumn="0" w:lastColumn="0" w:oddVBand="0" w:evenVBand="1" w:oddHBand="0" w:evenHBand="0" w:firstRowFirstColumn="0" w:firstRowLastColumn="0" w:lastRowFirstColumn="0" w:lastRowLastColumn="0"/>
            <w:tcW w:w="2409" w:type="dxa"/>
          </w:tcPr>
          <w:p w:rsidR="00CF20D7" w:rsidRPr="00E046E8" w:rsidRDefault="00CF20D7" w:rsidP="00E046E8">
            <w:pPr>
              <w:spacing w:before="0"/>
              <w:rPr>
                <w:rFonts w:eastAsiaTheme="minorHAnsi"/>
                <w:b/>
                <w:bCs/>
                <w:sz w:val="18"/>
                <w:szCs w:val="18"/>
                <w:lang w:eastAsia="en-US"/>
              </w:rPr>
            </w:pPr>
          </w:p>
        </w:tc>
      </w:tr>
      <w:tr w:rsidR="00CF20D7" w:rsidRPr="00E046E8" w:rsidTr="00E046E8">
        <w:trPr>
          <w:cantSplit/>
          <w:trHeight w:val="567"/>
        </w:trPr>
        <w:tc>
          <w:tcPr>
            <w:tcW w:w="5529" w:type="dxa"/>
            <w:vAlign w:val="bottom"/>
          </w:tcPr>
          <w:p w:rsidR="00CF20D7" w:rsidRPr="00E046E8" w:rsidRDefault="00CF20D7" w:rsidP="00E046E8">
            <w:pPr>
              <w:rPr>
                <w:bCs/>
                <w:sz w:val="18"/>
                <w:szCs w:val="18"/>
              </w:rPr>
            </w:pPr>
            <w:r w:rsidRPr="00E046E8">
              <w:rPr>
                <w:bCs/>
                <w:sz w:val="18"/>
                <w:szCs w:val="18"/>
              </w:rPr>
              <w:t>DISPOSICIÓN DE UN DIETISTA EN EL SERVICIO DE NEFROLOGÍA DEL HOSPITAL GENERAL DE VILLALBA</w:t>
            </w:r>
          </w:p>
          <w:p w:rsidR="00CF20D7" w:rsidRPr="00E046E8" w:rsidRDefault="00CF20D7" w:rsidP="00E046E8">
            <w:pPr>
              <w:rPr>
                <w:bCs/>
                <w:sz w:val="18"/>
                <w:szCs w:val="18"/>
              </w:rPr>
            </w:pPr>
            <w:r w:rsidRPr="00E046E8">
              <w:rPr>
                <w:bCs/>
                <w:sz w:val="18"/>
                <w:szCs w:val="18"/>
              </w:rPr>
              <w:t>REF: 1547/001</w:t>
            </w:r>
          </w:p>
          <w:p w:rsidR="00CF20D7" w:rsidRPr="00E046E8" w:rsidRDefault="00CF20D7" w:rsidP="00E046E8">
            <w:pPr>
              <w:rPr>
                <w:bCs/>
                <w:sz w:val="18"/>
                <w:szCs w:val="18"/>
              </w:rPr>
            </w:pPr>
            <w:r w:rsidRPr="00E046E8">
              <w:rPr>
                <w:bCs/>
                <w:sz w:val="18"/>
                <w:szCs w:val="18"/>
              </w:rPr>
              <w:t>IP: SANCHEZ HERNANDEZ ROSA BENITA</w:t>
            </w:r>
          </w:p>
          <w:p w:rsidR="00CF20D7" w:rsidRPr="00E046E8" w:rsidRDefault="00CF20D7" w:rsidP="00E046E8">
            <w:pPr>
              <w:rPr>
                <w:bCs/>
                <w:sz w:val="18"/>
                <w:szCs w:val="18"/>
              </w:rPr>
            </w:pPr>
            <w:r w:rsidRPr="00E046E8">
              <w:rPr>
                <w:bCs/>
                <w:sz w:val="18"/>
                <w:szCs w:val="18"/>
              </w:rPr>
              <w:t>GRUPO: NEFROLOGÍA E HIPERTENSIÓN, PATOLOGÍA VASCULAR Y DIABETES</w:t>
            </w:r>
          </w:p>
        </w:tc>
        <w:tc>
          <w:tcPr>
            <w:cnfStyle w:val="000001000000" w:firstRow="0" w:lastRow="0" w:firstColumn="0" w:lastColumn="0" w:oddVBand="0" w:evenVBand="1" w:oddHBand="0" w:evenHBand="0" w:firstRowFirstColumn="0" w:firstRowLastColumn="0" w:lastRowFirstColumn="0" w:lastRowLastColumn="0"/>
            <w:tcW w:w="2409" w:type="dxa"/>
          </w:tcPr>
          <w:p w:rsidR="00CF20D7" w:rsidRPr="00E046E8" w:rsidRDefault="00CF20D7" w:rsidP="00E046E8">
            <w:pPr>
              <w:jc w:val="center"/>
              <w:rPr>
                <w:bCs/>
                <w:sz w:val="18"/>
                <w:szCs w:val="18"/>
              </w:rPr>
            </w:pPr>
            <w:r w:rsidRPr="00E046E8">
              <w:rPr>
                <w:bCs/>
                <w:sz w:val="18"/>
                <w:szCs w:val="18"/>
              </w:rPr>
              <w:t>FRESENIUS KABI ESPAÑA SAU</w:t>
            </w:r>
          </w:p>
        </w:tc>
      </w:tr>
      <w:tr w:rsidR="00CF20D7" w:rsidRPr="00E046E8" w:rsidTr="00E046E8">
        <w:trPr>
          <w:cantSplit/>
          <w:trHeight w:val="567"/>
        </w:trPr>
        <w:tc>
          <w:tcPr>
            <w:tcW w:w="5529" w:type="dxa"/>
            <w:vAlign w:val="bottom"/>
          </w:tcPr>
          <w:p w:rsidR="00CF20D7" w:rsidRPr="00E046E8" w:rsidRDefault="00CF20D7" w:rsidP="00E046E8">
            <w:pPr>
              <w:rPr>
                <w:bCs/>
                <w:sz w:val="18"/>
                <w:szCs w:val="18"/>
              </w:rPr>
            </w:pPr>
            <w:r w:rsidRPr="00E046E8">
              <w:rPr>
                <w:bCs/>
                <w:sz w:val="18"/>
                <w:szCs w:val="18"/>
              </w:rPr>
              <w:t>I JORNADA DE ACTUALIZACION EN PEDIATRIA (24 DE OCTUBRE DE 2019, HOSPITAL GENERAL DE VILLALBA)</w:t>
            </w:r>
          </w:p>
          <w:p w:rsidR="00CF20D7" w:rsidRPr="00E046E8" w:rsidRDefault="00CF20D7" w:rsidP="00E046E8">
            <w:pPr>
              <w:rPr>
                <w:bCs/>
                <w:sz w:val="18"/>
                <w:szCs w:val="18"/>
              </w:rPr>
            </w:pPr>
            <w:r w:rsidRPr="00E046E8">
              <w:rPr>
                <w:bCs/>
                <w:sz w:val="18"/>
                <w:szCs w:val="18"/>
              </w:rPr>
              <w:t>REF: 35042/001</w:t>
            </w:r>
          </w:p>
          <w:p w:rsidR="00CF20D7" w:rsidRPr="00E046E8" w:rsidRDefault="00CF20D7" w:rsidP="00E046E8">
            <w:pPr>
              <w:rPr>
                <w:bCs/>
                <w:sz w:val="18"/>
                <w:szCs w:val="18"/>
              </w:rPr>
            </w:pPr>
            <w:r w:rsidRPr="00E046E8">
              <w:rPr>
                <w:bCs/>
                <w:sz w:val="18"/>
                <w:szCs w:val="18"/>
              </w:rPr>
              <w:t>IP: PIÑEIRO PEREZ ROI</w:t>
            </w:r>
          </w:p>
          <w:p w:rsidR="00CF20D7" w:rsidRPr="00E046E8" w:rsidRDefault="00CF20D7" w:rsidP="00E046E8">
            <w:pPr>
              <w:rPr>
                <w:bCs/>
                <w:sz w:val="18"/>
                <w:szCs w:val="18"/>
              </w:rPr>
            </w:pPr>
            <w:r w:rsidRPr="00E046E8">
              <w:rPr>
                <w:bCs/>
                <w:sz w:val="18"/>
                <w:szCs w:val="18"/>
              </w:rPr>
              <w:t>GRUPO: PATOLOGÍA DE LÍPIDOS: CLÍNICA Y EXPERIMENTAL (ADULTO Y NIÑO)</w:t>
            </w:r>
          </w:p>
        </w:tc>
        <w:tc>
          <w:tcPr>
            <w:cnfStyle w:val="000001000000" w:firstRow="0" w:lastRow="0" w:firstColumn="0" w:lastColumn="0" w:oddVBand="0" w:evenVBand="1" w:oddHBand="0" w:evenHBand="0" w:firstRowFirstColumn="0" w:firstRowLastColumn="0" w:lastRowFirstColumn="0" w:lastRowLastColumn="0"/>
            <w:tcW w:w="2409" w:type="dxa"/>
          </w:tcPr>
          <w:p w:rsidR="00CF20D7" w:rsidRPr="00E046E8" w:rsidRDefault="00CF20D7" w:rsidP="00E046E8">
            <w:pPr>
              <w:jc w:val="center"/>
              <w:rPr>
                <w:bCs/>
                <w:sz w:val="18"/>
                <w:szCs w:val="18"/>
              </w:rPr>
            </w:pPr>
            <w:r w:rsidRPr="00E046E8">
              <w:rPr>
                <w:bCs/>
                <w:sz w:val="18"/>
                <w:szCs w:val="18"/>
              </w:rPr>
              <w:t>GLAXOSMITHKLINE, S.A.</w:t>
            </w:r>
          </w:p>
        </w:tc>
      </w:tr>
      <w:tr w:rsidR="00CF20D7" w:rsidRPr="00E046E8" w:rsidTr="00E046E8">
        <w:trPr>
          <w:cantSplit/>
          <w:trHeight w:val="567"/>
        </w:trPr>
        <w:tc>
          <w:tcPr>
            <w:tcW w:w="5529" w:type="dxa"/>
            <w:shd w:val="clear" w:color="auto" w:fill="EBF6F9"/>
          </w:tcPr>
          <w:p w:rsidR="00CF20D7" w:rsidRPr="00E046E8" w:rsidRDefault="00CF20D7" w:rsidP="00E046E8">
            <w:pPr>
              <w:rPr>
                <w:rFonts w:eastAsiaTheme="minorHAnsi"/>
                <w:b/>
                <w:bCs/>
                <w:sz w:val="18"/>
                <w:szCs w:val="18"/>
                <w:lang w:eastAsia="en-US"/>
              </w:rPr>
            </w:pPr>
            <w:r w:rsidRPr="00E046E8">
              <w:rPr>
                <w:rFonts w:eastAsiaTheme="minorHAnsi"/>
                <w:b/>
                <w:bCs/>
                <w:sz w:val="18"/>
                <w:szCs w:val="18"/>
                <w:lang w:eastAsia="en-US"/>
              </w:rPr>
              <w:t>ESTUDIOS OBSERVACIONALES</w:t>
            </w:r>
          </w:p>
        </w:tc>
        <w:tc>
          <w:tcPr>
            <w:cnfStyle w:val="000001000000" w:firstRow="0" w:lastRow="0" w:firstColumn="0" w:lastColumn="0" w:oddVBand="0" w:evenVBand="1" w:oddHBand="0" w:evenHBand="0" w:firstRowFirstColumn="0" w:firstRowLastColumn="0" w:lastRowFirstColumn="0" w:lastRowLastColumn="0"/>
            <w:tcW w:w="2409" w:type="dxa"/>
          </w:tcPr>
          <w:p w:rsidR="00CF20D7" w:rsidRPr="00E046E8" w:rsidRDefault="00CF20D7" w:rsidP="00E046E8">
            <w:pPr>
              <w:jc w:val="center"/>
              <w:rPr>
                <w:rFonts w:eastAsiaTheme="minorHAnsi"/>
                <w:b/>
                <w:bCs/>
                <w:sz w:val="18"/>
                <w:szCs w:val="18"/>
                <w:lang w:eastAsia="en-US"/>
              </w:rPr>
            </w:pPr>
          </w:p>
        </w:tc>
      </w:tr>
      <w:tr w:rsidR="00CF20D7" w:rsidRPr="00E046E8" w:rsidTr="00E046E8">
        <w:trPr>
          <w:cantSplit/>
          <w:trHeight w:val="567"/>
        </w:trPr>
        <w:tc>
          <w:tcPr>
            <w:tcW w:w="5529" w:type="dxa"/>
            <w:vAlign w:val="bottom"/>
          </w:tcPr>
          <w:p w:rsidR="00CF20D7" w:rsidRPr="00E046E8" w:rsidRDefault="00CF20D7" w:rsidP="00E046E8">
            <w:pPr>
              <w:rPr>
                <w:bCs/>
                <w:sz w:val="18"/>
                <w:szCs w:val="18"/>
              </w:rPr>
            </w:pPr>
            <w:r w:rsidRPr="00E046E8">
              <w:rPr>
                <w:bCs/>
                <w:sz w:val="18"/>
                <w:szCs w:val="18"/>
              </w:rPr>
              <w:t>ANÁLISIS DE LOS PERFILES DE SENSIBILIZACIÓN A LOS DIFERENTES ALÉRGENOS DE ALTERNARIA ALTERNATA Y SU RELACIÓN CON EL PERFIL CLÍNICO DE LOS PACIENTES</w:t>
            </w:r>
          </w:p>
          <w:p w:rsidR="00CF20D7" w:rsidRPr="00E046E8" w:rsidRDefault="00CF20D7" w:rsidP="00E046E8">
            <w:pPr>
              <w:rPr>
                <w:bCs/>
                <w:sz w:val="18"/>
                <w:szCs w:val="18"/>
              </w:rPr>
            </w:pPr>
            <w:r w:rsidRPr="00E046E8">
              <w:rPr>
                <w:bCs/>
                <w:sz w:val="18"/>
                <w:szCs w:val="18"/>
              </w:rPr>
              <w:t>REF: EOH084-19_HGV</w:t>
            </w:r>
          </w:p>
          <w:p w:rsidR="00CF20D7" w:rsidRPr="00E046E8" w:rsidRDefault="00CF20D7" w:rsidP="00E046E8">
            <w:pPr>
              <w:rPr>
                <w:bCs/>
                <w:sz w:val="18"/>
                <w:szCs w:val="18"/>
              </w:rPr>
            </w:pPr>
            <w:r w:rsidRPr="00E046E8">
              <w:rPr>
                <w:bCs/>
                <w:sz w:val="18"/>
                <w:szCs w:val="18"/>
              </w:rPr>
              <w:t>IP: ESTEBAN GORGOJO IGNACIO</w:t>
            </w:r>
          </w:p>
          <w:p w:rsidR="00CF20D7" w:rsidRPr="00E046E8" w:rsidRDefault="00CF20D7" w:rsidP="00E046E8">
            <w:pPr>
              <w:rPr>
                <w:bCs/>
                <w:sz w:val="18"/>
                <w:szCs w:val="18"/>
              </w:rPr>
            </w:pPr>
            <w:r w:rsidRPr="00E046E8">
              <w:rPr>
                <w:bCs/>
                <w:sz w:val="18"/>
                <w:szCs w:val="18"/>
              </w:rPr>
              <w:t>GRUPO: ALERGIA E INMUNOLOGÍA</w:t>
            </w:r>
          </w:p>
        </w:tc>
        <w:tc>
          <w:tcPr>
            <w:cnfStyle w:val="000001000000" w:firstRow="0" w:lastRow="0" w:firstColumn="0" w:lastColumn="0" w:oddVBand="0" w:evenVBand="1" w:oddHBand="0" w:evenHBand="0" w:firstRowFirstColumn="0" w:firstRowLastColumn="0" w:lastRowFirstColumn="0" w:lastRowLastColumn="0"/>
            <w:tcW w:w="2409" w:type="dxa"/>
          </w:tcPr>
          <w:p w:rsidR="00CF20D7" w:rsidRPr="00E046E8" w:rsidRDefault="00CF20D7" w:rsidP="00E046E8">
            <w:pPr>
              <w:jc w:val="center"/>
              <w:rPr>
                <w:bCs/>
                <w:sz w:val="18"/>
                <w:szCs w:val="18"/>
              </w:rPr>
            </w:pPr>
            <w:r w:rsidRPr="00E046E8">
              <w:rPr>
                <w:bCs/>
                <w:sz w:val="18"/>
                <w:szCs w:val="18"/>
              </w:rPr>
              <w:t>ALPHA BIORESEARCH, S.L.</w:t>
            </w:r>
          </w:p>
        </w:tc>
      </w:tr>
      <w:tr w:rsidR="00CF20D7" w:rsidRPr="00E046E8" w:rsidTr="00E046E8">
        <w:trPr>
          <w:cantSplit/>
          <w:trHeight w:val="567"/>
        </w:trPr>
        <w:tc>
          <w:tcPr>
            <w:tcW w:w="5529" w:type="dxa"/>
            <w:vAlign w:val="bottom"/>
          </w:tcPr>
          <w:p w:rsidR="00CF20D7" w:rsidRPr="00E046E8" w:rsidRDefault="00CF20D7" w:rsidP="00E046E8">
            <w:pPr>
              <w:rPr>
                <w:bCs/>
                <w:sz w:val="18"/>
                <w:szCs w:val="18"/>
              </w:rPr>
            </w:pPr>
            <w:r w:rsidRPr="00E046E8">
              <w:rPr>
                <w:bCs/>
                <w:sz w:val="18"/>
                <w:szCs w:val="18"/>
              </w:rPr>
              <w:t>ESTUDIO OBSERVACIONAL RETROSPECTIVO DEL USO DE EVOLOCUMAB EN UNIDADES DE NEFROLOGÍA ESPAÑOLAS (RETOSS-NEFRO).</w:t>
            </w:r>
          </w:p>
          <w:p w:rsidR="00CF20D7" w:rsidRPr="00E046E8" w:rsidRDefault="00CF20D7" w:rsidP="00E046E8">
            <w:pPr>
              <w:rPr>
                <w:bCs/>
                <w:sz w:val="18"/>
                <w:szCs w:val="18"/>
              </w:rPr>
            </w:pPr>
            <w:r w:rsidRPr="00E046E8">
              <w:rPr>
                <w:bCs/>
                <w:sz w:val="18"/>
                <w:szCs w:val="18"/>
              </w:rPr>
              <w:t>REF: EOH022-19_HGV</w:t>
            </w:r>
          </w:p>
          <w:p w:rsidR="00CF20D7" w:rsidRPr="00E046E8" w:rsidRDefault="00CF20D7" w:rsidP="00E046E8">
            <w:pPr>
              <w:rPr>
                <w:bCs/>
                <w:sz w:val="18"/>
                <w:szCs w:val="18"/>
              </w:rPr>
            </w:pPr>
            <w:r w:rsidRPr="00E046E8">
              <w:rPr>
                <w:bCs/>
                <w:sz w:val="18"/>
                <w:szCs w:val="18"/>
              </w:rPr>
              <w:t>IP: SANCHEZ HERNANDEZ ROSA BENITA</w:t>
            </w:r>
          </w:p>
          <w:p w:rsidR="00CF20D7" w:rsidRPr="00E046E8" w:rsidRDefault="00CF20D7" w:rsidP="00E046E8">
            <w:pPr>
              <w:rPr>
                <w:bCs/>
                <w:sz w:val="18"/>
                <w:szCs w:val="18"/>
              </w:rPr>
            </w:pPr>
            <w:r w:rsidRPr="00E046E8">
              <w:rPr>
                <w:bCs/>
                <w:sz w:val="18"/>
                <w:szCs w:val="18"/>
              </w:rPr>
              <w:t>GRUPO: NEFROLOGÍA E HIPERTENSIÓN, PATOLOGÍA VASCULAR Y DIABETES</w:t>
            </w:r>
          </w:p>
        </w:tc>
        <w:tc>
          <w:tcPr>
            <w:cnfStyle w:val="000001000000" w:firstRow="0" w:lastRow="0" w:firstColumn="0" w:lastColumn="0" w:oddVBand="0" w:evenVBand="1" w:oddHBand="0" w:evenHBand="0" w:firstRowFirstColumn="0" w:firstRowLastColumn="0" w:lastRowFirstColumn="0" w:lastRowLastColumn="0"/>
            <w:tcW w:w="2409" w:type="dxa"/>
          </w:tcPr>
          <w:p w:rsidR="00CF20D7" w:rsidRPr="00E046E8" w:rsidRDefault="00CF20D7" w:rsidP="00E046E8">
            <w:pPr>
              <w:jc w:val="center"/>
              <w:rPr>
                <w:bCs/>
                <w:sz w:val="18"/>
                <w:szCs w:val="18"/>
              </w:rPr>
            </w:pPr>
            <w:r w:rsidRPr="00E046E8">
              <w:rPr>
                <w:bCs/>
                <w:sz w:val="18"/>
                <w:szCs w:val="18"/>
              </w:rPr>
              <w:t>AMGEN S.A.</w:t>
            </w:r>
          </w:p>
        </w:tc>
      </w:tr>
      <w:tr w:rsidR="00CF20D7" w:rsidRPr="00E046E8" w:rsidTr="00E046E8">
        <w:trPr>
          <w:cantSplit/>
          <w:trHeight w:val="567"/>
        </w:trPr>
        <w:tc>
          <w:tcPr>
            <w:tcW w:w="5529" w:type="dxa"/>
            <w:vAlign w:val="bottom"/>
          </w:tcPr>
          <w:p w:rsidR="00CF20D7" w:rsidRPr="00E046E8" w:rsidRDefault="00CF20D7" w:rsidP="00E046E8">
            <w:pPr>
              <w:rPr>
                <w:bCs/>
                <w:sz w:val="18"/>
                <w:szCs w:val="18"/>
              </w:rPr>
            </w:pPr>
            <w:r w:rsidRPr="00E046E8">
              <w:rPr>
                <w:bCs/>
                <w:sz w:val="18"/>
                <w:szCs w:val="18"/>
              </w:rPr>
              <w:lastRenderedPageBreak/>
              <w:t>SAMIRA - ESTUDIO OBSERVACIONAL, PROSPECTIVO Y MULTICÉNTRICO, PARA EVALUAR LA SENSIBILIDAD AL CAMBIO DEL CUESTIONARIO SAMANTA EN MUJERES CON SANGRADO MENSTRUAL ABUNDANTE"</w:t>
            </w:r>
          </w:p>
          <w:p w:rsidR="00CF20D7" w:rsidRPr="00E046E8" w:rsidRDefault="00CF20D7" w:rsidP="00E046E8">
            <w:pPr>
              <w:rPr>
                <w:bCs/>
                <w:sz w:val="18"/>
                <w:szCs w:val="18"/>
              </w:rPr>
            </w:pPr>
            <w:r w:rsidRPr="00E046E8">
              <w:rPr>
                <w:bCs/>
                <w:sz w:val="18"/>
                <w:szCs w:val="18"/>
              </w:rPr>
              <w:t>REF: EOH002-19_HGV</w:t>
            </w:r>
          </w:p>
          <w:p w:rsidR="00CF20D7" w:rsidRPr="00E046E8" w:rsidRDefault="00CF20D7" w:rsidP="00E046E8">
            <w:pPr>
              <w:rPr>
                <w:bCs/>
                <w:sz w:val="18"/>
                <w:szCs w:val="18"/>
              </w:rPr>
            </w:pPr>
            <w:r w:rsidRPr="00E046E8">
              <w:rPr>
                <w:bCs/>
                <w:sz w:val="18"/>
                <w:szCs w:val="18"/>
              </w:rPr>
              <w:t>IP: ANDEYRO GARCÍA MERCEDES</w:t>
            </w:r>
          </w:p>
          <w:p w:rsidR="00CF20D7" w:rsidRPr="00E046E8" w:rsidRDefault="00CF20D7" w:rsidP="00E046E8">
            <w:pPr>
              <w:rPr>
                <w:bCs/>
                <w:sz w:val="18"/>
                <w:szCs w:val="18"/>
              </w:rPr>
            </w:pPr>
            <w:r w:rsidRPr="00E046E8">
              <w:rPr>
                <w:bCs/>
                <w:sz w:val="18"/>
                <w:szCs w:val="18"/>
              </w:rPr>
              <w:t>GRUPO: INVESTIGACIÓN EN NUEVAS TERAPIAS</w:t>
            </w:r>
          </w:p>
        </w:tc>
        <w:tc>
          <w:tcPr>
            <w:cnfStyle w:val="000001000000" w:firstRow="0" w:lastRow="0" w:firstColumn="0" w:lastColumn="0" w:oddVBand="0" w:evenVBand="1" w:oddHBand="0" w:evenHBand="0" w:firstRowFirstColumn="0" w:firstRowLastColumn="0" w:lastRowFirstColumn="0" w:lastRowLastColumn="0"/>
            <w:tcW w:w="2409" w:type="dxa"/>
          </w:tcPr>
          <w:p w:rsidR="00CF20D7" w:rsidRPr="00E046E8" w:rsidRDefault="00CF20D7" w:rsidP="00E046E8">
            <w:pPr>
              <w:jc w:val="center"/>
              <w:rPr>
                <w:bCs/>
                <w:sz w:val="18"/>
                <w:szCs w:val="18"/>
              </w:rPr>
            </w:pPr>
            <w:r w:rsidRPr="00E046E8">
              <w:rPr>
                <w:bCs/>
                <w:sz w:val="18"/>
                <w:szCs w:val="18"/>
              </w:rPr>
              <w:t>ADELPHI TARGIS, S.L.</w:t>
            </w:r>
          </w:p>
        </w:tc>
      </w:tr>
      <w:tr w:rsidR="00CF20D7" w:rsidRPr="00E046E8" w:rsidTr="00E046E8">
        <w:trPr>
          <w:cantSplit/>
          <w:trHeight w:val="567"/>
        </w:trPr>
        <w:tc>
          <w:tcPr>
            <w:tcW w:w="5529" w:type="dxa"/>
            <w:shd w:val="clear" w:color="auto" w:fill="EBF6F9"/>
          </w:tcPr>
          <w:p w:rsidR="00CF20D7" w:rsidRPr="00E046E8" w:rsidRDefault="00CF20D7" w:rsidP="00E046E8">
            <w:pPr>
              <w:rPr>
                <w:rFonts w:eastAsiaTheme="minorHAnsi"/>
                <w:b/>
                <w:bCs/>
                <w:sz w:val="18"/>
                <w:szCs w:val="18"/>
                <w:lang w:eastAsia="en-US"/>
              </w:rPr>
            </w:pPr>
            <w:r w:rsidRPr="00E046E8">
              <w:rPr>
                <w:rFonts w:eastAsiaTheme="minorHAnsi"/>
                <w:b/>
                <w:bCs/>
                <w:sz w:val="18"/>
                <w:szCs w:val="18"/>
                <w:lang w:eastAsia="en-US"/>
              </w:rPr>
              <w:t>ENSAYOS CLÍNICOS</w:t>
            </w:r>
          </w:p>
        </w:tc>
        <w:tc>
          <w:tcPr>
            <w:cnfStyle w:val="000001000000" w:firstRow="0" w:lastRow="0" w:firstColumn="0" w:lastColumn="0" w:oddVBand="0" w:evenVBand="1" w:oddHBand="0" w:evenHBand="0" w:firstRowFirstColumn="0" w:firstRowLastColumn="0" w:lastRowFirstColumn="0" w:lastRowLastColumn="0"/>
            <w:tcW w:w="2409" w:type="dxa"/>
          </w:tcPr>
          <w:p w:rsidR="00CF20D7" w:rsidRPr="00E046E8" w:rsidRDefault="00CF20D7" w:rsidP="00E046E8">
            <w:pPr>
              <w:jc w:val="center"/>
              <w:rPr>
                <w:rFonts w:eastAsiaTheme="minorHAnsi"/>
                <w:b/>
                <w:bCs/>
                <w:sz w:val="18"/>
                <w:szCs w:val="18"/>
                <w:lang w:eastAsia="en-US"/>
              </w:rPr>
            </w:pPr>
          </w:p>
        </w:tc>
      </w:tr>
      <w:tr w:rsidR="00CF20D7" w:rsidRPr="00E046E8" w:rsidTr="00E046E8">
        <w:trPr>
          <w:cantSplit/>
          <w:trHeight w:val="567"/>
        </w:trPr>
        <w:tc>
          <w:tcPr>
            <w:tcW w:w="5529" w:type="dxa"/>
            <w:vAlign w:val="bottom"/>
          </w:tcPr>
          <w:p w:rsidR="00CF20D7" w:rsidRPr="00E046E8" w:rsidRDefault="00CF20D7" w:rsidP="00E046E8">
            <w:pPr>
              <w:rPr>
                <w:bCs/>
                <w:sz w:val="18"/>
                <w:szCs w:val="18"/>
              </w:rPr>
            </w:pPr>
            <w:r w:rsidRPr="00E046E8">
              <w:rPr>
                <w:bCs/>
                <w:sz w:val="18"/>
                <w:szCs w:val="18"/>
              </w:rPr>
              <w:t>ENSAYO CLINICO ALEATORIZADO, CONTROLADO, ABIERTO, PARA EVALUAR LA EFICACIA Y SEGURIDAD DEL TRATAMIENTO CON CICLOSPORINA A (CSA) ASOCIADA AL TRATAMIENTO ESTÁNDAR VS TRATAMIENTO ESTÁNDAR SÓLO EN PACIENTES HOSPITALIZADOS CON INFECCIÓN CONFIRMADA POR COVID-19</w:t>
            </w:r>
          </w:p>
          <w:p w:rsidR="00CF20D7" w:rsidRPr="00E046E8" w:rsidRDefault="00CF20D7" w:rsidP="00E046E8">
            <w:pPr>
              <w:rPr>
                <w:bCs/>
                <w:sz w:val="18"/>
                <w:szCs w:val="18"/>
              </w:rPr>
            </w:pPr>
            <w:r w:rsidRPr="00E046E8">
              <w:rPr>
                <w:bCs/>
                <w:sz w:val="18"/>
                <w:szCs w:val="18"/>
              </w:rPr>
              <w:t>EUDRACT: 2020-001262-11</w:t>
            </w:r>
          </w:p>
          <w:p w:rsidR="00CF20D7" w:rsidRPr="00E046E8" w:rsidRDefault="00CF20D7" w:rsidP="00E046E8">
            <w:pPr>
              <w:rPr>
                <w:bCs/>
                <w:sz w:val="18"/>
                <w:szCs w:val="18"/>
              </w:rPr>
            </w:pPr>
            <w:r w:rsidRPr="00E046E8">
              <w:rPr>
                <w:bCs/>
                <w:sz w:val="18"/>
                <w:szCs w:val="18"/>
              </w:rPr>
              <w:t>IP: RODRIGUEZ NIETO MARIA JESUS</w:t>
            </w:r>
          </w:p>
          <w:p w:rsidR="00CF20D7" w:rsidRPr="00E046E8" w:rsidRDefault="00CF20D7" w:rsidP="00E046E8">
            <w:pPr>
              <w:rPr>
                <w:bCs/>
                <w:sz w:val="18"/>
                <w:szCs w:val="18"/>
              </w:rPr>
            </w:pPr>
            <w:r w:rsidRPr="00E046E8">
              <w:rPr>
                <w:bCs/>
                <w:sz w:val="18"/>
                <w:szCs w:val="18"/>
              </w:rPr>
              <w:t>GRUPO: NEUMOLOGIA</w:t>
            </w:r>
          </w:p>
        </w:tc>
        <w:tc>
          <w:tcPr>
            <w:cnfStyle w:val="000001000000" w:firstRow="0" w:lastRow="0" w:firstColumn="0" w:lastColumn="0" w:oddVBand="0" w:evenVBand="1" w:oddHBand="0" w:evenHBand="0" w:firstRowFirstColumn="0" w:firstRowLastColumn="0" w:lastRowFirstColumn="0" w:lastRowLastColumn="0"/>
            <w:tcW w:w="2409" w:type="dxa"/>
          </w:tcPr>
          <w:p w:rsidR="00CF20D7" w:rsidRPr="00E046E8" w:rsidRDefault="00CF20D7" w:rsidP="00E046E8">
            <w:pPr>
              <w:jc w:val="center"/>
              <w:rPr>
                <w:bCs/>
                <w:sz w:val="18"/>
                <w:szCs w:val="18"/>
              </w:rPr>
            </w:pPr>
            <w:r w:rsidRPr="00E046E8">
              <w:rPr>
                <w:bCs/>
                <w:sz w:val="18"/>
                <w:szCs w:val="18"/>
              </w:rPr>
              <w:t>IIS-FJD</w:t>
            </w:r>
          </w:p>
        </w:tc>
      </w:tr>
      <w:tr w:rsidR="00CF20D7" w:rsidRPr="00E046E8" w:rsidTr="00E046E8">
        <w:trPr>
          <w:cantSplit/>
          <w:trHeight w:val="567"/>
        </w:trPr>
        <w:tc>
          <w:tcPr>
            <w:tcW w:w="5529" w:type="dxa"/>
            <w:vAlign w:val="bottom"/>
          </w:tcPr>
          <w:p w:rsidR="00CF20D7" w:rsidRPr="00E046E8" w:rsidRDefault="00CF20D7" w:rsidP="00E046E8">
            <w:pPr>
              <w:rPr>
                <w:bCs/>
                <w:sz w:val="18"/>
                <w:szCs w:val="18"/>
              </w:rPr>
            </w:pPr>
            <w:r w:rsidRPr="00E046E8">
              <w:rPr>
                <w:bCs/>
                <w:sz w:val="18"/>
                <w:szCs w:val="18"/>
              </w:rPr>
              <w:t>ESTUDIO EFECTO: ESTUDIO DE FRACTURAS ESTABLES TRATADAS DE FORMA CONSERVADORA EN TOBILLO</w:t>
            </w:r>
          </w:p>
          <w:p w:rsidR="00CF20D7" w:rsidRPr="00E046E8" w:rsidRDefault="00CF20D7" w:rsidP="00E046E8">
            <w:pPr>
              <w:rPr>
                <w:bCs/>
                <w:sz w:val="18"/>
                <w:szCs w:val="18"/>
              </w:rPr>
            </w:pPr>
            <w:r w:rsidRPr="00E046E8">
              <w:rPr>
                <w:bCs/>
                <w:sz w:val="18"/>
                <w:szCs w:val="18"/>
              </w:rPr>
              <w:t>EUDRACT: NA</w:t>
            </w:r>
          </w:p>
          <w:p w:rsidR="00CF20D7" w:rsidRPr="00E046E8" w:rsidRDefault="00CF20D7" w:rsidP="00E046E8">
            <w:pPr>
              <w:rPr>
                <w:bCs/>
                <w:sz w:val="18"/>
                <w:szCs w:val="18"/>
              </w:rPr>
            </w:pPr>
            <w:r w:rsidRPr="00E046E8">
              <w:rPr>
                <w:bCs/>
                <w:sz w:val="18"/>
                <w:szCs w:val="18"/>
              </w:rPr>
              <w:t>IP: PRADA CAÑIZARES ALFONSO</w:t>
            </w:r>
          </w:p>
          <w:p w:rsidR="00CF20D7" w:rsidRPr="00E046E8" w:rsidRDefault="00CF20D7" w:rsidP="00E046E8">
            <w:pPr>
              <w:rPr>
                <w:bCs/>
                <w:sz w:val="18"/>
                <w:szCs w:val="18"/>
              </w:rPr>
            </w:pPr>
            <w:r w:rsidRPr="00E046E8">
              <w:rPr>
                <w:bCs/>
                <w:sz w:val="18"/>
                <w:szCs w:val="18"/>
              </w:rPr>
              <w:t>GRUPO: TRAUMATOLOGÍA</w:t>
            </w:r>
          </w:p>
        </w:tc>
        <w:tc>
          <w:tcPr>
            <w:cnfStyle w:val="000001000000" w:firstRow="0" w:lastRow="0" w:firstColumn="0" w:lastColumn="0" w:oddVBand="0" w:evenVBand="1" w:oddHBand="0" w:evenHBand="0" w:firstRowFirstColumn="0" w:firstRowLastColumn="0" w:lastRowFirstColumn="0" w:lastRowLastColumn="0"/>
            <w:tcW w:w="2409" w:type="dxa"/>
          </w:tcPr>
          <w:p w:rsidR="00CF20D7" w:rsidRPr="00E046E8" w:rsidRDefault="00CF20D7" w:rsidP="00E046E8">
            <w:pPr>
              <w:jc w:val="center"/>
              <w:rPr>
                <w:bCs/>
                <w:sz w:val="18"/>
                <w:szCs w:val="18"/>
              </w:rPr>
            </w:pPr>
            <w:r w:rsidRPr="00E046E8">
              <w:rPr>
                <w:bCs/>
                <w:sz w:val="18"/>
                <w:szCs w:val="18"/>
              </w:rPr>
              <w:t>IIS-FJD</w:t>
            </w:r>
          </w:p>
        </w:tc>
      </w:tr>
      <w:tr w:rsidR="00CF20D7" w:rsidRPr="00E046E8" w:rsidTr="00E046E8">
        <w:trPr>
          <w:cantSplit/>
          <w:trHeight w:val="567"/>
        </w:trPr>
        <w:tc>
          <w:tcPr>
            <w:tcW w:w="5529" w:type="dxa"/>
            <w:vAlign w:val="bottom"/>
          </w:tcPr>
          <w:p w:rsidR="00CF20D7" w:rsidRPr="00E046E8" w:rsidRDefault="00CF20D7" w:rsidP="00E046E8">
            <w:pPr>
              <w:rPr>
                <w:bCs/>
                <w:sz w:val="18"/>
                <w:szCs w:val="18"/>
              </w:rPr>
            </w:pPr>
            <w:r w:rsidRPr="00E046E8">
              <w:rPr>
                <w:bCs/>
                <w:sz w:val="18"/>
                <w:szCs w:val="18"/>
              </w:rPr>
              <w:t>ESTUDIO INTERNACIONAL, MULTICÉNTRICO, ACTIVO, PARALELO CONTROLADO, ABIERTO, RANDOMIZADO, CON TRES RAMAS DE TRATAMIENTO PARA COMPARAR LA RESPUESTA DE LA INFLAMACIÓN SINOVIAL EVALUADA POR ECOGRAFÍA A BARICITINIB, EN MONOTERAPIA O COMBINADO CON METOTREXATO, VERSUS ETANERCEPT EN PACIENTES CON ARTRITIS REUMATOIDE Y RESPUESTA INSUFICIENTE A METOTREXATO. BÚSQUEDA DE PREDICTORES SINOVIALES DE RESPUESTA TERAPÉUTICA.</w:t>
            </w:r>
          </w:p>
          <w:p w:rsidR="00CF20D7" w:rsidRPr="00E046E8" w:rsidRDefault="00CF20D7" w:rsidP="00E046E8">
            <w:pPr>
              <w:rPr>
                <w:bCs/>
                <w:sz w:val="18"/>
                <w:szCs w:val="18"/>
              </w:rPr>
            </w:pPr>
            <w:r w:rsidRPr="00E046E8">
              <w:rPr>
                <w:bCs/>
                <w:sz w:val="18"/>
                <w:szCs w:val="18"/>
              </w:rPr>
              <w:t>EUDRACT: 2018-004558-30</w:t>
            </w:r>
          </w:p>
          <w:p w:rsidR="00CF20D7" w:rsidRPr="00E046E8" w:rsidRDefault="00CF20D7" w:rsidP="00E046E8">
            <w:pPr>
              <w:rPr>
                <w:bCs/>
                <w:sz w:val="18"/>
                <w:szCs w:val="18"/>
              </w:rPr>
            </w:pPr>
            <w:r w:rsidRPr="00E046E8">
              <w:rPr>
                <w:bCs/>
                <w:sz w:val="18"/>
                <w:szCs w:val="18"/>
              </w:rPr>
              <w:t>IP: ACEBES CACHAFEIRO JUAN CARLOS</w:t>
            </w:r>
          </w:p>
          <w:p w:rsidR="00CF20D7" w:rsidRPr="00E046E8" w:rsidRDefault="00CF20D7" w:rsidP="00E046E8">
            <w:pPr>
              <w:rPr>
                <w:bCs/>
                <w:sz w:val="18"/>
                <w:szCs w:val="18"/>
              </w:rPr>
            </w:pPr>
            <w:r w:rsidRPr="00E046E8">
              <w:rPr>
                <w:bCs/>
                <w:sz w:val="18"/>
                <w:szCs w:val="18"/>
              </w:rPr>
              <w:t>GRUPO: REUMATOLOGÍA Y METABOLISMO ÓSEO</w:t>
            </w:r>
          </w:p>
        </w:tc>
        <w:tc>
          <w:tcPr>
            <w:cnfStyle w:val="000001000000" w:firstRow="0" w:lastRow="0" w:firstColumn="0" w:lastColumn="0" w:oddVBand="0" w:evenVBand="1" w:oddHBand="0" w:evenHBand="0" w:firstRowFirstColumn="0" w:firstRowLastColumn="0" w:lastRowFirstColumn="0" w:lastRowLastColumn="0"/>
            <w:tcW w:w="2409" w:type="dxa"/>
          </w:tcPr>
          <w:p w:rsidR="00CF20D7" w:rsidRPr="00E046E8" w:rsidRDefault="00CF20D7" w:rsidP="00E046E8">
            <w:pPr>
              <w:jc w:val="center"/>
              <w:rPr>
                <w:bCs/>
                <w:sz w:val="18"/>
                <w:szCs w:val="18"/>
              </w:rPr>
            </w:pPr>
            <w:r w:rsidRPr="00E046E8">
              <w:rPr>
                <w:bCs/>
                <w:sz w:val="18"/>
                <w:szCs w:val="18"/>
              </w:rPr>
              <w:t>IIS-FJD</w:t>
            </w:r>
          </w:p>
        </w:tc>
      </w:tr>
      <w:tr w:rsidR="00CF20D7" w:rsidRPr="00E046E8" w:rsidTr="00E046E8">
        <w:trPr>
          <w:cantSplit/>
          <w:trHeight w:val="567"/>
        </w:trPr>
        <w:tc>
          <w:tcPr>
            <w:tcW w:w="5529" w:type="dxa"/>
            <w:vAlign w:val="bottom"/>
          </w:tcPr>
          <w:p w:rsidR="00CF20D7" w:rsidRPr="00E046E8" w:rsidRDefault="00CF20D7" w:rsidP="00E046E8">
            <w:pPr>
              <w:rPr>
                <w:bCs/>
                <w:sz w:val="18"/>
                <w:szCs w:val="18"/>
              </w:rPr>
            </w:pPr>
            <w:r w:rsidRPr="00E046E8">
              <w:rPr>
                <w:bCs/>
                <w:sz w:val="18"/>
                <w:szCs w:val="18"/>
              </w:rPr>
              <w:lastRenderedPageBreak/>
              <w:t>IMPACTO DE LA ADMINISTRACIÓN PREOPERATORIA INTRAVESICAL CON MITOMICINA-C (MMC) MEDIANTE INSTILACIÓN ELECTROMOTIZ (EMDA) EN PACIENTES CON TUMOR VESICAL NO MUSCULO INVASIVO (TVNMI). ESTUDIO PROSPECTIVO ALEATORIZADO</w:t>
            </w:r>
          </w:p>
          <w:p w:rsidR="00CF20D7" w:rsidRPr="00E046E8" w:rsidRDefault="00CF20D7" w:rsidP="00E046E8">
            <w:pPr>
              <w:rPr>
                <w:bCs/>
                <w:sz w:val="18"/>
                <w:szCs w:val="18"/>
              </w:rPr>
            </w:pPr>
            <w:r w:rsidRPr="00E046E8">
              <w:rPr>
                <w:bCs/>
                <w:sz w:val="18"/>
                <w:szCs w:val="18"/>
              </w:rPr>
              <w:t>EUDRACT: 2015-003680-11</w:t>
            </w:r>
          </w:p>
          <w:p w:rsidR="00CF20D7" w:rsidRPr="00E046E8" w:rsidRDefault="00CF20D7" w:rsidP="00E046E8">
            <w:pPr>
              <w:rPr>
                <w:bCs/>
                <w:sz w:val="18"/>
                <w:szCs w:val="18"/>
              </w:rPr>
            </w:pPr>
            <w:r w:rsidRPr="00E046E8">
              <w:rPr>
                <w:bCs/>
                <w:sz w:val="18"/>
                <w:szCs w:val="18"/>
              </w:rPr>
              <w:t>IP: HERNANDEZ SANCHEZ EMILIO</w:t>
            </w:r>
          </w:p>
          <w:p w:rsidR="00CF20D7" w:rsidRPr="00E046E8" w:rsidRDefault="00CF20D7" w:rsidP="00E046E8">
            <w:pPr>
              <w:rPr>
                <w:bCs/>
                <w:sz w:val="18"/>
                <w:szCs w:val="18"/>
              </w:rPr>
            </w:pPr>
            <w:r w:rsidRPr="00E046E8">
              <w:rPr>
                <w:bCs/>
                <w:sz w:val="18"/>
                <w:szCs w:val="18"/>
              </w:rPr>
              <w:t>GRUPO: UROLOGÍA</w:t>
            </w:r>
          </w:p>
        </w:tc>
        <w:tc>
          <w:tcPr>
            <w:cnfStyle w:val="000001000000" w:firstRow="0" w:lastRow="0" w:firstColumn="0" w:lastColumn="0" w:oddVBand="0" w:evenVBand="1" w:oddHBand="0" w:evenHBand="0" w:firstRowFirstColumn="0" w:firstRowLastColumn="0" w:lastRowFirstColumn="0" w:lastRowLastColumn="0"/>
            <w:tcW w:w="2409" w:type="dxa"/>
          </w:tcPr>
          <w:p w:rsidR="00CF20D7" w:rsidRPr="00E046E8" w:rsidRDefault="00CF20D7" w:rsidP="00E046E8">
            <w:pPr>
              <w:jc w:val="center"/>
              <w:rPr>
                <w:bCs/>
                <w:sz w:val="18"/>
                <w:szCs w:val="18"/>
              </w:rPr>
            </w:pPr>
            <w:r w:rsidRPr="00E046E8">
              <w:rPr>
                <w:bCs/>
                <w:sz w:val="18"/>
                <w:szCs w:val="18"/>
              </w:rPr>
              <w:t>PHYSION SRL</w:t>
            </w:r>
          </w:p>
        </w:tc>
      </w:tr>
      <w:tr w:rsidR="00CF20D7" w:rsidRPr="00E046E8" w:rsidTr="00E046E8">
        <w:trPr>
          <w:cantSplit/>
          <w:trHeight w:val="567"/>
        </w:trPr>
        <w:tc>
          <w:tcPr>
            <w:tcW w:w="5529" w:type="dxa"/>
            <w:vAlign w:val="bottom"/>
          </w:tcPr>
          <w:p w:rsidR="00CF20D7" w:rsidRPr="00E046E8" w:rsidRDefault="00CF20D7" w:rsidP="00E046E8">
            <w:pPr>
              <w:rPr>
                <w:bCs/>
                <w:sz w:val="18"/>
                <w:szCs w:val="18"/>
              </w:rPr>
            </w:pPr>
            <w:r w:rsidRPr="00E046E8">
              <w:rPr>
                <w:bCs/>
                <w:sz w:val="18"/>
                <w:szCs w:val="18"/>
              </w:rPr>
              <w:t>PREVENCIÓN DE ENFERMEDAD POR SARS-COV-2 (COVID-19) MEDIANTE LA PROFILAXIS PRE-EXPOSICIÓN DE MTRICITABINA/TENOFOVIR DISOPROXILO E HIROXICLOROQUINA EN PERSONAL SANITARIO: ENSAYO CLINICO ALEATORIZADO, CONTROLADO CON PLACEBO.</w:t>
            </w:r>
          </w:p>
          <w:p w:rsidR="00CF20D7" w:rsidRPr="00E046E8" w:rsidRDefault="00CF20D7" w:rsidP="00E046E8">
            <w:pPr>
              <w:rPr>
                <w:bCs/>
                <w:sz w:val="18"/>
                <w:szCs w:val="18"/>
              </w:rPr>
            </w:pPr>
            <w:r w:rsidRPr="00E046E8">
              <w:rPr>
                <w:bCs/>
                <w:sz w:val="18"/>
                <w:szCs w:val="18"/>
              </w:rPr>
              <w:t>EUDRACT: 2020-001385-11</w:t>
            </w:r>
          </w:p>
          <w:p w:rsidR="00CF20D7" w:rsidRPr="00E046E8" w:rsidRDefault="00CF20D7" w:rsidP="00E046E8">
            <w:pPr>
              <w:rPr>
                <w:bCs/>
                <w:sz w:val="18"/>
                <w:szCs w:val="18"/>
              </w:rPr>
            </w:pPr>
            <w:r w:rsidRPr="00E046E8">
              <w:rPr>
                <w:bCs/>
                <w:sz w:val="18"/>
                <w:szCs w:val="18"/>
              </w:rPr>
              <w:t>IP: DESCHAMPS PERDOMO AMBAR</w:t>
            </w:r>
          </w:p>
          <w:p w:rsidR="00CF20D7" w:rsidRPr="00E046E8" w:rsidRDefault="00CF20D7" w:rsidP="00E046E8">
            <w:pPr>
              <w:rPr>
                <w:bCs/>
                <w:sz w:val="18"/>
                <w:szCs w:val="18"/>
              </w:rPr>
            </w:pPr>
            <w:r w:rsidRPr="00E046E8">
              <w:rPr>
                <w:bCs/>
                <w:sz w:val="18"/>
                <w:szCs w:val="18"/>
              </w:rPr>
              <w:t>GRUPO: ENFERMEDADES INFECCIOSAS Y MEDICINA TROPICAL</w:t>
            </w:r>
          </w:p>
        </w:tc>
        <w:tc>
          <w:tcPr>
            <w:cnfStyle w:val="000001000000" w:firstRow="0" w:lastRow="0" w:firstColumn="0" w:lastColumn="0" w:oddVBand="0" w:evenVBand="1" w:oddHBand="0" w:evenHBand="0" w:firstRowFirstColumn="0" w:firstRowLastColumn="0" w:lastRowFirstColumn="0" w:lastRowLastColumn="0"/>
            <w:tcW w:w="2409" w:type="dxa"/>
          </w:tcPr>
          <w:p w:rsidR="00CF20D7" w:rsidRPr="00E046E8" w:rsidRDefault="00CF20D7" w:rsidP="00E046E8">
            <w:pPr>
              <w:jc w:val="center"/>
              <w:rPr>
                <w:bCs/>
                <w:sz w:val="18"/>
                <w:szCs w:val="18"/>
              </w:rPr>
            </w:pPr>
            <w:r w:rsidRPr="00E046E8">
              <w:rPr>
                <w:bCs/>
                <w:sz w:val="18"/>
                <w:szCs w:val="18"/>
              </w:rPr>
              <w:t>PLAN NACIONAL SOBRE EL SIDA (PNS). DIRECCIÓN GENERAL DE SALUD PÚBLICA. MINISTERIO DE SANIDAD.</w:t>
            </w:r>
          </w:p>
        </w:tc>
      </w:tr>
      <w:tr w:rsidR="00CF20D7" w:rsidRPr="00E046E8" w:rsidTr="00E046E8">
        <w:trPr>
          <w:cantSplit/>
          <w:trHeight w:val="567"/>
        </w:trPr>
        <w:tc>
          <w:tcPr>
            <w:tcW w:w="5529" w:type="dxa"/>
            <w:vAlign w:val="bottom"/>
          </w:tcPr>
          <w:p w:rsidR="00CF20D7" w:rsidRPr="00E046E8" w:rsidRDefault="00CF20D7" w:rsidP="00E046E8">
            <w:pPr>
              <w:rPr>
                <w:bCs/>
                <w:sz w:val="18"/>
                <w:szCs w:val="18"/>
              </w:rPr>
            </w:pPr>
            <w:r w:rsidRPr="00E046E8">
              <w:rPr>
                <w:bCs/>
                <w:sz w:val="18"/>
                <w:szCs w:val="18"/>
              </w:rPr>
              <w:t>PREVENCIÓN SECUNDARIA DE LA ENFERMEDAD CARDIOVASCULAR EN ANCIANOS (SECURE)</w:t>
            </w:r>
          </w:p>
          <w:p w:rsidR="00CF20D7" w:rsidRPr="00E046E8" w:rsidRDefault="00CF20D7" w:rsidP="00E046E8">
            <w:pPr>
              <w:rPr>
                <w:bCs/>
                <w:sz w:val="18"/>
                <w:szCs w:val="18"/>
              </w:rPr>
            </w:pPr>
            <w:r w:rsidRPr="00E046E8">
              <w:rPr>
                <w:bCs/>
                <w:sz w:val="18"/>
                <w:szCs w:val="18"/>
              </w:rPr>
              <w:t>EUDRACT: 2015-002868-17</w:t>
            </w:r>
          </w:p>
          <w:p w:rsidR="00CF20D7" w:rsidRPr="00E046E8" w:rsidRDefault="00CF20D7" w:rsidP="00E046E8">
            <w:pPr>
              <w:rPr>
                <w:bCs/>
                <w:sz w:val="18"/>
                <w:szCs w:val="18"/>
              </w:rPr>
            </w:pPr>
            <w:r w:rsidRPr="00E046E8">
              <w:rPr>
                <w:bCs/>
                <w:sz w:val="18"/>
                <w:szCs w:val="18"/>
              </w:rPr>
              <w:t>IP: NAVARRO DEL AMO LUIS FELIPE</w:t>
            </w:r>
          </w:p>
          <w:p w:rsidR="00CF20D7" w:rsidRPr="00E046E8" w:rsidRDefault="00CF20D7" w:rsidP="00E046E8">
            <w:pPr>
              <w:rPr>
                <w:bCs/>
                <w:sz w:val="18"/>
                <w:szCs w:val="18"/>
              </w:rPr>
            </w:pPr>
            <w:r w:rsidRPr="00E046E8">
              <w:rPr>
                <w:bCs/>
                <w:sz w:val="18"/>
                <w:szCs w:val="18"/>
              </w:rPr>
              <w:t>GRUPO: CARDIOLOGÍA</w:t>
            </w:r>
          </w:p>
        </w:tc>
        <w:tc>
          <w:tcPr>
            <w:cnfStyle w:val="000001000000" w:firstRow="0" w:lastRow="0" w:firstColumn="0" w:lastColumn="0" w:oddVBand="0" w:evenVBand="1" w:oddHBand="0" w:evenHBand="0" w:firstRowFirstColumn="0" w:firstRowLastColumn="0" w:lastRowFirstColumn="0" w:lastRowLastColumn="0"/>
            <w:tcW w:w="2409" w:type="dxa"/>
          </w:tcPr>
          <w:p w:rsidR="00CF20D7" w:rsidRPr="00E046E8" w:rsidRDefault="00CF20D7" w:rsidP="00E046E8">
            <w:pPr>
              <w:jc w:val="center"/>
              <w:rPr>
                <w:bCs/>
                <w:sz w:val="18"/>
                <w:szCs w:val="18"/>
              </w:rPr>
            </w:pPr>
            <w:r w:rsidRPr="00E046E8">
              <w:rPr>
                <w:bCs/>
                <w:sz w:val="18"/>
                <w:szCs w:val="18"/>
              </w:rPr>
              <w:t>FUNDACION PARA LA INVESTIGACION BIOMEDICA DEL HOSPITAL CLINI</w:t>
            </w:r>
          </w:p>
        </w:tc>
      </w:tr>
      <w:tr w:rsidR="00CF20D7" w:rsidRPr="00E046E8" w:rsidTr="00E046E8">
        <w:trPr>
          <w:cantSplit/>
          <w:trHeight w:val="567"/>
        </w:trPr>
        <w:tc>
          <w:tcPr>
            <w:tcW w:w="5529" w:type="dxa"/>
            <w:vAlign w:val="bottom"/>
          </w:tcPr>
          <w:p w:rsidR="00CF20D7" w:rsidRPr="00E046E8" w:rsidRDefault="00CF20D7" w:rsidP="00E046E8">
            <w:pPr>
              <w:rPr>
                <w:bCs/>
                <w:sz w:val="18"/>
                <w:szCs w:val="18"/>
              </w:rPr>
            </w:pPr>
            <w:r w:rsidRPr="00E046E8">
              <w:rPr>
                <w:bCs/>
                <w:sz w:val="18"/>
                <w:szCs w:val="18"/>
              </w:rPr>
              <w:t>TRATAMIENTO CON BETA-BLOQUEANTES DESPUÉS DE UN INFARTO DE MIOCARDIO SIN FRACCIÓN DE EYECCIÓN REDUCIDA</w:t>
            </w:r>
          </w:p>
          <w:p w:rsidR="00CF20D7" w:rsidRPr="00E046E8" w:rsidRDefault="00CF20D7" w:rsidP="00E046E8">
            <w:pPr>
              <w:rPr>
                <w:bCs/>
                <w:sz w:val="18"/>
                <w:szCs w:val="18"/>
              </w:rPr>
            </w:pPr>
            <w:r w:rsidRPr="00E046E8">
              <w:rPr>
                <w:bCs/>
                <w:sz w:val="18"/>
                <w:szCs w:val="18"/>
              </w:rPr>
              <w:t>EUDRACT: 2017-002485-40</w:t>
            </w:r>
          </w:p>
          <w:p w:rsidR="00CF20D7" w:rsidRPr="00E046E8" w:rsidRDefault="00CF20D7" w:rsidP="00E046E8">
            <w:pPr>
              <w:rPr>
                <w:bCs/>
                <w:sz w:val="18"/>
                <w:szCs w:val="18"/>
              </w:rPr>
            </w:pPr>
            <w:r w:rsidRPr="00E046E8">
              <w:rPr>
                <w:bCs/>
                <w:sz w:val="18"/>
                <w:szCs w:val="18"/>
              </w:rPr>
              <w:t>IP: NAVARRO DEL AMO LUIS FELIP</w:t>
            </w:r>
          </w:p>
          <w:p w:rsidR="00CF20D7" w:rsidRPr="00E046E8" w:rsidRDefault="00CF20D7" w:rsidP="00E046E8">
            <w:pPr>
              <w:rPr>
                <w:bCs/>
                <w:sz w:val="18"/>
                <w:szCs w:val="18"/>
              </w:rPr>
            </w:pPr>
            <w:r w:rsidRPr="00E046E8">
              <w:rPr>
                <w:bCs/>
                <w:sz w:val="18"/>
                <w:szCs w:val="18"/>
              </w:rPr>
              <w:t>GRUPO: CARDIOLOGÍA</w:t>
            </w:r>
          </w:p>
        </w:tc>
        <w:tc>
          <w:tcPr>
            <w:cnfStyle w:val="000001000000" w:firstRow="0" w:lastRow="0" w:firstColumn="0" w:lastColumn="0" w:oddVBand="0" w:evenVBand="1" w:oddHBand="0" w:evenHBand="0" w:firstRowFirstColumn="0" w:firstRowLastColumn="0" w:lastRowFirstColumn="0" w:lastRowLastColumn="0"/>
            <w:tcW w:w="2409" w:type="dxa"/>
          </w:tcPr>
          <w:p w:rsidR="00CF20D7" w:rsidRPr="00E046E8" w:rsidRDefault="00CF20D7" w:rsidP="00E046E8">
            <w:pPr>
              <w:jc w:val="center"/>
              <w:rPr>
                <w:bCs/>
                <w:sz w:val="18"/>
                <w:szCs w:val="18"/>
              </w:rPr>
            </w:pPr>
            <w:r w:rsidRPr="00E046E8">
              <w:rPr>
                <w:bCs/>
                <w:sz w:val="18"/>
                <w:szCs w:val="18"/>
              </w:rPr>
              <w:t>CNIC</w:t>
            </w:r>
          </w:p>
        </w:tc>
      </w:tr>
    </w:tbl>
    <w:p w:rsidR="00D55477" w:rsidRPr="00E046E8" w:rsidRDefault="00D55477">
      <w:pPr>
        <w:spacing w:before="0" w:line="240" w:lineRule="auto"/>
        <w:jc w:val="left"/>
        <w:rPr>
          <w:rFonts w:ascii="Montserrat SemiBold" w:hAnsi="Montserrat SemiBold"/>
          <w:caps/>
          <w:color w:val="48ACC6"/>
          <w:spacing w:val="-6"/>
          <w:sz w:val="24"/>
        </w:rPr>
      </w:pPr>
      <w:r w:rsidRPr="00E046E8">
        <w:br w:type="page"/>
      </w:r>
    </w:p>
    <w:p w:rsidR="00F31D28" w:rsidRPr="00E046E8" w:rsidRDefault="00F31D28" w:rsidP="004B239D">
      <w:pPr>
        <w:pStyle w:val="TITULO-Nivel2"/>
        <w:rPr>
          <w:noProof w:val="0"/>
        </w:rPr>
      </w:pPr>
      <w:bookmarkStart w:id="186" w:name="_Toc85610614"/>
      <w:r w:rsidRPr="00E046E8">
        <w:rPr>
          <w:noProof w:val="0"/>
        </w:rPr>
        <w:lastRenderedPageBreak/>
        <w:t>Grupos Investigadores</w:t>
      </w:r>
      <w:bookmarkEnd w:id="184"/>
      <w:bookmarkEnd w:id="185"/>
      <w:bookmarkEnd w:id="186"/>
    </w:p>
    <w:p w:rsidR="00D55477" w:rsidRPr="00E046E8" w:rsidRDefault="00D55477" w:rsidP="00D55477">
      <w:r w:rsidRPr="00E046E8">
        <w:t xml:space="preserve">La estructura del </w:t>
      </w:r>
      <w:r w:rsidR="00581732" w:rsidRPr="00E046E8">
        <w:t>Instituto de Investigación Sanitaria Fundación Jiménez Días (ISS-FJD)</w:t>
      </w:r>
      <w:r w:rsidRPr="00E046E8">
        <w:t xml:space="preserve"> está definida en torno a cuatro áreas temáticas de investigación y dos áreas transversales, divididas en 17 grupos de investigación, 10 grupos asociados y 1 grupo emergente, con diferentes tamaños y número de investigadores. </w:t>
      </w:r>
    </w:p>
    <w:p w:rsidR="00D55477" w:rsidRPr="00E046E8" w:rsidRDefault="00D55477" w:rsidP="00D55477">
      <w:r w:rsidRPr="00E046E8">
        <w:t>A continuación, se señalan (*) aquellos grupos del IIS en los que participan investigadores del HU</w:t>
      </w:r>
      <w:r w:rsidR="00581732" w:rsidRPr="00E046E8">
        <w:t xml:space="preserve"> </w:t>
      </w:r>
      <w:r w:rsidRPr="00E046E8">
        <w:t>G</w:t>
      </w:r>
      <w:r w:rsidR="00581732" w:rsidRPr="00E046E8">
        <w:t xml:space="preserve">eneral de </w:t>
      </w:r>
      <w:r w:rsidRPr="00E046E8">
        <w:t>V</w:t>
      </w:r>
      <w:r w:rsidR="00581732" w:rsidRPr="00E046E8">
        <w:t>illalba</w:t>
      </w:r>
      <w:r w:rsidRPr="00E046E8">
        <w:t xml:space="preserve"> durante el 2020:</w:t>
      </w:r>
    </w:p>
    <w:p w:rsidR="00D55477" w:rsidRPr="00E046E8" w:rsidRDefault="00D55477" w:rsidP="00D55477"/>
    <w:tbl>
      <w:tblPr>
        <w:tblStyle w:val="Tablavariascolumnas"/>
        <w:tblW w:w="0" w:type="auto"/>
        <w:tblLook w:val="04A0" w:firstRow="1" w:lastRow="0" w:firstColumn="1" w:lastColumn="0" w:noHBand="0" w:noVBand="1"/>
      </w:tblPr>
      <w:tblGrid>
        <w:gridCol w:w="2775"/>
        <w:gridCol w:w="5162"/>
      </w:tblGrid>
      <w:tr w:rsidR="00D55477" w:rsidRPr="00E046E8" w:rsidTr="00D554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D55477" w:rsidRPr="00E046E8" w:rsidRDefault="00D55477" w:rsidP="00CD4897">
            <w:pPr>
              <w:jc w:val="center"/>
              <w:rPr>
                <w:rFonts w:ascii="Montserrat SemiBold" w:hAnsi="Montserrat SemiBold"/>
                <w:color w:val="7F7F7F" w:themeColor="text1" w:themeTint="80"/>
              </w:rPr>
            </w:pPr>
            <w:bookmarkStart w:id="187" w:name="_Hlk36190360"/>
            <w:r w:rsidRPr="00E046E8">
              <w:rPr>
                <w:rFonts w:ascii="Montserrat SemiBold" w:hAnsi="Montserrat SemiBold"/>
                <w:color w:val="7F7F7F" w:themeColor="text1" w:themeTint="80"/>
              </w:rPr>
              <w:t>ÁREAS TEMÁTICAS</w:t>
            </w:r>
          </w:p>
        </w:tc>
        <w:tc>
          <w:tcPr>
            <w:tcW w:w="5701" w:type="dxa"/>
          </w:tcPr>
          <w:p w:rsidR="00D55477" w:rsidRPr="00E046E8" w:rsidRDefault="00D55477" w:rsidP="00CD489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olor w:val="7F7F7F" w:themeColor="text1" w:themeTint="80"/>
              </w:rPr>
            </w:pPr>
            <w:r w:rsidRPr="00E046E8">
              <w:rPr>
                <w:rFonts w:ascii="Montserrat SemiBold" w:hAnsi="Montserrat SemiBold"/>
                <w:color w:val="7F7F7F" w:themeColor="text1" w:themeTint="80"/>
              </w:rPr>
              <w:t>GRUPOS DE INVESTIGACIÓN</w:t>
            </w:r>
          </w:p>
        </w:tc>
      </w:tr>
      <w:tr w:rsidR="00D55477" w:rsidRPr="00E046E8" w:rsidTr="00D55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val="restart"/>
          </w:tcPr>
          <w:p w:rsidR="00D55477" w:rsidRPr="00E046E8" w:rsidRDefault="00D55477" w:rsidP="00CD4897">
            <w:r w:rsidRPr="00E046E8">
              <w:t>Cáncer</w:t>
            </w:r>
          </w:p>
        </w:tc>
        <w:tc>
          <w:tcPr>
            <w:tcW w:w="5701" w:type="dxa"/>
          </w:tcPr>
          <w:p w:rsidR="00D55477" w:rsidRPr="00E046E8" w:rsidRDefault="00D55477" w:rsidP="00CD4897">
            <w:pPr>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E046E8">
              <w:rPr>
                <w:color w:val="7F7F7F" w:themeColor="text1" w:themeTint="80"/>
              </w:rPr>
              <w:t>Anatomía Patológica</w:t>
            </w:r>
          </w:p>
        </w:tc>
      </w:tr>
      <w:tr w:rsidR="00D55477" w:rsidRPr="00E046E8" w:rsidTr="00D55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E046E8">
              <w:rPr>
                <w:color w:val="7F7F7F" w:themeColor="text1" w:themeTint="80"/>
              </w:rPr>
              <w:t>Oncología Médica</w:t>
            </w:r>
          </w:p>
        </w:tc>
      </w:tr>
      <w:tr w:rsidR="00D55477" w:rsidRPr="00E046E8" w:rsidTr="00D55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shd w:val="clear" w:color="auto" w:fill="DAEEF3" w:themeFill="accent5" w:themeFillTint="33"/>
          </w:tcPr>
          <w:p w:rsidR="00D55477" w:rsidRPr="00E046E8" w:rsidRDefault="00D55477" w:rsidP="00CD4897">
            <w:pPr>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E046E8">
              <w:rPr>
                <w:color w:val="7F7F7F" w:themeColor="text1" w:themeTint="80"/>
              </w:rPr>
              <w:t>Grupos Asociados</w:t>
            </w:r>
          </w:p>
        </w:tc>
      </w:tr>
      <w:tr w:rsidR="00D55477" w:rsidRPr="00E046E8" w:rsidTr="00D554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E046E8">
              <w:rPr>
                <w:color w:val="7F7F7F" w:themeColor="text1" w:themeTint="80"/>
              </w:rPr>
              <w:t>Cirugía General, Torácica, Neurocirugía y otras*</w:t>
            </w:r>
          </w:p>
        </w:tc>
      </w:tr>
      <w:tr w:rsidR="00D55477" w:rsidRPr="00E046E8" w:rsidTr="00D554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E046E8">
              <w:rPr>
                <w:color w:val="7F7F7F" w:themeColor="text1" w:themeTint="80"/>
              </w:rPr>
              <w:t>Hematología*</w:t>
            </w:r>
          </w:p>
        </w:tc>
      </w:tr>
      <w:tr w:rsidR="00D55477" w:rsidRPr="00E046E8" w:rsidTr="00D554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E046E8">
              <w:rPr>
                <w:color w:val="7F7F7F" w:themeColor="text1" w:themeTint="80"/>
              </w:rPr>
              <w:t>Oncología Radioterápica*</w:t>
            </w:r>
          </w:p>
        </w:tc>
      </w:tr>
      <w:tr w:rsidR="00D55477" w:rsidRPr="00E046E8" w:rsidTr="00D55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val="restart"/>
          </w:tcPr>
          <w:p w:rsidR="00D55477" w:rsidRPr="00E046E8" w:rsidRDefault="00D55477" w:rsidP="00CD4897">
            <w:r w:rsidRPr="00E046E8">
              <w:t>Enfermedades Infecciosas, Inflamatorias y Crónicas</w:t>
            </w:r>
          </w:p>
        </w:tc>
        <w:tc>
          <w:tcPr>
            <w:tcW w:w="5701" w:type="dxa"/>
          </w:tcPr>
          <w:p w:rsidR="00D55477" w:rsidRPr="00E046E8" w:rsidRDefault="00D55477" w:rsidP="00CD4897">
            <w:pPr>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E046E8">
              <w:rPr>
                <w:color w:val="7F7F7F" w:themeColor="text1" w:themeTint="80"/>
              </w:rPr>
              <w:t>Alergia e Inmunología*</w:t>
            </w:r>
          </w:p>
        </w:tc>
      </w:tr>
      <w:tr w:rsidR="00D55477" w:rsidRPr="00E046E8" w:rsidTr="00D55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E046E8">
              <w:rPr>
                <w:color w:val="7F7F7F" w:themeColor="text1" w:themeTint="80"/>
              </w:rPr>
              <w:t>Enfermedades Infecciosas y Medicina Tropical*</w:t>
            </w:r>
          </w:p>
        </w:tc>
      </w:tr>
      <w:tr w:rsidR="00D55477" w:rsidRPr="00E046E8" w:rsidTr="00D55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E046E8">
              <w:rPr>
                <w:color w:val="7F7F7F" w:themeColor="text1" w:themeTint="80"/>
              </w:rPr>
              <w:t>Microbiología</w:t>
            </w:r>
          </w:p>
        </w:tc>
      </w:tr>
      <w:tr w:rsidR="00D55477" w:rsidRPr="00E046E8" w:rsidTr="00D554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E046E8">
              <w:rPr>
                <w:color w:val="7F7F7F" w:themeColor="text1" w:themeTint="80"/>
              </w:rPr>
              <w:t>Neumología*</w:t>
            </w:r>
          </w:p>
        </w:tc>
      </w:tr>
      <w:tr w:rsidR="00D55477" w:rsidRPr="00E046E8" w:rsidTr="00D554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E046E8">
              <w:rPr>
                <w:color w:val="7F7F7F" w:themeColor="text1" w:themeTint="80"/>
              </w:rPr>
              <w:t>Reumatología y Metabolismo Óseo*</w:t>
            </w:r>
          </w:p>
        </w:tc>
      </w:tr>
      <w:tr w:rsidR="00D55477" w:rsidRPr="00E046E8" w:rsidTr="00D554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shd w:val="clear" w:color="auto" w:fill="DAEEF3" w:themeFill="accent5" w:themeFillTint="33"/>
          </w:tcPr>
          <w:p w:rsidR="00D55477" w:rsidRPr="00E046E8" w:rsidRDefault="00D55477" w:rsidP="00CD4897">
            <w:pPr>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E046E8">
              <w:rPr>
                <w:color w:val="7F7F7F" w:themeColor="text1" w:themeTint="80"/>
              </w:rPr>
              <w:t>Grupos Asociados</w:t>
            </w:r>
          </w:p>
        </w:tc>
      </w:tr>
      <w:tr w:rsidR="00D55477" w:rsidRPr="00E046E8" w:rsidTr="00D55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E046E8">
              <w:rPr>
                <w:color w:val="7F7F7F" w:themeColor="text1" w:themeTint="80"/>
              </w:rPr>
              <w:t>Traumatología*</w:t>
            </w:r>
          </w:p>
        </w:tc>
      </w:tr>
      <w:tr w:rsidR="00D55477" w:rsidRPr="00E046E8" w:rsidTr="00D55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val="restart"/>
          </w:tcPr>
          <w:p w:rsidR="00D55477" w:rsidRPr="00E046E8" w:rsidRDefault="00D55477" w:rsidP="00CD4897">
            <w:r w:rsidRPr="00E046E8">
              <w:t>Neurociencias</w:t>
            </w:r>
          </w:p>
        </w:tc>
        <w:tc>
          <w:tcPr>
            <w:tcW w:w="5701" w:type="dxa"/>
          </w:tcPr>
          <w:p w:rsidR="00D55477" w:rsidRPr="00E046E8" w:rsidRDefault="00D55477" w:rsidP="00CD4897">
            <w:pPr>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E046E8">
              <w:rPr>
                <w:color w:val="7F7F7F" w:themeColor="text1" w:themeTint="80"/>
              </w:rPr>
              <w:t>Neurología*</w:t>
            </w:r>
          </w:p>
        </w:tc>
      </w:tr>
      <w:tr w:rsidR="00D55477" w:rsidRPr="00E046E8" w:rsidTr="00D55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E046E8">
              <w:rPr>
                <w:color w:val="7F7F7F" w:themeColor="text1" w:themeTint="80"/>
              </w:rPr>
              <w:t>Psiquiatría y Salud Mental*</w:t>
            </w:r>
          </w:p>
        </w:tc>
      </w:tr>
      <w:tr w:rsidR="00D55477" w:rsidRPr="00E046E8" w:rsidTr="00D554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E046E8">
              <w:rPr>
                <w:color w:val="7F7F7F" w:themeColor="text1" w:themeTint="80"/>
              </w:rPr>
              <w:t>Señalización mitocondrial del calcio</w:t>
            </w:r>
          </w:p>
        </w:tc>
      </w:tr>
      <w:tr w:rsidR="00D55477" w:rsidRPr="00E046E8" w:rsidTr="00D554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val="restart"/>
          </w:tcPr>
          <w:p w:rsidR="00D55477" w:rsidRPr="00E046E8" w:rsidRDefault="00D55477" w:rsidP="00CD4897">
            <w:r w:rsidRPr="00E046E8">
              <w:t>Enfermedades Renales, Metabólicas y Cardiovasculares</w:t>
            </w:r>
          </w:p>
        </w:tc>
        <w:tc>
          <w:tcPr>
            <w:tcW w:w="5701" w:type="dxa"/>
          </w:tcPr>
          <w:p w:rsidR="00D55477" w:rsidRPr="00E046E8" w:rsidRDefault="00D55477" w:rsidP="00CD4897">
            <w:pPr>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E046E8">
              <w:rPr>
                <w:color w:val="7F7F7F" w:themeColor="text1" w:themeTint="80"/>
              </w:rPr>
              <w:t>Cardiología*</w:t>
            </w:r>
          </w:p>
        </w:tc>
      </w:tr>
      <w:tr w:rsidR="00D55477" w:rsidRPr="00E046E8" w:rsidTr="00D554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E046E8">
              <w:rPr>
                <w:color w:val="7F7F7F" w:themeColor="text1" w:themeTint="80"/>
              </w:rPr>
              <w:t>Nefrología e Hipertensión, Patología Vascular y Diabetes*</w:t>
            </w:r>
          </w:p>
        </w:tc>
      </w:tr>
      <w:tr w:rsidR="00D55477" w:rsidRPr="00E046E8" w:rsidTr="00D55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E046E8">
              <w:rPr>
                <w:color w:val="7F7F7F" w:themeColor="text1" w:themeTint="80"/>
              </w:rPr>
              <w:t>Patología de Lípidos: Clínica y Experimental (adulto y niño) *</w:t>
            </w:r>
          </w:p>
        </w:tc>
      </w:tr>
      <w:tr w:rsidR="00D55477" w:rsidRPr="00E046E8" w:rsidTr="00D55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shd w:val="clear" w:color="auto" w:fill="DAEEF3" w:themeFill="accent5" w:themeFillTint="33"/>
          </w:tcPr>
          <w:p w:rsidR="00D55477" w:rsidRPr="00E046E8" w:rsidRDefault="00D55477" w:rsidP="00CD4897">
            <w:pPr>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E046E8">
              <w:rPr>
                <w:color w:val="7F7F7F" w:themeColor="text1" w:themeTint="80"/>
              </w:rPr>
              <w:t>Grupos Asociados</w:t>
            </w:r>
          </w:p>
        </w:tc>
      </w:tr>
      <w:tr w:rsidR="00D55477" w:rsidRPr="00E046E8" w:rsidTr="00D55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E046E8">
              <w:rPr>
                <w:color w:val="7F7F7F" w:themeColor="text1" w:themeTint="80"/>
              </w:rPr>
              <w:t>Cirugía Cardiaca y Vascular</w:t>
            </w:r>
          </w:p>
        </w:tc>
      </w:tr>
      <w:tr w:rsidR="00D55477" w:rsidRPr="00E046E8" w:rsidTr="00D554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E046E8">
              <w:rPr>
                <w:color w:val="7F7F7F" w:themeColor="text1" w:themeTint="80"/>
              </w:rPr>
              <w:t>Urología*</w:t>
            </w:r>
          </w:p>
        </w:tc>
      </w:tr>
      <w:tr w:rsidR="00D55477" w:rsidRPr="00E046E8" w:rsidTr="00D554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shd w:val="clear" w:color="auto" w:fill="DAEEF3" w:themeFill="accent5" w:themeFillTint="33"/>
          </w:tcPr>
          <w:p w:rsidR="00D55477" w:rsidRPr="00E046E8" w:rsidRDefault="00D55477" w:rsidP="00CD4897">
            <w:pPr>
              <w:jc w:val="center"/>
              <w:rPr>
                <w:color w:val="7F7F7F" w:themeColor="text1" w:themeTint="80"/>
              </w:rPr>
            </w:pPr>
            <w:r w:rsidRPr="00E046E8">
              <w:rPr>
                <w:color w:val="7F7F7F" w:themeColor="text1" w:themeTint="80"/>
              </w:rPr>
              <w:t>ÁREAS TRANSVERSALES</w:t>
            </w:r>
          </w:p>
        </w:tc>
        <w:tc>
          <w:tcPr>
            <w:tcW w:w="5701" w:type="dxa"/>
            <w:shd w:val="clear" w:color="auto" w:fill="DAEEF3" w:themeFill="accent5" w:themeFillTint="33"/>
          </w:tcPr>
          <w:p w:rsidR="00D55477" w:rsidRPr="00E046E8" w:rsidRDefault="00D55477" w:rsidP="00CD4897">
            <w:pPr>
              <w:jc w:val="center"/>
              <w:cnfStyle w:val="000000010000" w:firstRow="0" w:lastRow="0" w:firstColumn="0" w:lastColumn="0" w:oddVBand="0" w:evenVBand="0" w:oddHBand="0" w:evenHBand="1" w:firstRowFirstColumn="0" w:firstRowLastColumn="0" w:lastRowFirstColumn="0" w:lastRowLastColumn="0"/>
              <w:rPr>
                <w:rFonts w:ascii="Montserrat SemiBold" w:hAnsi="Montserrat SemiBold"/>
                <w:color w:val="7F7F7F" w:themeColor="text1" w:themeTint="80"/>
              </w:rPr>
            </w:pPr>
            <w:r w:rsidRPr="00E046E8">
              <w:rPr>
                <w:rFonts w:ascii="Montserrat SemiBold" w:hAnsi="Montserrat SemiBold"/>
                <w:color w:val="7F7F7F" w:themeColor="text1" w:themeTint="80"/>
              </w:rPr>
              <w:t>GRUPOS DE IN VESTIGACIÓN</w:t>
            </w:r>
          </w:p>
        </w:tc>
      </w:tr>
      <w:tr w:rsidR="00D55477" w:rsidRPr="00E046E8" w:rsidTr="00D554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val="restart"/>
          </w:tcPr>
          <w:p w:rsidR="00D55477" w:rsidRPr="00E046E8" w:rsidRDefault="00D55477" w:rsidP="00CD4897">
            <w:r w:rsidRPr="00E046E8">
              <w:lastRenderedPageBreak/>
              <w:t>Genética y Genómica</w:t>
            </w:r>
          </w:p>
        </w:tc>
        <w:tc>
          <w:tcPr>
            <w:tcW w:w="5701" w:type="dxa"/>
          </w:tcPr>
          <w:p w:rsidR="00D55477" w:rsidRPr="00E046E8" w:rsidRDefault="00D55477" w:rsidP="00CD4897">
            <w:pPr>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E046E8">
              <w:rPr>
                <w:color w:val="7F7F7F" w:themeColor="text1" w:themeTint="80"/>
              </w:rPr>
              <w:t>Genética y Genómica de Enfermedades Raras y Complejas*</w:t>
            </w:r>
          </w:p>
        </w:tc>
      </w:tr>
      <w:tr w:rsidR="00D55477" w:rsidRPr="00E046E8" w:rsidTr="00D55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E046E8">
              <w:rPr>
                <w:color w:val="7F7F7F" w:themeColor="text1" w:themeTint="80"/>
              </w:rPr>
              <w:t>Susceptibilidad Genética a Enfermedades Raras y Complejas</w:t>
            </w:r>
          </w:p>
        </w:tc>
      </w:tr>
      <w:tr w:rsidR="00D55477" w:rsidRPr="00E046E8" w:rsidTr="00D55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val="restart"/>
          </w:tcPr>
          <w:p w:rsidR="00D55477" w:rsidRPr="00E046E8" w:rsidRDefault="00D55477" w:rsidP="00CD4897">
            <w:r w:rsidRPr="00E046E8">
              <w:t>Tecnología e Innovación Sanitaria</w:t>
            </w:r>
          </w:p>
        </w:tc>
        <w:tc>
          <w:tcPr>
            <w:tcW w:w="5701" w:type="dxa"/>
          </w:tcPr>
          <w:p w:rsidR="00D55477" w:rsidRPr="00E046E8" w:rsidRDefault="00D55477" w:rsidP="00CD4897">
            <w:pPr>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E046E8">
              <w:rPr>
                <w:color w:val="7F7F7F" w:themeColor="text1" w:themeTint="80"/>
              </w:rPr>
              <w:t>Innovación en Oftalmología*</w:t>
            </w:r>
          </w:p>
        </w:tc>
      </w:tr>
      <w:tr w:rsidR="00D55477" w:rsidRPr="00E046E8" w:rsidTr="00D55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E046E8">
              <w:rPr>
                <w:color w:val="7F7F7F" w:themeColor="text1" w:themeTint="80"/>
              </w:rPr>
              <w:t>Desarrollo e Innovación en Ingeniería Médica</w:t>
            </w:r>
          </w:p>
        </w:tc>
      </w:tr>
      <w:tr w:rsidR="00D55477" w:rsidRPr="00E046E8" w:rsidTr="00D554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E046E8">
              <w:rPr>
                <w:color w:val="7F7F7F" w:themeColor="text1" w:themeTint="80"/>
              </w:rPr>
              <w:t>Investigación en Nuevas Terapias*</w:t>
            </w:r>
          </w:p>
        </w:tc>
      </w:tr>
      <w:tr w:rsidR="00D55477" w:rsidRPr="00E046E8" w:rsidTr="00D554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shd w:val="clear" w:color="auto" w:fill="DAEEF3" w:themeFill="accent5" w:themeFillTint="33"/>
          </w:tcPr>
          <w:p w:rsidR="00D55477" w:rsidRPr="00E046E8" w:rsidRDefault="00D55477" w:rsidP="00CD4897">
            <w:pPr>
              <w:tabs>
                <w:tab w:val="left" w:pos="2007"/>
              </w:tabs>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E046E8">
              <w:rPr>
                <w:color w:val="7F7F7F" w:themeColor="text1" w:themeTint="80"/>
              </w:rPr>
              <w:t>Grupos Asociados</w:t>
            </w:r>
          </w:p>
        </w:tc>
      </w:tr>
      <w:tr w:rsidR="00D55477" w:rsidRPr="00E046E8" w:rsidTr="00D554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E046E8">
              <w:rPr>
                <w:color w:val="7F7F7F" w:themeColor="text1" w:themeTint="80"/>
              </w:rPr>
              <w:t>Innovación Médica y Quirúrgica*</w:t>
            </w:r>
          </w:p>
        </w:tc>
      </w:tr>
      <w:tr w:rsidR="00D55477" w:rsidRPr="00E046E8" w:rsidTr="00D55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tc>
        <w:tc>
          <w:tcPr>
            <w:tcW w:w="5701" w:type="dxa"/>
          </w:tcPr>
          <w:p w:rsidR="00D55477" w:rsidRPr="00E046E8" w:rsidRDefault="00D55477" w:rsidP="00CD4897">
            <w:pPr>
              <w:cnfStyle w:val="000000100000" w:firstRow="0" w:lastRow="0" w:firstColumn="0" w:lastColumn="0" w:oddVBand="0" w:evenVBand="0" w:oddHBand="1" w:evenHBand="0" w:firstRowFirstColumn="0" w:firstRowLastColumn="0" w:lastRowFirstColumn="0" w:lastRowLastColumn="0"/>
              <w:rPr>
                <w:color w:val="7F7F7F" w:themeColor="text1" w:themeTint="80"/>
              </w:rPr>
            </w:pPr>
            <w:bookmarkStart w:id="188" w:name="_Hlk45605367"/>
            <w:r w:rsidRPr="00E046E8">
              <w:rPr>
                <w:color w:val="7F7F7F" w:themeColor="text1" w:themeTint="80"/>
              </w:rPr>
              <w:t>Medicina Preventiva-Salud Pública y Atención Primaria</w:t>
            </w:r>
            <w:bookmarkEnd w:id="188"/>
            <w:r w:rsidRPr="00E046E8">
              <w:rPr>
                <w:color w:val="7F7F7F" w:themeColor="text1" w:themeTint="80"/>
              </w:rPr>
              <w:t>*</w:t>
            </w:r>
          </w:p>
        </w:tc>
      </w:tr>
      <w:tr w:rsidR="00D55477" w:rsidRPr="00E046E8" w:rsidTr="00D55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pPr>
              <w:rPr>
                <w:color w:val="31849B"/>
              </w:rPr>
            </w:pPr>
          </w:p>
        </w:tc>
        <w:tc>
          <w:tcPr>
            <w:tcW w:w="5701" w:type="dxa"/>
          </w:tcPr>
          <w:p w:rsidR="00D55477" w:rsidRPr="00E046E8" w:rsidRDefault="00D55477" w:rsidP="00CD4897">
            <w:pPr>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E046E8">
              <w:rPr>
                <w:color w:val="7F7F7F" w:themeColor="text1" w:themeTint="80"/>
              </w:rPr>
              <w:t>Terapias Avanzadas (CIEMAT)</w:t>
            </w:r>
          </w:p>
        </w:tc>
      </w:tr>
      <w:tr w:rsidR="00D55477" w:rsidRPr="00E046E8" w:rsidTr="00D554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Merge/>
          </w:tcPr>
          <w:p w:rsidR="00D55477" w:rsidRPr="00E046E8" w:rsidRDefault="00D55477" w:rsidP="00CD4897">
            <w:pPr>
              <w:rPr>
                <w:color w:val="31849B"/>
              </w:rPr>
            </w:pPr>
          </w:p>
        </w:tc>
        <w:tc>
          <w:tcPr>
            <w:tcW w:w="5701" w:type="dxa"/>
          </w:tcPr>
          <w:p w:rsidR="00D55477" w:rsidRPr="00E046E8" w:rsidRDefault="00D55477" w:rsidP="00CD4897">
            <w:pPr>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E046E8">
              <w:rPr>
                <w:color w:val="7F7F7F" w:themeColor="text1" w:themeTint="80"/>
              </w:rPr>
              <w:t>Medicina Regenerativa y Bioingeniería de Tejidos (CIEMAT- UC3M)</w:t>
            </w:r>
          </w:p>
        </w:tc>
      </w:tr>
    </w:tbl>
    <w:p w:rsidR="00CF20D7" w:rsidRPr="00E046E8" w:rsidRDefault="00CF20D7" w:rsidP="004B239D">
      <w:pPr>
        <w:pStyle w:val="TITULO-Nivel2"/>
        <w:rPr>
          <w:noProof w:val="0"/>
        </w:rPr>
      </w:pPr>
      <w:bookmarkStart w:id="189" w:name="_Toc74228285"/>
      <w:bookmarkStart w:id="190" w:name="_Toc75343982"/>
      <w:bookmarkEnd w:id="187"/>
    </w:p>
    <w:p w:rsidR="00F31D28" w:rsidRPr="00E046E8" w:rsidRDefault="00F31D28" w:rsidP="004B239D">
      <w:pPr>
        <w:pStyle w:val="TITULO-Nivel2"/>
        <w:rPr>
          <w:noProof w:val="0"/>
        </w:rPr>
      </w:pPr>
      <w:bookmarkStart w:id="191" w:name="_Toc85610615"/>
      <w:r w:rsidRPr="00E046E8">
        <w:rPr>
          <w:noProof w:val="0"/>
        </w:rPr>
        <w:t>Publicaciones científicas</w:t>
      </w:r>
      <w:bookmarkEnd w:id="189"/>
      <w:bookmarkEnd w:id="190"/>
      <w:bookmarkEnd w:id="191"/>
      <w:r w:rsidRPr="00E046E8">
        <w:rPr>
          <w:noProof w:val="0"/>
        </w:rPr>
        <w:t xml:space="preserve"> </w:t>
      </w:r>
    </w:p>
    <w:p w:rsidR="00F31D28" w:rsidRPr="00E046E8" w:rsidRDefault="00F31D28" w:rsidP="0068118A"/>
    <w:tbl>
      <w:tblPr>
        <w:tblStyle w:val="TablaGeneral"/>
        <w:tblW w:w="7797" w:type="dxa"/>
        <w:tblLook w:val="00E0" w:firstRow="1" w:lastRow="1" w:firstColumn="1" w:lastColumn="0" w:noHBand="0" w:noVBand="0"/>
      </w:tblPr>
      <w:tblGrid>
        <w:gridCol w:w="1843"/>
        <w:gridCol w:w="2126"/>
        <w:gridCol w:w="1276"/>
        <w:gridCol w:w="2552"/>
      </w:tblGrid>
      <w:tr w:rsidR="00F31D28" w:rsidRPr="00E046E8" w:rsidTr="00D554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F31D28" w:rsidRPr="00E046E8" w:rsidRDefault="00F31D28" w:rsidP="004B239D">
            <w:pPr>
              <w:jc w:val="left"/>
              <w:rPr>
                <w:sz w:val="14"/>
              </w:rPr>
            </w:pPr>
          </w:p>
        </w:tc>
        <w:tc>
          <w:tcPr>
            <w:tcW w:w="2126" w:type="dxa"/>
            <w:noWrap/>
          </w:tcPr>
          <w:p w:rsidR="00F31D28" w:rsidRPr="00E046E8" w:rsidRDefault="00F31D28" w:rsidP="00CD489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E046E8">
              <w:rPr>
                <w:rFonts w:ascii="Montserrat SemiBold" w:hAnsi="Montserrat SemiBold"/>
                <w:b w:val="0"/>
                <w:sz w:val="18"/>
              </w:rPr>
              <w:t>Número de Publicaciones</w:t>
            </w:r>
          </w:p>
        </w:tc>
        <w:tc>
          <w:tcPr>
            <w:cnfStyle w:val="000001000000" w:firstRow="0" w:lastRow="0" w:firstColumn="0" w:lastColumn="0" w:oddVBand="0" w:evenVBand="1" w:oddHBand="0" w:evenHBand="0" w:firstRowFirstColumn="0" w:firstRowLastColumn="0" w:lastRowFirstColumn="0" w:lastRowLastColumn="0"/>
            <w:tcW w:w="1276" w:type="dxa"/>
            <w:noWrap/>
          </w:tcPr>
          <w:p w:rsidR="00F31D28" w:rsidRPr="00E046E8" w:rsidRDefault="00F31D28" w:rsidP="00CD4897">
            <w:pPr>
              <w:jc w:val="center"/>
              <w:rPr>
                <w:rFonts w:ascii="Montserrat SemiBold" w:hAnsi="Montserrat SemiBold"/>
                <w:b w:val="0"/>
                <w:sz w:val="18"/>
              </w:rPr>
            </w:pPr>
            <w:r w:rsidRPr="00E046E8">
              <w:rPr>
                <w:rFonts w:ascii="Montserrat SemiBold" w:hAnsi="Montserrat SemiBold"/>
                <w:b w:val="0"/>
                <w:sz w:val="18"/>
              </w:rPr>
              <w:t>Factor de Impacto</w:t>
            </w:r>
          </w:p>
        </w:tc>
        <w:tc>
          <w:tcPr>
            <w:tcW w:w="2552" w:type="dxa"/>
            <w:noWrap/>
          </w:tcPr>
          <w:p w:rsidR="00F31D28" w:rsidRPr="00E046E8" w:rsidRDefault="00F31D28" w:rsidP="00CD489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E046E8">
              <w:rPr>
                <w:rFonts w:ascii="Montserrat SemiBold" w:hAnsi="Montserrat SemiBold"/>
                <w:b w:val="0"/>
                <w:sz w:val="18"/>
              </w:rPr>
              <w:t>Factor de Impacto</w:t>
            </w:r>
            <w:r w:rsidR="004B239D" w:rsidRPr="00E046E8">
              <w:rPr>
                <w:rFonts w:ascii="Montserrat SemiBold" w:hAnsi="Montserrat SemiBold"/>
                <w:b w:val="0"/>
                <w:sz w:val="18"/>
              </w:rPr>
              <w:t xml:space="preserve"> </w:t>
            </w:r>
            <w:r w:rsidRPr="00E046E8">
              <w:rPr>
                <w:rFonts w:ascii="Montserrat SemiBold" w:hAnsi="Montserrat SemiBold"/>
                <w:b w:val="0"/>
                <w:sz w:val="18"/>
              </w:rPr>
              <w:t>% Publicaciones Primer Quartil</w:t>
            </w:r>
          </w:p>
        </w:tc>
      </w:tr>
      <w:tr w:rsidR="00D55477" w:rsidRPr="00E046E8" w:rsidTr="00D55477">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D55477" w:rsidRPr="00E046E8" w:rsidRDefault="00D55477" w:rsidP="00D55477">
            <w:r w:rsidRPr="00E046E8">
              <w:t>Artículos</w:t>
            </w:r>
          </w:p>
        </w:tc>
        <w:tc>
          <w:tcPr>
            <w:tcW w:w="2126" w:type="dxa"/>
            <w:noWrap/>
          </w:tcPr>
          <w:p w:rsidR="00D55477" w:rsidRPr="00E046E8" w:rsidRDefault="00D55477" w:rsidP="00D55477">
            <w:pPr>
              <w:jc w:val="right"/>
              <w:cnfStyle w:val="000000000000" w:firstRow="0" w:lastRow="0" w:firstColumn="0" w:lastColumn="0" w:oddVBand="0" w:evenVBand="0" w:oddHBand="0" w:evenHBand="0" w:firstRowFirstColumn="0" w:firstRowLastColumn="0" w:lastRowFirstColumn="0" w:lastRowLastColumn="0"/>
              <w:rPr>
                <w:bCs/>
              </w:rPr>
            </w:pPr>
            <w:r w:rsidRPr="00E046E8">
              <w:rPr>
                <w:bCs/>
              </w:rPr>
              <w:t>100 (87 con FI)</w:t>
            </w:r>
          </w:p>
        </w:tc>
        <w:tc>
          <w:tcPr>
            <w:cnfStyle w:val="000001000000" w:firstRow="0" w:lastRow="0" w:firstColumn="0" w:lastColumn="0" w:oddVBand="0" w:evenVBand="1" w:oddHBand="0" w:evenHBand="0" w:firstRowFirstColumn="0" w:firstRowLastColumn="0" w:lastRowFirstColumn="0" w:lastRowLastColumn="0"/>
            <w:tcW w:w="1276" w:type="dxa"/>
            <w:noWrap/>
          </w:tcPr>
          <w:p w:rsidR="00D55477" w:rsidRPr="00E046E8" w:rsidRDefault="00D55477" w:rsidP="00D55477">
            <w:pPr>
              <w:jc w:val="right"/>
              <w:rPr>
                <w:bCs/>
              </w:rPr>
            </w:pPr>
            <w:r w:rsidRPr="00E046E8">
              <w:rPr>
                <w:bCs/>
              </w:rPr>
              <w:t>377,569</w:t>
            </w:r>
          </w:p>
        </w:tc>
        <w:tc>
          <w:tcPr>
            <w:tcW w:w="2552" w:type="dxa"/>
            <w:noWrap/>
          </w:tcPr>
          <w:p w:rsidR="00D55477" w:rsidRPr="00E046E8" w:rsidRDefault="00D55477" w:rsidP="00D55477">
            <w:pPr>
              <w:cnfStyle w:val="000000000000" w:firstRow="0" w:lastRow="0" w:firstColumn="0" w:lastColumn="0" w:oddVBand="0" w:evenVBand="0" w:oddHBand="0" w:evenHBand="0" w:firstRowFirstColumn="0" w:firstRowLastColumn="0" w:lastRowFirstColumn="0" w:lastRowLastColumn="0"/>
              <w:rPr>
                <w:bCs/>
              </w:rPr>
            </w:pPr>
            <w:r w:rsidRPr="00E046E8">
              <w:rPr>
                <w:bCs/>
              </w:rPr>
              <w:t>% PUB 1</w:t>
            </w:r>
            <w:r w:rsidRPr="00E046E8">
              <w:rPr>
                <w:bCs/>
                <w:vertAlign w:val="superscript"/>
              </w:rPr>
              <w:t>er</w:t>
            </w:r>
            <w:r w:rsidRPr="00E046E8">
              <w:rPr>
                <w:bCs/>
              </w:rPr>
              <w:t xml:space="preserve"> Q = 56,32% (49*100/87)</w:t>
            </w:r>
          </w:p>
          <w:p w:rsidR="00D55477" w:rsidRPr="00E046E8" w:rsidRDefault="00D55477" w:rsidP="00D55477">
            <w:pPr>
              <w:cnfStyle w:val="000000000000" w:firstRow="0" w:lastRow="0" w:firstColumn="0" w:lastColumn="0" w:oddVBand="0" w:evenVBand="0" w:oddHBand="0" w:evenHBand="0" w:firstRowFirstColumn="0" w:firstRowLastColumn="0" w:lastRowFirstColumn="0" w:lastRowLastColumn="0"/>
              <w:rPr>
                <w:bCs/>
              </w:rPr>
            </w:pPr>
            <w:r w:rsidRPr="00E046E8">
              <w:rPr>
                <w:bCs/>
              </w:rPr>
              <w:t>% FI PUB 1</w:t>
            </w:r>
            <w:r w:rsidRPr="00E046E8">
              <w:rPr>
                <w:bCs/>
                <w:vertAlign w:val="superscript"/>
              </w:rPr>
              <w:t>er</w:t>
            </w:r>
            <w:r w:rsidRPr="00E046E8">
              <w:rPr>
                <w:bCs/>
              </w:rPr>
              <w:t xml:space="preserve"> Q = 74,70% (282,033*100/377,569)</w:t>
            </w:r>
          </w:p>
        </w:tc>
      </w:tr>
      <w:tr w:rsidR="00D55477" w:rsidRPr="00E046E8" w:rsidTr="00D55477">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D55477" w:rsidRPr="00E046E8" w:rsidRDefault="00D55477" w:rsidP="00D55477">
            <w:r w:rsidRPr="00E046E8">
              <w:t>Corrección</w:t>
            </w:r>
          </w:p>
        </w:tc>
        <w:tc>
          <w:tcPr>
            <w:tcW w:w="2126" w:type="dxa"/>
            <w:noWrap/>
          </w:tcPr>
          <w:p w:rsidR="00D55477" w:rsidRPr="00E046E8" w:rsidRDefault="00D55477" w:rsidP="00D55477">
            <w:pPr>
              <w:jc w:val="right"/>
              <w:cnfStyle w:val="000000000000" w:firstRow="0" w:lastRow="0" w:firstColumn="0" w:lastColumn="0" w:oddVBand="0" w:evenVBand="0" w:oddHBand="0" w:evenHBand="0" w:firstRowFirstColumn="0" w:firstRowLastColumn="0" w:lastRowFirstColumn="0" w:lastRowLastColumn="0"/>
              <w:rPr>
                <w:bCs/>
              </w:rPr>
            </w:pPr>
            <w:r w:rsidRPr="00E046E8">
              <w:rPr>
                <w:bCs/>
              </w:rPr>
              <w:t>1 (1 con FI)</w:t>
            </w:r>
          </w:p>
        </w:tc>
        <w:tc>
          <w:tcPr>
            <w:cnfStyle w:val="000001000000" w:firstRow="0" w:lastRow="0" w:firstColumn="0" w:lastColumn="0" w:oddVBand="0" w:evenVBand="1" w:oddHBand="0" w:evenHBand="0" w:firstRowFirstColumn="0" w:firstRowLastColumn="0" w:lastRowFirstColumn="0" w:lastRowLastColumn="0"/>
            <w:tcW w:w="1276" w:type="dxa"/>
            <w:noWrap/>
          </w:tcPr>
          <w:p w:rsidR="00D55477" w:rsidRPr="00E046E8" w:rsidRDefault="00D55477" w:rsidP="00D55477">
            <w:pPr>
              <w:jc w:val="right"/>
              <w:rPr>
                <w:bCs/>
              </w:rPr>
            </w:pPr>
            <w:r w:rsidRPr="00E046E8">
              <w:rPr>
                <w:bCs/>
              </w:rPr>
              <w:t>5,085</w:t>
            </w:r>
          </w:p>
        </w:tc>
        <w:tc>
          <w:tcPr>
            <w:tcW w:w="2552" w:type="dxa"/>
            <w:noWrap/>
          </w:tcPr>
          <w:p w:rsidR="00D55477" w:rsidRPr="00E046E8" w:rsidRDefault="00D55477" w:rsidP="00D55477">
            <w:pPr>
              <w:cnfStyle w:val="000000000000" w:firstRow="0" w:lastRow="0" w:firstColumn="0" w:lastColumn="0" w:oddVBand="0" w:evenVBand="0" w:oddHBand="0" w:evenHBand="0" w:firstRowFirstColumn="0" w:firstRowLastColumn="0" w:lastRowFirstColumn="0" w:lastRowLastColumn="0"/>
              <w:rPr>
                <w:bCs/>
              </w:rPr>
            </w:pPr>
            <w:r w:rsidRPr="00E046E8">
              <w:rPr>
                <w:bCs/>
              </w:rPr>
              <w:t>% PUB 1</w:t>
            </w:r>
            <w:r w:rsidRPr="00E046E8">
              <w:rPr>
                <w:bCs/>
                <w:vertAlign w:val="superscript"/>
              </w:rPr>
              <w:t>er</w:t>
            </w:r>
            <w:r w:rsidRPr="00E046E8">
              <w:rPr>
                <w:bCs/>
              </w:rPr>
              <w:t xml:space="preserve"> Q = 100% (1*100/1)</w:t>
            </w:r>
          </w:p>
          <w:p w:rsidR="00D55477" w:rsidRPr="00E046E8" w:rsidRDefault="00D55477" w:rsidP="00D55477">
            <w:pPr>
              <w:cnfStyle w:val="000000000000" w:firstRow="0" w:lastRow="0" w:firstColumn="0" w:lastColumn="0" w:oddVBand="0" w:evenVBand="0" w:oddHBand="0" w:evenHBand="0" w:firstRowFirstColumn="0" w:firstRowLastColumn="0" w:lastRowFirstColumn="0" w:lastRowLastColumn="0"/>
              <w:rPr>
                <w:bCs/>
              </w:rPr>
            </w:pPr>
            <w:r w:rsidRPr="00E046E8">
              <w:rPr>
                <w:bCs/>
              </w:rPr>
              <w:t>% FI PUB 1</w:t>
            </w:r>
            <w:r w:rsidRPr="00E046E8">
              <w:rPr>
                <w:bCs/>
                <w:vertAlign w:val="superscript"/>
              </w:rPr>
              <w:t>er</w:t>
            </w:r>
            <w:r w:rsidRPr="00E046E8">
              <w:rPr>
                <w:bCs/>
              </w:rPr>
              <w:t xml:space="preserve"> Q = 100% (5,085*100/5,085)</w:t>
            </w:r>
          </w:p>
        </w:tc>
      </w:tr>
      <w:tr w:rsidR="00D55477" w:rsidRPr="00E046E8" w:rsidTr="00D55477">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D55477" w:rsidRPr="00E046E8" w:rsidRDefault="00D55477" w:rsidP="00D55477">
            <w:r w:rsidRPr="00E046E8">
              <w:t>Material Editorial</w:t>
            </w:r>
          </w:p>
        </w:tc>
        <w:tc>
          <w:tcPr>
            <w:tcW w:w="2126" w:type="dxa"/>
            <w:noWrap/>
          </w:tcPr>
          <w:p w:rsidR="00D55477" w:rsidRPr="00E046E8" w:rsidRDefault="00D55477" w:rsidP="00D55477">
            <w:pPr>
              <w:jc w:val="right"/>
              <w:cnfStyle w:val="000000000000" w:firstRow="0" w:lastRow="0" w:firstColumn="0" w:lastColumn="0" w:oddVBand="0" w:evenVBand="0" w:oddHBand="0" w:evenHBand="0" w:firstRowFirstColumn="0" w:firstRowLastColumn="0" w:lastRowFirstColumn="0" w:lastRowLastColumn="0"/>
              <w:rPr>
                <w:bCs/>
              </w:rPr>
            </w:pPr>
            <w:r w:rsidRPr="00E046E8">
              <w:rPr>
                <w:bCs/>
              </w:rPr>
              <w:t>3 (2 con FI)</w:t>
            </w:r>
          </w:p>
        </w:tc>
        <w:tc>
          <w:tcPr>
            <w:cnfStyle w:val="000001000000" w:firstRow="0" w:lastRow="0" w:firstColumn="0" w:lastColumn="0" w:oddVBand="0" w:evenVBand="1" w:oddHBand="0" w:evenHBand="0" w:firstRowFirstColumn="0" w:firstRowLastColumn="0" w:lastRowFirstColumn="0" w:lastRowLastColumn="0"/>
            <w:tcW w:w="1276" w:type="dxa"/>
            <w:noWrap/>
          </w:tcPr>
          <w:p w:rsidR="00D55477" w:rsidRPr="00E046E8" w:rsidRDefault="00D55477" w:rsidP="00D55477">
            <w:pPr>
              <w:jc w:val="right"/>
              <w:rPr>
                <w:bCs/>
              </w:rPr>
            </w:pPr>
            <w:r w:rsidRPr="00E046E8">
              <w:rPr>
                <w:bCs/>
              </w:rPr>
              <w:t>16,975</w:t>
            </w:r>
          </w:p>
        </w:tc>
        <w:tc>
          <w:tcPr>
            <w:tcW w:w="2552" w:type="dxa"/>
            <w:noWrap/>
          </w:tcPr>
          <w:p w:rsidR="00D55477" w:rsidRPr="00E046E8" w:rsidRDefault="00D55477" w:rsidP="00D55477">
            <w:pPr>
              <w:cnfStyle w:val="000000000000" w:firstRow="0" w:lastRow="0" w:firstColumn="0" w:lastColumn="0" w:oddVBand="0" w:evenVBand="0" w:oddHBand="0" w:evenHBand="0" w:firstRowFirstColumn="0" w:firstRowLastColumn="0" w:lastRowFirstColumn="0" w:lastRowLastColumn="0"/>
              <w:rPr>
                <w:bCs/>
              </w:rPr>
            </w:pPr>
            <w:r w:rsidRPr="00E046E8">
              <w:rPr>
                <w:bCs/>
              </w:rPr>
              <w:t>% PUB 1</w:t>
            </w:r>
            <w:r w:rsidRPr="00E046E8">
              <w:rPr>
                <w:bCs/>
                <w:vertAlign w:val="superscript"/>
              </w:rPr>
              <w:t>er</w:t>
            </w:r>
            <w:r w:rsidRPr="00E046E8">
              <w:rPr>
                <w:bCs/>
              </w:rPr>
              <w:t xml:space="preserve"> Q = 50% (1*100/2)</w:t>
            </w:r>
          </w:p>
          <w:p w:rsidR="00D55477" w:rsidRPr="00E046E8" w:rsidRDefault="00D55477" w:rsidP="00D55477">
            <w:pPr>
              <w:cnfStyle w:val="000000000000" w:firstRow="0" w:lastRow="0" w:firstColumn="0" w:lastColumn="0" w:oddVBand="0" w:evenVBand="0" w:oddHBand="0" w:evenHBand="0" w:firstRowFirstColumn="0" w:firstRowLastColumn="0" w:lastRowFirstColumn="0" w:lastRowLastColumn="0"/>
              <w:rPr>
                <w:bCs/>
              </w:rPr>
            </w:pPr>
            <w:r w:rsidRPr="00E046E8">
              <w:rPr>
                <w:bCs/>
              </w:rPr>
              <w:t>% FI PUB 1</w:t>
            </w:r>
            <w:r w:rsidRPr="00E046E8">
              <w:rPr>
                <w:bCs/>
                <w:vertAlign w:val="superscript"/>
              </w:rPr>
              <w:t>er</w:t>
            </w:r>
            <w:r w:rsidRPr="00E046E8">
              <w:rPr>
                <w:bCs/>
              </w:rPr>
              <w:t xml:space="preserve"> Q = 94,86% (16,102*100/16,975)</w:t>
            </w:r>
          </w:p>
        </w:tc>
      </w:tr>
      <w:tr w:rsidR="00D55477" w:rsidRPr="00E046E8" w:rsidTr="00D55477">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D55477" w:rsidRPr="00E046E8" w:rsidRDefault="00D55477" w:rsidP="00D55477">
            <w:r w:rsidRPr="00E046E8">
              <w:t>Guías</w:t>
            </w:r>
          </w:p>
        </w:tc>
        <w:tc>
          <w:tcPr>
            <w:tcW w:w="2126" w:type="dxa"/>
            <w:noWrap/>
          </w:tcPr>
          <w:p w:rsidR="00D55477" w:rsidRPr="00E046E8" w:rsidRDefault="00D55477" w:rsidP="00D55477">
            <w:pPr>
              <w:jc w:val="right"/>
              <w:cnfStyle w:val="000000000000" w:firstRow="0" w:lastRow="0" w:firstColumn="0" w:lastColumn="0" w:oddVBand="0" w:evenVBand="0" w:oddHBand="0" w:evenHBand="0" w:firstRowFirstColumn="0" w:firstRowLastColumn="0" w:lastRowFirstColumn="0" w:lastRowLastColumn="0"/>
              <w:rPr>
                <w:bCs/>
              </w:rPr>
            </w:pPr>
            <w:r w:rsidRPr="00E046E8">
              <w:rPr>
                <w:bCs/>
              </w:rPr>
              <w:t>22 (20 con FI)</w:t>
            </w:r>
          </w:p>
        </w:tc>
        <w:tc>
          <w:tcPr>
            <w:cnfStyle w:val="000001000000" w:firstRow="0" w:lastRow="0" w:firstColumn="0" w:lastColumn="0" w:oddVBand="0" w:evenVBand="1" w:oddHBand="0" w:evenHBand="0" w:firstRowFirstColumn="0" w:firstRowLastColumn="0" w:lastRowFirstColumn="0" w:lastRowLastColumn="0"/>
            <w:tcW w:w="1276" w:type="dxa"/>
            <w:noWrap/>
          </w:tcPr>
          <w:p w:rsidR="00D55477" w:rsidRPr="00E046E8" w:rsidRDefault="00D55477" w:rsidP="00D55477">
            <w:pPr>
              <w:jc w:val="right"/>
              <w:rPr>
                <w:bCs/>
              </w:rPr>
            </w:pPr>
            <w:r w:rsidRPr="00E046E8">
              <w:rPr>
                <w:bCs/>
              </w:rPr>
              <w:t>113,319</w:t>
            </w:r>
          </w:p>
        </w:tc>
        <w:tc>
          <w:tcPr>
            <w:tcW w:w="2552" w:type="dxa"/>
            <w:noWrap/>
          </w:tcPr>
          <w:p w:rsidR="00D55477" w:rsidRPr="00E046E8" w:rsidRDefault="00D55477" w:rsidP="00D55477">
            <w:pPr>
              <w:cnfStyle w:val="000000000000" w:firstRow="0" w:lastRow="0" w:firstColumn="0" w:lastColumn="0" w:oddVBand="0" w:evenVBand="0" w:oddHBand="0" w:evenHBand="0" w:firstRowFirstColumn="0" w:firstRowLastColumn="0" w:lastRowFirstColumn="0" w:lastRowLastColumn="0"/>
              <w:rPr>
                <w:bCs/>
              </w:rPr>
            </w:pPr>
            <w:r w:rsidRPr="00E046E8">
              <w:rPr>
                <w:bCs/>
              </w:rPr>
              <w:t>% PUB 1</w:t>
            </w:r>
            <w:r w:rsidRPr="00E046E8">
              <w:rPr>
                <w:bCs/>
                <w:vertAlign w:val="superscript"/>
              </w:rPr>
              <w:t>er</w:t>
            </w:r>
            <w:r w:rsidRPr="00E046E8">
              <w:rPr>
                <w:bCs/>
              </w:rPr>
              <w:t xml:space="preserve"> Q = 80% (16*100/20)</w:t>
            </w:r>
          </w:p>
          <w:p w:rsidR="00D55477" w:rsidRPr="00E046E8" w:rsidRDefault="00D55477" w:rsidP="00D55477">
            <w:pPr>
              <w:cnfStyle w:val="000000000000" w:firstRow="0" w:lastRow="0" w:firstColumn="0" w:lastColumn="0" w:oddVBand="0" w:evenVBand="0" w:oddHBand="0" w:evenHBand="0" w:firstRowFirstColumn="0" w:firstRowLastColumn="0" w:lastRowFirstColumn="0" w:lastRowLastColumn="0"/>
              <w:rPr>
                <w:bCs/>
              </w:rPr>
            </w:pPr>
            <w:r w:rsidRPr="00E046E8">
              <w:rPr>
                <w:bCs/>
              </w:rPr>
              <w:t>% FI PUB 1</w:t>
            </w:r>
            <w:r w:rsidRPr="00E046E8">
              <w:rPr>
                <w:bCs/>
                <w:vertAlign w:val="superscript"/>
              </w:rPr>
              <w:t>er</w:t>
            </w:r>
            <w:r w:rsidRPr="00E046E8">
              <w:rPr>
                <w:bCs/>
              </w:rPr>
              <w:t xml:space="preserve"> Q = 89,34% (101,24*100/113,319)</w:t>
            </w:r>
          </w:p>
        </w:tc>
      </w:tr>
      <w:tr w:rsidR="00D55477" w:rsidRPr="00E046E8" w:rsidTr="00D55477">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D55477" w:rsidRPr="00E046E8" w:rsidRDefault="00D55477" w:rsidP="00D55477">
            <w:r w:rsidRPr="00E046E8">
              <w:t>Cartas</w:t>
            </w:r>
          </w:p>
        </w:tc>
        <w:tc>
          <w:tcPr>
            <w:tcW w:w="2126" w:type="dxa"/>
            <w:noWrap/>
          </w:tcPr>
          <w:p w:rsidR="00D55477" w:rsidRPr="00E046E8" w:rsidRDefault="00D55477" w:rsidP="00D55477">
            <w:pPr>
              <w:jc w:val="right"/>
              <w:cnfStyle w:val="000000000000" w:firstRow="0" w:lastRow="0" w:firstColumn="0" w:lastColumn="0" w:oddVBand="0" w:evenVBand="0" w:oddHBand="0" w:evenHBand="0" w:firstRowFirstColumn="0" w:firstRowLastColumn="0" w:lastRowFirstColumn="0" w:lastRowLastColumn="0"/>
              <w:rPr>
                <w:bCs/>
              </w:rPr>
            </w:pPr>
            <w:r w:rsidRPr="00E046E8">
              <w:rPr>
                <w:bCs/>
              </w:rPr>
              <w:t>13 (13 con FI)</w:t>
            </w:r>
          </w:p>
        </w:tc>
        <w:tc>
          <w:tcPr>
            <w:cnfStyle w:val="000001000000" w:firstRow="0" w:lastRow="0" w:firstColumn="0" w:lastColumn="0" w:oddVBand="0" w:evenVBand="1" w:oddHBand="0" w:evenHBand="0" w:firstRowFirstColumn="0" w:firstRowLastColumn="0" w:lastRowFirstColumn="0" w:lastRowLastColumn="0"/>
            <w:tcW w:w="1276" w:type="dxa"/>
            <w:noWrap/>
          </w:tcPr>
          <w:p w:rsidR="00D55477" w:rsidRPr="00E046E8" w:rsidRDefault="00D55477" w:rsidP="00D55477">
            <w:pPr>
              <w:jc w:val="right"/>
              <w:rPr>
                <w:bCs/>
              </w:rPr>
            </w:pPr>
            <w:r w:rsidRPr="00E046E8">
              <w:rPr>
                <w:bCs/>
              </w:rPr>
              <w:t>68,924</w:t>
            </w:r>
          </w:p>
        </w:tc>
        <w:tc>
          <w:tcPr>
            <w:tcW w:w="2552" w:type="dxa"/>
            <w:noWrap/>
          </w:tcPr>
          <w:p w:rsidR="00D55477" w:rsidRPr="00E046E8" w:rsidRDefault="00D55477" w:rsidP="00D55477">
            <w:pPr>
              <w:cnfStyle w:val="000000000000" w:firstRow="0" w:lastRow="0" w:firstColumn="0" w:lastColumn="0" w:oddVBand="0" w:evenVBand="0" w:oddHBand="0" w:evenHBand="0" w:firstRowFirstColumn="0" w:firstRowLastColumn="0" w:lastRowFirstColumn="0" w:lastRowLastColumn="0"/>
              <w:rPr>
                <w:bCs/>
              </w:rPr>
            </w:pPr>
            <w:r w:rsidRPr="00E046E8">
              <w:rPr>
                <w:bCs/>
              </w:rPr>
              <w:t>% PUB 1</w:t>
            </w:r>
            <w:r w:rsidRPr="00E046E8">
              <w:rPr>
                <w:bCs/>
                <w:vertAlign w:val="superscript"/>
              </w:rPr>
              <w:t>er</w:t>
            </w:r>
            <w:r w:rsidRPr="00E046E8">
              <w:rPr>
                <w:bCs/>
              </w:rPr>
              <w:t xml:space="preserve"> Q = 53,85% (7*100/13)</w:t>
            </w:r>
          </w:p>
          <w:p w:rsidR="00D55477" w:rsidRPr="00E046E8" w:rsidRDefault="00D55477" w:rsidP="00D55477">
            <w:pPr>
              <w:cnfStyle w:val="000000000000" w:firstRow="0" w:lastRow="0" w:firstColumn="0" w:lastColumn="0" w:oddVBand="0" w:evenVBand="0" w:oddHBand="0" w:evenHBand="0" w:firstRowFirstColumn="0" w:firstRowLastColumn="0" w:lastRowFirstColumn="0" w:lastRowLastColumn="0"/>
              <w:rPr>
                <w:bCs/>
              </w:rPr>
            </w:pPr>
            <w:r w:rsidRPr="00E046E8">
              <w:rPr>
                <w:bCs/>
              </w:rPr>
              <w:t>% FI PUB 1</w:t>
            </w:r>
            <w:r w:rsidRPr="00E046E8">
              <w:rPr>
                <w:bCs/>
                <w:vertAlign w:val="superscript"/>
              </w:rPr>
              <w:t>er</w:t>
            </w:r>
            <w:r w:rsidRPr="00E046E8">
              <w:rPr>
                <w:bCs/>
              </w:rPr>
              <w:t xml:space="preserve"> Q = 78,62% (54,186*100/68,924)</w:t>
            </w:r>
          </w:p>
        </w:tc>
      </w:tr>
      <w:tr w:rsidR="00D55477" w:rsidRPr="00E046E8" w:rsidTr="00D55477">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D55477" w:rsidRPr="00E046E8" w:rsidRDefault="00D55477" w:rsidP="00D55477">
            <w:r w:rsidRPr="00E046E8">
              <w:lastRenderedPageBreak/>
              <w:t>Revisiones</w:t>
            </w:r>
          </w:p>
        </w:tc>
        <w:tc>
          <w:tcPr>
            <w:tcW w:w="2126" w:type="dxa"/>
            <w:noWrap/>
          </w:tcPr>
          <w:p w:rsidR="00D55477" w:rsidRPr="00E046E8" w:rsidRDefault="00D55477" w:rsidP="00D55477">
            <w:pPr>
              <w:jc w:val="right"/>
              <w:cnfStyle w:val="000000000000" w:firstRow="0" w:lastRow="0" w:firstColumn="0" w:lastColumn="0" w:oddVBand="0" w:evenVBand="0" w:oddHBand="0" w:evenHBand="0" w:firstRowFirstColumn="0" w:firstRowLastColumn="0" w:lastRowFirstColumn="0" w:lastRowLastColumn="0"/>
              <w:rPr>
                <w:bCs/>
              </w:rPr>
            </w:pPr>
            <w:r w:rsidRPr="00E046E8">
              <w:rPr>
                <w:bCs/>
              </w:rPr>
              <w:t>15 (13 con FI)</w:t>
            </w:r>
          </w:p>
        </w:tc>
        <w:tc>
          <w:tcPr>
            <w:cnfStyle w:val="000001000000" w:firstRow="0" w:lastRow="0" w:firstColumn="0" w:lastColumn="0" w:oddVBand="0" w:evenVBand="1" w:oddHBand="0" w:evenHBand="0" w:firstRowFirstColumn="0" w:firstRowLastColumn="0" w:lastRowFirstColumn="0" w:lastRowLastColumn="0"/>
            <w:tcW w:w="1276" w:type="dxa"/>
            <w:noWrap/>
          </w:tcPr>
          <w:p w:rsidR="00D55477" w:rsidRPr="00E046E8" w:rsidRDefault="00D55477" w:rsidP="00D55477">
            <w:pPr>
              <w:jc w:val="right"/>
              <w:rPr>
                <w:bCs/>
              </w:rPr>
            </w:pPr>
            <w:r w:rsidRPr="00E046E8">
              <w:rPr>
                <w:bCs/>
              </w:rPr>
              <w:t>62,097</w:t>
            </w:r>
          </w:p>
        </w:tc>
        <w:tc>
          <w:tcPr>
            <w:tcW w:w="2552" w:type="dxa"/>
            <w:noWrap/>
          </w:tcPr>
          <w:p w:rsidR="00D55477" w:rsidRPr="00E046E8" w:rsidRDefault="00D55477" w:rsidP="00D55477">
            <w:pPr>
              <w:cnfStyle w:val="000000000000" w:firstRow="0" w:lastRow="0" w:firstColumn="0" w:lastColumn="0" w:oddVBand="0" w:evenVBand="0" w:oddHBand="0" w:evenHBand="0" w:firstRowFirstColumn="0" w:firstRowLastColumn="0" w:lastRowFirstColumn="0" w:lastRowLastColumn="0"/>
              <w:rPr>
                <w:bCs/>
              </w:rPr>
            </w:pPr>
            <w:r w:rsidRPr="00E046E8">
              <w:rPr>
                <w:bCs/>
              </w:rPr>
              <w:t>% PUB 1</w:t>
            </w:r>
            <w:r w:rsidRPr="00E046E8">
              <w:rPr>
                <w:bCs/>
                <w:vertAlign w:val="superscript"/>
              </w:rPr>
              <w:t>er</w:t>
            </w:r>
            <w:r w:rsidRPr="00E046E8">
              <w:rPr>
                <w:bCs/>
              </w:rPr>
              <w:t xml:space="preserve"> Q = 84,62% (11*100/13)</w:t>
            </w:r>
          </w:p>
          <w:p w:rsidR="00D55477" w:rsidRPr="00E046E8" w:rsidRDefault="00D55477" w:rsidP="00D55477">
            <w:pPr>
              <w:cnfStyle w:val="000000000000" w:firstRow="0" w:lastRow="0" w:firstColumn="0" w:lastColumn="0" w:oddVBand="0" w:evenVBand="0" w:oddHBand="0" w:evenHBand="0" w:firstRowFirstColumn="0" w:firstRowLastColumn="0" w:lastRowFirstColumn="0" w:lastRowLastColumn="0"/>
              <w:rPr>
                <w:bCs/>
              </w:rPr>
            </w:pPr>
            <w:r w:rsidRPr="00E046E8">
              <w:rPr>
                <w:bCs/>
              </w:rPr>
              <w:t>% FI PUB 1</w:t>
            </w:r>
            <w:r w:rsidRPr="00E046E8">
              <w:rPr>
                <w:bCs/>
                <w:vertAlign w:val="superscript"/>
              </w:rPr>
              <w:t>er</w:t>
            </w:r>
            <w:r w:rsidRPr="00E046E8">
              <w:rPr>
                <w:bCs/>
              </w:rPr>
              <w:t xml:space="preserve"> Q = 93,58% (58,113*100/62,097)</w:t>
            </w:r>
          </w:p>
        </w:tc>
      </w:tr>
      <w:tr w:rsidR="00D55477" w:rsidRPr="00E046E8" w:rsidTr="00D55477">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D55477" w:rsidRPr="00E046E8" w:rsidRDefault="00D55477" w:rsidP="00D55477">
            <w:pPr>
              <w:rPr>
                <w:rFonts w:ascii="Montserrat SemiBold" w:hAnsi="Montserrat SemiBold"/>
              </w:rPr>
            </w:pPr>
            <w:r w:rsidRPr="00E046E8">
              <w:rPr>
                <w:rFonts w:ascii="Montserrat SemiBold" w:hAnsi="Montserrat SemiBold"/>
              </w:rPr>
              <w:t>Total</w:t>
            </w:r>
          </w:p>
        </w:tc>
        <w:tc>
          <w:tcPr>
            <w:tcW w:w="2126" w:type="dxa"/>
            <w:noWrap/>
          </w:tcPr>
          <w:p w:rsidR="00D55477" w:rsidRPr="00E046E8" w:rsidRDefault="00D55477" w:rsidP="00D55477">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bCs/>
              </w:rPr>
            </w:pPr>
            <w:r w:rsidRPr="00E046E8">
              <w:rPr>
                <w:rFonts w:ascii="Montserrat SemiBold" w:hAnsi="Montserrat SemiBold"/>
                <w:bCs/>
              </w:rPr>
              <w:t>154 (136 con FI)</w:t>
            </w:r>
          </w:p>
        </w:tc>
        <w:tc>
          <w:tcPr>
            <w:cnfStyle w:val="000001000000" w:firstRow="0" w:lastRow="0" w:firstColumn="0" w:lastColumn="0" w:oddVBand="0" w:evenVBand="1" w:oddHBand="0" w:evenHBand="0" w:firstRowFirstColumn="0" w:firstRowLastColumn="0" w:lastRowFirstColumn="0" w:lastRowLastColumn="0"/>
            <w:tcW w:w="1276" w:type="dxa"/>
            <w:noWrap/>
          </w:tcPr>
          <w:p w:rsidR="00D55477" w:rsidRPr="00E046E8" w:rsidRDefault="00D55477" w:rsidP="00D55477">
            <w:pPr>
              <w:jc w:val="right"/>
              <w:rPr>
                <w:rFonts w:ascii="Montserrat SemiBold" w:hAnsi="Montserrat SemiBold"/>
                <w:bCs/>
              </w:rPr>
            </w:pPr>
            <w:r w:rsidRPr="00E046E8">
              <w:rPr>
                <w:rFonts w:ascii="Montserrat SemiBold" w:hAnsi="Montserrat SemiBold"/>
                <w:bCs/>
              </w:rPr>
              <w:t>643,969</w:t>
            </w:r>
          </w:p>
        </w:tc>
        <w:tc>
          <w:tcPr>
            <w:tcW w:w="2552" w:type="dxa"/>
            <w:noWrap/>
          </w:tcPr>
          <w:p w:rsidR="00D55477" w:rsidRPr="00E046E8" w:rsidRDefault="00D55477" w:rsidP="00D55477">
            <w:pPr>
              <w:cnfStyle w:val="010000000000" w:firstRow="0" w:lastRow="1" w:firstColumn="0" w:lastColumn="0" w:oddVBand="0" w:evenVBand="0" w:oddHBand="0" w:evenHBand="0" w:firstRowFirstColumn="0" w:firstRowLastColumn="0" w:lastRowFirstColumn="0" w:lastRowLastColumn="0"/>
              <w:rPr>
                <w:rFonts w:ascii="Montserrat SemiBold" w:hAnsi="Montserrat SemiBold"/>
                <w:bCs/>
              </w:rPr>
            </w:pPr>
            <w:r w:rsidRPr="00E046E8">
              <w:rPr>
                <w:rFonts w:ascii="Montserrat SemiBold" w:hAnsi="Montserrat SemiBold"/>
                <w:bCs/>
              </w:rPr>
              <w:t>% PUB 1</w:t>
            </w:r>
            <w:r w:rsidRPr="00E046E8">
              <w:rPr>
                <w:rFonts w:ascii="Montserrat SemiBold" w:hAnsi="Montserrat SemiBold"/>
                <w:bCs/>
                <w:vertAlign w:val="superscript"/>
              </w:rPr>
              <w:t>er</w:t>
            </w:r>
            <w:r w:rsidRPr="00E046E8">
              <w:rPr>
                <w:rFonts w:ascii="Montserrat SemiBold" w:hAnsi="Montserrat SemiBold"/>
                <w:bCs/>
              </w:rPr>
              <w:t xml:space="preserve"> Q = 62,5% (85*100/136)</w:t>
            </w:r>
          </w:p>
          <w:p w:rsidR="00D55477" w:rsidRPr="00E046E8" w:rsidRDefault="00D55477" w:rsidP="00D55477">
            <w:pPr>
              <w:cnfStyle w:val="010000000000" w:firstRow="0" w:lastRow="1" w:firstColumn="0" w:lastColumn="0" w:oddVBand="0" w:evenVBand="0" w:oddHBand="0" w:evenHBand="0" w:firstRowFirstColumn="0" w:firstRowLastColumn="0" w:lastRowFirstColumn="0" w:lastRowLastColumn="0"/>
              <w:rPr>
                <w:rFonts w:ascii="Montserrat SemiBold" w:hAnsi="Montserrat SemiBold"/>
                <w:bCs/>
              </w:rPr>
            </w:pPr>
            <w:r w:rsidRPr="00E046E8">
              <w:rPr>
                <w:rFonts w:ascii="Montserrat SemiBold" w:hAnsi="Montserrat SemiBold"/>
                <w:bCs/>
              </w:rPr>
              <w:t>% FI PUB 1</w:t>
            </w:r>
            <w:r w:rsidRPr="00E046E8">
              <w:rPr>
                <w:rFonts w:ascii="Montserrat SemiBold" w:hAnsi="Montserrat SemiBold"/>
                <w:bCs/>
                <w:vertAlign w:val="superscript"/>
              </w:rPr>
              <w:t>er</w:t>
            </w:r>
            <w:r w:rsidRPr="00E046E8">
              <w:rPr>
                <w:rFonts w:ascii="Montserrat SemiBold" w:hAnsi="Montserrat SemiBold"/>
                <w:bCs/>
              </w:rPr>
              <w:t xml:space="preserve"> Q = 80,25% (516,759*100/643,969)</w:t>
            </w:r>
          </w:p>
        </w:tc>
      </w:tr>
    </w:tbl>
    <w:p w:rsidR="00F31D28" w:rsidRPr="00E046E8" w:rsidRDefault="00F31D28" w:rsidP="004B239D">
      <w:pPr>
        <w:pStyle w:val="Piedetabla"/>
        <w:rPr>
          <w:lang w:val="es-ES"/>
        </w:rPr>
      </w:pPr>
      <w:r w:rsidRPr="00E046E8">
        <w:rPr>
          <w:lang w:val="es-ES"/>
        </w:rPr>
        <w:t>(%Q1: cálculo incluye total Artículos, Revisiones, Cartas, Material Editorial y Guías Clínicas indexadas en JCR)</w:t>
      </w:r>
    </w:p>
    <w:tbl>
      <w:tblPr>
        <w:tblStyle w:val="TablaGeneral"/>
        <w:tblW w:w="4816" w:type="pct"/>
        <w:tblLayout w:type="fixed"/>
        <w:tblLook w:val="01E0" w:firstRow="1" w:lastRow="1" w:firstColumn="1" w:lastColumn="1" w:noHBand="0" w:noVBand="0"/>
      </w:tblPr>
      <w:tblGrid>
        <w:gridCol w:w="2788"/>
        <w:gridCol w:w="1760"/>
        <w:gridCol w:w="1407"/>
        <w:gridCol w:w="1690"/>
      </w:tblGrid>
      <w:tr w:rsidR="00D55477" w:rsidRPr="00E046E8" w:rsidTr="00CD4897">
        <w:trPr>
          <w:cnfStyle w:val="100000000000" w:firstRow="1" w:lastRow="0" w:firstColumn="0" w:lastColumn="0" w:oddVBand="0" w:evenVBand="0" w:oddHBand="0" w:evenHBand="0" w:firstRowFirstColumn="0" w:firstRowLastColumn="0" w:lastRowFirstColumn="0" w:lastRowLastColumn="0"/>
          <w:cantSplit/>
          <w:trHeight w:val="581"/>
          <w:tblHeader/>
        </w:trPr>
        <w:tc>
          <w:tcPr>
            <w:cnfStyle w:val="001000000000" w:firstRow="0" w:lastRow="0" w:firstColumn="1" w:lastColumn="0" w:oddVBand="0" w:evenVBand="0" w:oddHBand="0" w:evenHBand="0" w:firstRowFirstColumn="0" w:firstRowLastColumn="0" w:lastRowFirstColumn="0" w:lastRowLastColumn="0"/>
            <w:tcW w:w="1823" w:type="pct"/>
          </w:tcPr>
          <w:p w:rsidR="00D55477" w:rsidRPr="00E046E8" w:rsidRDefault="00D55477" w:rsidP="00CD4897">
            <w:pPr>
              <w:jc w:val="left"/>
              <w:rPr>
                <w:rFonts w:ascii="Montserrat SemiBold" w:hAnsi="Montserrat SemiBold"/>
                <w:b w:val="0"/>
                <w:bCs/>
                <w:sz w:val="18"/>
              </w:rPr>
            </w:pPr>
            <w:r w:rsidRPr="00E046E8">
              <w:rPr>
                <w:rFonts w:ascii="Montserrat SemiBold" w:hAnsi="Montserrat SemiBold"/>
                <w:b w:val="0"/>
                <w:bCs/>
                <w:sz w:val="18"/>
              </w:rPr>
              <w:t xml:space="preserve">Publicaciones </w:t>
            </w:r>
            <w:r w:rsidRPr="00E046E8">
              <w:rPr>
                <w:rFonts w:ascii="Montserrat SemiBold" w:hAnsi="Montserrat SemiBold"/>
                <w:b w:val="0"/>
                <w:bCs/>
                <w:sz w:val="18"/>
              </w:rPr>
              <w:br/>
              <w:t>(nombre de la Revista)</w:t>
            </w:r>
          </w:p>
        </w:tc>
        <w:tc>
          <w:tcPr>
            <w:tcW w:w="1151" w:type="pct"/>
          </w:tcPr>
          <w:p w:rsidR="00D55477" w:rsidRPr="00E046E8" w:rsidRDefault="00D55477" w:rsidP="00CD489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sz w:val="18"/>
              </w:rPr>
            </w:pPr>
            <w:r w:rsidRPr="00E046E8">
              <w:rPr>
                <w:rFonts w:ascii="Montserrat SemiBold" w:hAnsi="Montserrat SemiBold"/>
                <w:b w:val="0"/>
                <w:bCs/>
                <w:sz w:val="18"/>
              </w:rPr>
              <w:t>Número total de artículos Publica-dos en la revista</w:t>
            </w:r>
          </w:p>
        </w:tc>
        <w:tc>
          <w:tcPr>
            <w:cnfStyle w:val="000001000000" w:firstRow="0" w:lastRow="0" w:firstColumn="0" w:lastColumn="0" w:oddVBand="0" w:evenVBand="1" w:oddHBand="0" w:evenHBand="0" w:firstRowFirstColumn="0" w:firstRowLastColumn="0" w:lastRowFirstColumn="0" w:lastRowLastColumn="0"/>
            <w:tcW w:w="920" w:type="pct"/>
            <w:vAlign w:val="top"/>
          </w:tcPr>
          <w:p w:rsidR="00D55477" w:rsidRPr="00E046E8" w:rsidRDefault="00D55477" w:rsidP="00CD4897">
            <w:pPr>
              <w:jc w:val="center"/>
              <w:rPr>
                <w:rFonts w:ascii="Montserrat SemiBold" w:hAnsi="Montserrat SemiBold"/>
                <w:b w:val="0"/>
                <w:bCs/>
                <w:sz w:val="18"/>
              </w:rPr>
            </w:pPr>
            <w:r w:rsidRPr="00E046E8">
              <w:rPr>
                <w:rFonts w:ascii="Montserrat SemiBold" w:hAnsi="Montserrat SemiBold"/>
                <w:b w:val="0"/>
                <w:bCs/>
                <w:sz w:val="18"/>
              </w:rPr>
              <w:t xml:space="preserve">Factor de impacto de </w:t>
            </w:r>
            <w:r w:rsidRPr="00E046E8">
              <w:rPr>
                <w:rFonts w:ascii="Montserrat SemiBold" w:hAnsi="Montserrat SemiBold"/>
                <w:b w:val="0"/>
                <w:bCs/>
                <w:sz w:val="18"/>
              </w:rPr>
              <w:br/>
              <w:t>la revista*</w:t>
            </w:r>
          </w:p>
        </w:tc>
        <w:tc>
          <w:tcPr>
            <w:tcW w:w="1105" w:type="pct"/>
            <w:vAlign w:val="top"/>
          </w:tcPr>
          <w:p w:rsidR="00D55477" w:rsidRPr="00E046E8" w:rsidRDefault="00D55477" w:rsidP="00CD489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sz w:val="18"/>
              </w:rPr>
            </w:pPr>
            <w:r w:rsidRPr="00E046E8">
              <w:rPr>
                <w:rFonts w:ascii="Montserrat SemiBold" w:hAnsi="Montserrat SemiBold"/>
                <w:b w:val="0"/>
                <w:bCs/>
                <w:sz w:val="18"/>
              </w:rPr>
              <w:t>Factor de impacto TOTAL</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Accountability in research.</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1,458</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1,458</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Actas urologicas espanolas.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0,873</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0,873</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Addiction.</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6,343</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6,343</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Ágora FGCSIC (Fundación General CSIC).</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0</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0</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Allergy.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8</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8,706</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69,648</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American journal of ophthalmology.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4,013</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8,026</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Anales de pediatria.</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1,313</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2,626</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Annals of the rheumatic diseases.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16,102</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32,204</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vAlign w:val="top"/>
          </w:tcPr>
          <w:p w:rsidR="00D55477" w:rsidRPr="00E046E8" w:rsidRDefault="00D55477" w:rsidP="00CD4897">
            <w:pPr>
              <w:rPr>
                <w:bCs/>
              </w:rPr>
            </w:pPr>
            <w:r w:rsidRPr="00E046E8">
              <w:rPr>
                <w:bCs/>
              </w:rPr>
              <w:t>Atherosclerosis.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3,919</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3,919</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Blood transfusion.</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3,662</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3,662</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BMC psychiatry.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2,704</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2,704</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BMJ open.</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2,496</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2,496</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vAlign w:val="top"/>
          </w:tcPr>
          <w:p w:rsidR="00D55477" w:rsidRPr="00E046E8" w:rsidRDefault="00D55477" w:rsidP="00CD4897">
            <w:pPr>
              <w:rPr>
                <w:bCs/>
              </w:rPr>
            </w:pPr>
            <w:r w:rsidRPr="00E046E8">
              <w:rPr>
                <w:bCs/>
              </w:rPr>
              <w:t>British journal of pharmacology.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7,73</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7,73</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Canadian journal of psychiatry. Revue canadienne de psychiatrie.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3,313</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3,313</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Cancer cytopathology.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5,772</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5,772</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rFonts w:eastAsiaTheme="minorHAnsi"/>
                <w:bCs/>
                <w:shd w:val="clear" w:color="auto" w:fill="FFFFFF"/>
              </w:rPr>
            </w:pPr>
            <w:r w:rsidRPr="00E046E8">
              <w:rPr>
                <w:bCs/>
              </w:rPr>
              <w:t>Cancers.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5</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6,126</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30,63</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Cells.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4,366</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4,366</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Cirugia espanola.</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1,323</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1,323</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Cirugia y cirujanos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0,264</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0,264</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lastRenderedPageBreak/>
              <w:t>Clinical &amp; translational oncology.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2,737</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2,737</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Clinical and translational allergy.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5,129</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10,258</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Clinical gastroenterology and hepatology.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8,549</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8,549</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Clinical nutrition.</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6,36</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6,36</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 xml:space="preserve">Colección de Bioética y Derecho Sanitario Fundación Merck. </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0</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0</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Colorectal disease.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2,769</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5,538</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Computational and mathematical methods in medicine.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1,77</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1,77</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Current opinion in pediatrics.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2,114</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2,114</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Current psychiatry reports.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4,539</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9,078</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Current urology reports.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2,307</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2,307</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Cyberpsychology, behavior and social networking.</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2,347</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2,347</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Dermatology research and practice.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0</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0</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Disability and rehabilitation.</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2,222</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2,222</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Disease markers.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2,738</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2,738</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Diseases of the colon and rectum.</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3,991</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3,991</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EClinicalMedicine.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0</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0</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Emergencias.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3,173</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3,173</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Endocrinologia, diabetes y nutricion.</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1,18</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1,18</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European child &amp; adolescent psychiatry.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3,941</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3,941</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European journal of obstetrics, gynecology, and reproductive biology.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1,868</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1,868</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lastRenderedPageBreak/>
              <w:t>Frontiers in cell and developmental biology.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5,186</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5,186</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Frontiers in immunology.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5,085</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5,085</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Frontiers in medicine.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3,9</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7,8</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Gastroenterologia y hepatologia.</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1,581</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1,581</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Genetics in medicine.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8,904</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8,904</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Human genetics.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5,743</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5,743</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Human molecular genetics.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5,101</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5,101</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Inflammatory bowel diseases.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4,261</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4,261</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Internal medicine journal.</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1,677</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1,677</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International journal of colorectal disease.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2,108</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2,108</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International journal of environmental research and public health.</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2,849</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2,849</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International journal of molecular sciences.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4,556</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4,556</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International journal of spine surgery.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0</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0</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Investigative ophthalmology &amp; visual science.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3,47</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3,47</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JAMA ophthalmology.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6,198</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6,198</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JCO global oncology.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0</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0</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JCO oncology practice.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0</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0</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JMIR formative research.</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4,313</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4,313</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JOR spine.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2,728</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2,728</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 xml:space="preserve">Journal of Affective Disorders Reports. </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0</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0</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Journal of affective disorders.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3,892</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3,892</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Journal of clinical medicine.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3,303</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6,606</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lastRenderedPageBreak/>
              <w:t>Journal of health psychology.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2,503</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2,503</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Journal of hematology &amp; oncology.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11,059</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11,059</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Journal of human genetics.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2,831</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2,831</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Journal of investigational allergology &amp; clinical immunology.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5,172</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15,516</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Journal of medical genetics.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4,943</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4,943</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Journal of orthopaedic case reports.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0</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0</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Journal of patient experience.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0</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0</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Journal of wrist surgery.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0</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0</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Leukemia &amp; lymphoma.</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2,969</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2,969</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Materials.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3,057</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3,057</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Mathematics.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1,747</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1,747</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Maturitas.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3,63</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3,63</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Molecular cancer therapeutics.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5,615</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5,615</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Molecular diagnosis &amp; therapy.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3,38</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3,38</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Molecular genetics and metabolism.</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4,17</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4,17</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Molecular psychiatry.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12,384</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12,384</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Molecular therapy.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8,986</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8,986</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Molecular vision.</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2,202</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2,202</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NEJM Catalyst.</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0</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0</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Neuroendocrinology.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4,271</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8,542</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Neurology.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8,77</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8,77</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Nucleic acids research.</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11,502</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11,502</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Nutrients.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4,546</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13,638</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Ophthalmic genetics.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1,308</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1,308</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lastRenderedPageBreak/>
              <w:t>Orphanet journal of rare diseases.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3,523</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3,523</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Pediatric rheumatology online journal.</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2,595</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2,595</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PeerJ.</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2,379</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2,379</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PloS one.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2,74</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2,74</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Psychiatry research.</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2,118</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2,118</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Psychological medicine.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5,811</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5,811</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Red Española de Agencias de Evaluación de Tecnologías y Prestaciones del SNS. Agencia de Evaluación de Tecnologías Sanitarias (AETS) - Instituto de Salud Carlos III, Ministerio de Ciencia, Innovación y Universidades. Madrid. 2019. Informes de Evaluación de Tecnologías Sanitarias.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0</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0</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Regenerative medicine.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2,598</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2,598</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Revista brasileira de psiquiatria.</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0</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0</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Revista clinica espanola.</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1,304</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1,304</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Revista de psiquiatria y salud mental.</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2,63</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5,26</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Revista espanola de enfermedades digestivas.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2,196</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2,196</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Revista espanola de patologia.</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0</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0</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Rheumatology.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5,606</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5,606</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RMD open.</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0</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0</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Schizophrenia research.</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3,759</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3,759</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Scientific reports.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3,998</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11,994</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Semergen.</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0</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0</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lastRenderedPageBreak/>
              <w:t>Seminars in arthritis and rheumatism.</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4,751</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4,751</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Seminars in thrombosis and hemostasis.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2,892</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2,892</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Sleep medicine reviews.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9,607</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9,607</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Stem cells translational medicine.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6,429</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6,429</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Techniques in coloproctology.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2,721</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2,721</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The British journal of surgery.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5,676</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11,352</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The journal of allergy and clinical immunology. In practice.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4</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7,574</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30,296</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The Journal of molecular diagnostics.</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5,553</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5,553</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The Journal of nutrition.</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4,281</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4,281</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The Knee.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1,913</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1,913</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The oncologist.</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5,025</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5,025</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Therapeutic advances in medical oncology.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6,852</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13,704</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Therapeutic advances in musculoskeletal disease.</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5,043</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5,043</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Thrombosis research.</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2,869</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2,869</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Translational oncology.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3,558</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3,558</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Ultrasound in obstetrics &amp; gynecology.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5,571</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5,571</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Ultrasound international open.</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4,966</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4,966</w:t>
            </w:r>
          </w:p>
        </w:tc>
      </w:tr>
      <w:tr w:rsidR="00D55477" w:rsidRPr="00E046E8" w:rsidTr="00CD4897">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55477" w:rsidRPr="00E046E8" w:rsidRDefault="00D55477" w:rsidP="00CD4897">
            <w:pPr>
              <w:rPr>
                <w:bCs/>
              </w:rPr>
            </w:pPr>
            <w:r w:rsidRPr="00E046E8">
              <w:rPr>
                <w:bCs/>
              </w:rPr>
              <w:t>World journal of urology.</w:t>
            </w:r>
          </w:p>
        </w:tc>
        <w:tc>
          <w:tcPr>
            <w:tcW w:w="1151"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E046E8" w:rsidRDefault="00D55477" w:rsidP="00CD4897">
            <w:pPr>
              <w:jc w:val="right"/>
              <w:rPr>
                <w:bCs/>
                <w:sz w:val="18"/>
                <w:szCs w:val="18"/>
              </w:rPr>
            </w:pPr>
            <w:r w:rsidRPr="00E046E8">
              <w:rPr>
                <w:bCs/>
                <w:sz w:val="18"/>
                <w:szCs w:val="18"/>
              </w:rPr>
              <w:t>3,217</w:t>
            </w:r>
          </w:p>
        </w:tc>
        <w:tc>
          <w:tcPr>
            <w:tcW w:w="1105" w:type="pct"/>
            <w:noWrap/>
          </w:tcPr>
          <w:p w:rsidR="00D55477" w:rsidRPr="00E046E8" w:rsidRDefault="00D55477" w:rsidP="00CD4897">
            <w:pPr>
              <w:jc w:val="right"/>
              <w:cnfStyle w:val="000000000000" w:firstRow="0" w:lastRow="0" w:firstColumn="0" w:lastColumn="0" w:oddVBand="0" w:evenVBand="0" w:oddHBand="0" w:evenHBand="0" w:firstRowFirstColumn="0" w:firstRowLastColumn="0" w:lastRowFirstColumn="0" w:lastRowLastColumn="0"/>
              <w:rPr>
                <w:bCs/>
                <w:sz w:val="18"/>
                <w:szCs w:val="18"/>
              </w:rPr>
            </w:pPr>
            <w:r w:rsidRPr="00E046E8">
              <w:rPr>
                <w:bCs/>
                <w:sz w:val="18"/>
                <w:szCs w:val="18"/>
              </w:rPr>
              <w:t>3,217</w:t>
            </w:r>
          </w:p>
        </w:tc>
      </w:tr>
      <w:tr w:rsidR="00D55477" w:rsidRPr="00E046E8" w:rsidTr="00CD4897">
        <w:trPr>
          <w:cnfStyle w:val="010000000000" w:firstRow="0" w:lastRow="1"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D55477" w:rsidRPr="004501C1" w:rsidRDefault="00D55477" w:rsidP="00CD4897">
            <w:pPr>
              <w:rPr>
                <w:rFonts w:ascii="Montserrat SemiBold" w:hAnsi="Montserrat SemiBold"/>
                <w:bCs/>
              </w:rPr>
            </w:pPr>
            <w:r w:rsidRPr="004501C1">
              <w:rPr>
                <w:rFonts w:ascii="Montserrat SemiBold" w:hAnsi="Montserrat SemiBold"/>
                <w:bCs/>
              </w:rPr>
              <w:t>TOTAL</w:t>
            </w:r>
          </w:p>
        </w:tc>
        <w:tc>
          <w:tcPr>
            <w:tcW w:w="1151" w:type="pct"/>
            <w:noWrap/>
          </w:tcPr>
          <w:p w:rsidR="00D55477" w:rsidRPr="004501C1" w:rsidRDefault="00D55477" w:rsidP="00CD4897">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bCs/>
              </w:rPr>
            </w:pPr>
            <w:r w:rsidRPr="004501C1">
              <w:rPr>
                <w:rFonts w:ascii="Montserrat SemiBold" w:hAnsi="Montserrat SemiBold"/>
                <w:bCs/>
              </w:rPr>
              <w:t>154</w:t>
            </w:r>
          </w:p>
        </w:tc>
        <w:tc>
          <w:tcPr>
            <w:cnfStyle w:val="000001000000" w:firstRow="0" w:lastRow="0" w:firstColumn="0" w:lastColumn="0" w:oddVBand="0" w:evenVBand="1" w:oddHBand="0" w:evenHBand="0" w:firstRowFirstColumn="0" w:firstRowLastColumn="0" w:lastRowFirstColumn="0" w:lastRowLastColumn="0"/>
            <w:tcW w:w="920" w:type="pct"/>
            <w:noWrap/>
          </w:tcPr>
          <w:p w:rsidR="00D55477" w:rsidRPr="004501C1" w:rsidRDefault="00D55477" w:rsidP="00CD4897">
            <w:pPr>
              <w:jc w:val="right"/>
              <w:rPr>
                <w:rFonts w:ascii="Montserrat SemiBold" w:hAnsi="Montserrat SemiBold"/>
                <w:bCs/>
              </w:rPr>
            </w:pPr>
          </w:p>
        </w:tc>
        <w:tc>
          <w:tcPr>
            <w:tcW w:w="1105" w:type="pct"/>
            <w:noWrap/>
          </w:tcPr>
          <w:p w:rsidR="00D55477" w:rsidRPr="004501C1" w:rsidRDefault="00D55477" w:rsidP="00CD4897">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bCs/>
              </w:rPr>
            </w:pPr>
            <w:r w:rsidRPr="004501C1">
              <w:rPr>
                <w:rFonts w:ascii="Montserrat SemiBold" w:hAnsi="Montserrat SemiBold"/>
                <w:bCs/>
              </w:rPr>
              <w:t>643,969</w:t>
            </w:r>
          </w:p>
        </w:tc>
      </w:tr>
    </w:tbl>
    <w:p w:rsidR="00CD4897" w:rsidRPr="00E046E8" w:rsidRDefault="00CD4897" w:rsidP="0068118A"/>
    <w:p w:rsidR="00D55477" w:rsidRPr="00E046E8" w:rsidRDefault="00D55477" w:rsidP="0068118A">
      <w:r w:rsidRPr="00E046E8">
        <w:t>Además:</w:t>
      </w:r>
    </w:p>
    <w:p w:rsidR="00581732" w:rsidRPr="00E046E8" w:rsidRDefault="00581732" w:rsidP="0068118A"/>
    <w:tbl>
      <w:tblPr>
        <w:tblStyle w:val="Tablasimple0"/>
        <w:tblW w:w="5000" w:type="pct"/>
        <w:tblLayout w:type="fixed"/>
        <w:tblLook w:val="01A0" w:firstRow="1" w:lastRow="0" w:firstColumn="1" w:lastColumn="1" w:noHBand="0" w:noVBand="0"/>
      </w:tblPr>
      <w:tblGrid>
        <w:gridCol w:w="3717"/>
        <w:gridCol w:w="2347"/>
        <w:gridCol w:w="1873"/>
      </w:tblGrid>
      <w:tr w:rsidR="00CD4897" w:rsidRPr="00E046E8" w:rsidTr="00CD4897">
        <w:trPr>
          <w:cnfStyle w:val="100000000000" w:firstRow="1" w:lastRow="0" w:firstColumn="0" w:lastColumn="0" w:oddVBand="0" w:evenVBand="0" w:oddHBand="0" w:evenHBand="0" w:firstRowFirstColumn="0" w:firstRowLastColumn="0" w:lastRowFirstColumn="0" w:lastRowLastColumn="0"/>
          <w:trHeight w:val="86"/>
        </w:trPr>
        <w:tc>
          <w:tcPr>
            <w:tcW w:w="2341" w:type="pct"/>
            <w:noWrap/>
          </w:tcPr>
          <w:p w:rsidR="00CD4897" w:rsidRPr="00E046E8" w:rsidRDefault="00CD4897" w:rsidP="00CD4897">
            <w:pPr>
              <w:jc w:val="left"/>
              <w:rPr>
                <w:rFonts w:ascii="Montserrat SemiBold" w:hAnsi="Montserrat SemiBold"/>
                <w:bCs/>
              </w:rPr>
            </w:pPr>
            <w:r w:rsidRPr="00E046E8">
              <w:rPr>
                <w:rFonts w:ascii="Montserrat SemiBold" w:hAnsi="Montserrat SemiBold"/>
                <w:bCs/>
              </w:rPr>
              <w:lastRenderedPageBreak/>
              <w:t xml:space="preserve">PUBLICACIONES </w:t>
            </w:r>
            <w:r w:rsidRPr="00E046E8">
              <w:rPr>
                <w:rFonts w:ascii="Montserrat SemiBold" w:hAnsi="Montserrat SemiBold"/>
                <w:bCs/>
              </w:rPr>
              <w:br/>
              <w:t>(NOMBRE DE LA REVISTA)</w:t>
            </w:r>
          </w:p>
        </w:tc>
        <w:tc>
          <w:tcPr>
            <w:cnfStyle w:val="000001000000" w:firstRow="0" w:lastRow="0" w:firstColumn="0" w:lastColumn="0" w:oddVBand="0" w:evenVBand="1" w:oddHBand="0" w:evenHBand="0" w:firstRowFirstColumn="0" w:firstRowLastColumn="0" w:lastRowFirstColumn="0" w:lastRowLastColumn="0"/>
            <w:tcW w:w="1478" w:type="pct"/>
            <w:noWrap/>
          </w:tcPr>
          <w:p w:rsidR="00CD4897" w:rsidRPr="00E046E8" w:rsidRDefault="00CD4897" w:rsidP="00CD4897">
            <w:pPr>
              <w:jc w:val="center"/>
              <w:rPr>
                <w:rFonts w:ascii="Montserrat SemiBold" w:hAnsi="Montserrat SemiBold"/>
                <w:bCs/>
              </w:rPr>
            </w:pPr>
            <w:r w:rsidRPr="00E046E8">
              <w:rPr>
                <w:rFonts w:ascii="Montserrat SemiBold" w:hAnsi="Montserrat SemiBold"/>
                <w:bCs/>
              </w:rPr>
              <w:t>NÚMERO TOTAL DE ARTÍCULOS PUBLICA-DOS EN LA REVISTA</w:t>
            </w:r>
          </w:p>
        </w:tc>
        <w:tc>
          <w:tcPr>
            <w:tcW w:w="1180" w:type="pct"/>
            <w:noWrap/>
            <w:vAlign w:val="top"/>
          </w:tcPr>
          <w:p w:rsidR="00CD4897" w:rsidRPr="00E046E8" w:rsidRDefault="00CD4897" w:rsidP="00CD489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Cs/>
              </w:rPr>
            </w:pPr>
            <w:r w:rsidRPr="00E046E8">
              <w:rPr>
                <w:rFonts w:ascii="Montserrat SemiBold" w:hAnsi="Montserrat SemiBold"/>
                <w:bCs/>
              </w:rPr>
              <w:t xml:space="preserve">FACTOR DE IMPACTO DE </w:t>
            </w:r>
            <w:r w:rsidRPr="00E046E8">
              <w:rPr>
                <w:rFonts w:ascii="Montserrat SemiBold" w:hAnsi="Montserrat SemiBold"/>
                <w:bCs/>
              </w:rPr>
              <w:br/>
              <w:t>LA REVISTA*</w:t>
            </w:r>
          </w:p>
        </w:tc>
      </w:tr>
      <w:tr w:rsidR="00CD4897" w:rsidRPr="00E046E8" w:rsidTr="00CD4897">
        <w:trPr>
          <w:trHeight w:val="86"/>
        </w:trPr>
        <w:tc>
          <w:tcPr>
            <w:tcW w:w="2341" w:type="pct"/>
            <w:noWrap/>
          </w:tcPr>
          <w:p w:rsidR="00CD4897" w:rsidRPr="00E046E8" w:rsidRDefault="00CD4897" w:rsidP="00CD4897">
            <w:pPr>
              <w:rPr>
                <w:bCs/>
                <w:color w:val="31849B" w:themeColor="accent5" w:themeShade="BF"/>
              </w:rPr>
            </w:pPr>
            <w:r w:rsidRPr="00E046E8">
              <w:rPr>
                <w:bCs/>
                <w:color w:val="31849B" w:themeColor="accent5" w:themeShade="BF"/>
              </w:rPr>
              <w:t xml:space="preserve">Revista de la Asociación Española de Especialistas en Medicina del Trabajo </w:t>
            </w:r>
          </w:p>
        </w:tc>
        <w:tc>
          <w:tcPr>
            <w:cnfStyle w:val="000001000000" w:firstRow="0" w:lastRow="0" w:firstColumn="0" w:lastColumn="0" w:oddVBand="0" w:evenVBand="1" w:oddHBand="0" w:evenHBand="0" w:firstRowFirstColumn="0" w:firstRowLastColumn="0" w:lastRowFirstColumn="0" w:lastRowLastColumn="0"/>
            <w:tcW w:w="1478" w:type="pct"/>
            <w:noWrap/>
          </w:tcPr>
          <w:p w:rsidR="00CD4897" w:rsidRPr="00E046E8" w:rsidRDefault="00CD4897" w:rsidP="00CD4897">
            <w:pPr>
              <w:jc w:val="center"/>
              <w:rPr>
                <w:bCs/>
                <w:color w:val="7F7F7F" w:themeColor="text1" w:themeTint="80"/>
              </w:rPr>
            </w:pPr>
            <w:r w:rsidRPr="00E046E8">
              <w:rPr>
                <w:bCs/>
                <w:color w:val="7F7F7F" w:themeColor="text1" w:themeTint="80"/>
              </w:rPr>
              <w:t>1</w:t>
            </w:r>
          </w:p>
        </w:tc>
        <w:tc>
          <w:tcPr>
            <w:tcW w:w="1180" w:type="pct"/>
            <w:noWrap/>
          </w:tcPr>
          <w:p w:rsidR="00CD4897" w:rsidRPr="00E046E8" w:rsidRDefault="00CD4897" w:rsidP="00CD4897">
            <w:pPr>
              <w:jc w:val="center"/>
              <w:cnfStyle w:val="000000000000" w:firstRow="0" w:lastRow="0" w:firstColumn="0" w:lastColumn="0" w:oddVBand="0" w:evenVBand="0" w:oddHBand="0" w:evenHBand="0" w:firstRowFirstColumn="0" w:firstRowLastColumn="0" w:lastRowFirstColumn="0" w:lastRowLastColumn="0"/>
              <w:rPr>
                <w:bCs/>
                <w:color w:val="7F7F7F" w:themeColor="text1" w:themeTint="80"/>
              </w:rPr>
            </w:pPr>
            <w:r w:rsidRPr="00E046E8">
              <w:rPr>
                <w:bCs/>
                <w:color w:val="7F7F7F" w:themeColor="text1" w:themeTint="80"/>
              </w:rPr>
              <w:t>0,5</w:t>
            </w:r>
          </w:p>
        </w:tc>
      </w:tr>
      <w:tr w:rsidR="00CD4897" w:rsidRPr="00E046E8" w:rsidTr="00CD4897">
        <w:trPr>
          <w:cnfStyle w:val="000000010000" w:firstRow="0" w:lastRow="0" w:firstColumn="0" w:lastColumn="0" w:oddVBand="0" w:evenVBand="0" w:oddHBand="0" w:evenHBand="1" w:firstRowFirstColumn="0" w:firstRowLastColumn="0" w:lastRowFirstColumn="0" w:lastRowLastColumn="0"/>
          <w:trHeight w:val="86"/>
        </w:trPr>
        <w:tc>
          <w:tcPr>
            <w:tcW w:w="2341" w:type="pct"/>
            <w:noWrap/>
          </w:tcPr>
          <w:p w:rsidR="00CD4897" w:rsidRPr="00E046E8" w:rsidRDefault="00CD4897" w:rsidP="00CD4897">
            <w:pPr>
              <w:rPr>
                <w:bCs/>
                <w:color w:val="31849B" w:themeColor="accent5" w:themeShade="BF"/>
              </w:rPr>
            </w:pPr>
            <w:r w:rsidRPr="00E046E8">
              <w:rPr>
                <w:bCs/>
                <w:color w:val="31849B" w:themeColor="accent5" w:themeShade="BF"/>
              </w:rPr>
              <w:t>Archivos de prevención de Riesgos Laborales</w:t>
            </w:r>
          </w:p>
        </w:tc>
        <w:tc>
          <w:tcPr>
            <w:cnfStyle w:val="000001000000" w:firstRow="0" w:lastRow="0" w:firstColumn="0" w:lastColumn="0" w:oddVBand="0" w:evenVBand="1" w:oddHBand="0" w:evenHBand="0" w:firstRowFirstColumn="0" w:firstRowLastColumn="0" w:lastRowFirstColumn="0" w:lastRowLastColumn="0"/>
            <w:tcW w:w="1478" w:type="pct"/>
            <w:noWrap/>
          </w:tcPr>
          <w:p w:rsidR="00CD4897" w:rsidRPr="00E046E8" w:rsidRDefault="00CD4897" w:rsidP="00CD4897">
            <w:pPr>
              <w:jc w:val="center"/>
              <w:rPr>
                <w:bCs/>
                <w:color w:val="7F7F7F" w:themeColor="text1" w:themeTint="80"/>
              </w:rPr>
            </w:pPr>
            <w:r w:rsidRPr="00E046E8">
              <w:rPr>
                <w:bCs/>
                <w:color w:val="7F7F7F" w:themeColor="text1" w:themeTint="80"/>
              </w:rPr>
              <w:t>1</w:t>
            </w:r>
          </w:p>
        </w:tc>
        <w:tc>
          <w:tcPr>
            <w:tcW w:w="1180" w:type="pct"/>
            <w:noWrap/>
          </w:tcPr>
          <w:p w:rsidR="00CD4897" w:rsidRPr="00E046E8" w:rsidRDefault="00CD4897" w:rsidP="00CD4897">
            <w:pPr>
              <w:jc w:val="center"/>
              <w:cnfStyle w:val="000000010000" w:firstRow="0" w:lastRow="0" w:firstColumn="0" w:lastColumn="0" w:oddVBand="0" w:evenVBand="0" w:oddHBand="0" w:evenHBand="1" w:firstRowFirstColumn="0" w:firstRowLastColumn="0" w:lastRowFirstColumn="0" w:lastRowLastColumn="0"/>
              <w:rPr>
                <w:bCs/>
                <w:color w:val="7F7F7F" w:themeColor="text1" w:themeTint="80"/>
              </w:rPr>
            </w:pPr>
            <w:r w:rsidRPr="00E046E8">
              <w:rPr>
                <w:bCs/>
                <w:color w:val="7F7F7F" w:themeColor="text1" w:themeTint="80"/>
              </w:rPr>
              <w:t>0,4</w:t>
            </w:r>
          </w:p>
        </w:tc>
      </w:tr>
    </w:tbl>
    <w:p w:rsidR="00CD4897" w:rsidRPr="00E046E8" w:rsidRDefault="00CD4897" w:rsidP="0068118A"/>
    <w:p w:rsidR="00F31D28" w:rsidRPr="00E046E8" w:rsidRDefault="00F31D28" w:rsidP="00CF20D7">
      <w:pPr>
        <w:pStyle w:val="TITULO-Nivel2"/>
        <w:rPr>
          <w:noProof w:val="0"/>
        </w:rPr>
      </w:pPr>
      <w:bookmarkStart w:id="192" w:name="_Toc85610616"/>
      <w:r w:rsidRPr="00E046E8">
        <w:rPr>
          <w:noProof w:val="0"/>
        </w:rPr>
        <w:t>Actividades de divulgación científica</w:t>
      </w:r>
      <w:bookmarkEnd w:id="192"/>
    </w:p>
    <w:p w:rsidR="00CD4897" w:rsidRPr="00E046E8" w:rsidRDefault="00CD4897" w:rsidP="00581732">
      <w:pPr>
        <w:spacing w:after="240"/>
      </w:pPr>
      <w:r w:rsidRPr="00E046E8">
        <w:t>El Instituto de Investigación Sanitaria</w:t>
      </w:r>
      <w:r w:rsidR="00581732" w:rsidRPr="00E046E8">
        <w:t xml:space="preserve"> </w:t>
      </w:r>
      <w:r w:rsidRPr="00E046E8">
        <w:t>dispone de una estrategia de comunicación que tiene, entre otras funciones, la de contribuir a la difusión del conocimiento cultural, científico y técnico desarrollado en el IIS-FJD. El objetivo último es impulsar la imagen del Instituto en el conjunto de la sociedad, lo que, además, mejorará su capacidad de atracción de recursos.</w:t>
      </w:r>
    </w:p>
    <w:p w:rsidR="00CD4897" w:rsidRPr="00E046E8" w:rsidRDefault="00CD4897" w:rsidP="00CD4897">
      <w:r w:rsidRPr="00E046E8">
        <w:t>Durante el año 2020, el IIS-FJD ha llevado a cabo las siguientes acciones en el contexto de la Comunicación:</w:t>
      </w:r>
    </w:p>
    <w:p w:rsidR="00CD4897" w:rsidRPr="00E046E8" w:rsidRDefault="00CD4897" w:rsidP="00CD4897"/>
    <w:p w:rsidR="00CD4897" w:rsidRPr="00E046E8" w:rsidRDefault="00CD4897" w:rsidP="00FF621C">
      <w:pPr>
        <w:pStyle w:val="TITULO-Nivel3"/>
        <w:rPr>
          <w:noProof w:val="0"/>
        </w:rPr>
      </w:pPr>
      <w:r w:rsidRPr="00E046E8">
        <w:rPr>
          <w:noProof w:val="0"/>
        </w:rPr>
        <w:t>Número de sesiones/jornadas de comunicación realizadas</w:t>
      </w:r>
    </w:p>
    <w:p w:rsidR="00CD4897" w:rsidRPr="00E046E8" w:rsidRDefault="00CD4897" w:rsidP="00CD4897">
      <w:r w:rsidRPr="00E046E8">
        <w:t>El IIS-FJD tiene entre sus objetivos prioritarios, fomentar la presencia de los distintos agentes sociales que forman parte de la realidad del IIS-FJD para contribuir al desarrollo de la investigación centrada en las necesidades de la sociedad. Durante el año 2020 el IIS-FJD ha participado en diversas actividades organizadas por/para asociaciones de pacientes, vecinos, CCAA o ayuntamientos, entre otros. Estas actividades se resumen en la siguiente tabla:</w:t>
      </w:r>
    </w:p>
    <w:p w:rsidR="00FF621C" w:rsidRPr="00E046E8" w:rsidRDefault="00FF621C">
      <w:pPr>
        <w:spacing w:before="0" w:line="240" w:lineRule="auto"/>
        <w:jc w:val="left"/>
        <w:rPr>
          <w:rFonts w:cs="Arial"/>
          <w:b/>
          <w:bCs/>
          <w:color w:val="000080"/>
        </w:rPr>
      </w:pPr>
      <w:r w:rsidRPr="00E046E8">
        <w:rPr>
          <w:b/>
          <w:bCs/>
        </w:rPr>
        <w:br w:type="page"/>
      </w:r>
    </w:p>
    <w:tbl>
      <w:tblPr>
        <w:tblStyle w:val="TablaGeneral"/>
        <w:tblW w:w="7935" w:type="dxa"/>
        <w:tblLook w:val="00A0" w:firstRow="1" w:lastRow="0" w:firstColumn="1" w:lastColumn="0" w:noHBand="0" w:noVBand="0"/>
      </w:tblPr>
      <w:tblGrid>
        <w:gridCol w:w="7935"/>
      </w:tblGrid>
      <w:tr w:rsidR="00CD4897" w:rsidRPr="00E046E8" w:rsidTr="00CD4897">
        <w:trPr>
          <w:cnfStyle w:val="100000000000" w:firstRow="1" w:lastRow="0" w:firstColumn="0" w:lastColumn="0" w:oddVBand="0" w:evenVBand="0" w:oddHBand="0"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7935" w:type="dxa"/>
            <w:noWrap/>
          </w:tcPr>
          <w:p w:rsidR="00CD4897" w:rsidRPr="00E046E8" w:rsidRDefault="00CD4897" w:rsidP="00CD4897">
            <w:pPr>
              <w:widowControl w:val="0"/>
              <w:rPr>
                <w:bCs/>
              </w:rPr>
            </w:pPr>
            <w:r w:rsidRPr="00E046E8">
              <w:rPr>
                <w:bCs/>
              </w:rPr>
              <w:lastRenderedPageBreak/>
              <w:t>TÍTULO DE LA ACTIVIDAD</w:t>
            </w:r>
          </w:p>
        </w:tc>
      </w:tr>
      <w:tr w:rsidR="00CD4897" w:rsidRPr="00E046E8" w:rsidTr="00CD4897">
        <w:trPr>
          <w:trHeight w:val="287"/>
        </w:trPr>
        <w:tc>
          <w:tcPr>
            <w:cnfStyle w:val="001000000000" w:firstRow="0" w:lastRow="0" w:firstColumn="1" w:lastColumn="0" w:oddVBand="0" w:evenVBand="0" w:oddHBand="0" w:evenHBand="0" w:firstRowFirstColumn="0" w:firstRowLastColumn="0" w:lastRowFirstColumn="0" w:lastRowLastColumn="0"/>
            <w:tcW w:w="7935" w:type="dxa"/>
            <w:noWrap/>
            <w:vAlign w:val="top"/>
          </w:tcPr>
          <w:p w:rsidR="00CD4897" w:rsidRPr="00E046E8" w:rsidRDefault="00CD4897" w:rsidP="00CD4897">
            <w:pPr>
              <w:widowControl w:val="0"/>
              <w:rPr>
                <w:bCs/>
              </w:rPr>
            </w:pPr>
            <w:r w:rsidRPr="00E046E8">
              <w:rPr>
                <w:bCs/>
              </w:rPr>
              <w:t>Taller Salud y Mayores: Ictus</w:t>
            </w:r>
          </w:p>
          <w:p w:rsidR="00CD4897" w:rsidRPr="00E046E8" w:rsidRDefault="00CD4897" w:rsidP="00CD4897">
            <w:pPr>
              <w:widowControl w:val="0"/>
              <w:rPr>
                <w:bCs/>
                <w:color w:val="7F7F7F" w:themeColor="text1" w:themeTint="80"/>
              </w:rPr>
            </w:pPr>
            <w:r w:rsidRPr="00E046E8">
              <w:rPr>
                <w:bCs/>
                <w:color w:val="7F7F7F" w:themeColor="text1" w:themeTint="80"/>
              </w:rPr>
              <w:t>Fecha: 05/02/2020</w:t>
            </w:r>
          </w:p>
          <w:p w:rsidR="00CD4897" w:rsidRPr="00E046E8" w:rsidRDefault="00CD4897" w:rsidP="00CD4897">
            <w:pPr>
              <w:widowControl w:val="0"/>
              <w:rPr>
                <w:bCs/>
              </w:rPr>
            </w:pPr>
            <w:r w:rsidRPr="00E046E8">
              <w:rPr>
                <w:bCs/>
                <w:color w:val="7F7F7F" w:themeColor="text1" w:themeTint="80"/>
              </w:rPr>
              <w:t>Dirigido a: Público general</w:t>
            </w:r>
          </w:p>
        </w:tc>
      </w:tr>
      <w:tr w:rsidR="00CD4897" w:rsidRPr="00E046E8" w:rsidTr="00CD4897">
        <w:trPr>
          <w:trHeight w:val="287"/>
        </w:trPr>
        <w:tc>
          <w:tcPr>
            <w:cnfStyle w:val="001000000000" w:firstRow="0" w:lastRow="0" w:firstColumn="1" w:lastColumn="0" w:oddVBand="0" w:evenVBand="0" w:oddHBand="0" w:evenHBand="0" w:firstRowFirstColumn="0" w:firstRowLastColumn="0" w:lastRowFirstColumn="0" w:lastRowLastColumn="0"/>
            <w:tcW w:w="7935" w:type="dxa"/>
            <w:noWrap/>
            <w:vAlign w:val="top"/>
          </w:tcPr>
          <w:p w:rsidR="00CD4897" w:rsidRPr="00E046E8" w:rsidRDefault="00CD4897" w:rsidP="00CD4897">
            <w:pPr>
              <w:widowControl w:val="0"/>
              <w:rPr>
                <w:bCs/>
              </w:rPr>
            </w:pPr>
            <w:r w:rsidRPr="00E046E8">
              <w:rPr>
                <w:bCs/>
              </w:rPr>
              <w:t>Ictus. Prevención y atención sanitaria en fase aguda</w:t>
            </w:r>
          </w:p>
          <w:p w:rsidR="00CD4897" w:rsidRPr="00E046E8" w:rsidRDefault="00CD4897" w:rsidP="00CD4897">
            <w:pPr>
              <w:widowControl w:val="0"/>
              <w:rPr>
                <w:bCs/>
                <w:color w:val="7F7F7F" w:themeColor="text1" w:themeTint="80"/>
              </w:rPr>
            </w:pPr>
            <w:r w:rsidRPr="00E046E8">
              <w:rPr>
                <w:bCs/>
                <w:color w:val="7F7F7F" w:themeColor="text1" w:themeTint="80"/>
              </w:rPr>
              <w:t>Fecha: 29/01/2020</w:t>
            </w:r>
          </w:p>
          <w:p w:rsidR="00CD4897" w:rsidRPr="00E046E8" w:rsidRDefault="00CD4897" w:rsidP="00CD4897">
            <w:pPr>
              <w:widowControl w:val="0"/>
              <w:rPr>
                <w:bCs/>
              </w:rPr>
            </w:pPr>
            <w:r w:rsidRPr="00E046E8">
              <w:rPr>
                <w:bCs/>
                <w:color w:val="7F7F7F" w:themeColor="text1" w:themeTint="80"/>
              </w:rPr>
              <w:t>Dirigido a: Público general</w:t>
            </w:r>
          </w:p>
        </w:tc>
      </w:tr>
      <w:tr w:rsidR="00CD4897" w:rsidRPr="00E046E8" w:rsidTr="00CD4897">
        <w:trPr>
          <w:trHeight w:val="287"/>
        </w:trPr>
        <w:tc>
          <w:tcPr>
            <w:cnfStyle w:val="001000000000" w:firstRow="0" w:lastRow="0" w:firstColumn="1" w:lastColumn="0" w:oddVBand="0" w:evenVBand="0" w:oddHBand="0" w:evenHBand="0" w:firstRowFirstColumn="0" w:firstRowLastColumn="0" w:lastRowFirstColumn="0" w:lastRowLastColumn="0"/>
            <w:tcW w:w="7935" w:type="dxa"/>
            <w:noWrap/>
            <w:vAlign w:val="top"/>
          </w:tcPr>
          <w:p w:rsidR="00CD4897" w:rsidRPr="00E046E8" w:rsidRDefault="00CD4897" w:rsidP="00CD4897">
            <w:pPr>
              <w:widowControl w:val="0"/>
              <w:rPr>
                <w:bCs/>
              </w:rPr>
            </w:pPr>
            <w:r w:rsidRPr="00E046E8">
              <w:rPr>
                <w:bCs/>
              </w:rPr>
              <w:t>Disfagia en atrofia muscular espinal</w:t>
            </w:r>
          </w:p>
          <w:p w:rsidR="00CD4897" w:rsidRPr="00E046E8" w:rsidRDefault="00CD4897" w:rsidP="00CD4897">
            <w:pPr>
              <w:widowControl w:val="0"/>
              <w:rPr>
                <w:bCs/>
                <w:color w:val="7F7F7F" w:themeColor="text1" w:themeTint="80"/>
              </w:rPr>
            </w:pPr>
            <w:r w:rsidRPr="00E046E8">
              <w:rPr>
                <w:bCs/>
                <w:color w:val="7F7F7F" w:themeColor="text1" w:themeTint="80"/>
              </w:rPr>
              <w:t>Fecha: 28/01/2020</w:t>
            </w:r>
          </w:p>
          <w:p w:rsidR="00CD4897" w:rsidRPr="00E046E8" w:rsidRDefault="00CD4897" w:rsidP="00CD4897">
            <w:pPr>
              <w:widowControl w:val="0"/>
              <w:rPr>
                <w:bCs/>
              </w:rPr>
            </w:pPr>
            <w:r w:rsidRPr="00E046E8">
              <w:rPr>
                <w:bCs/>
                <w:color w:val="7F7F7F" w:themeColor="text1" w:themeTint="80"/>
              </w:rPr>
              <w:t>Dirigido a: Pacientes y familiares de pacientes; Asociaciones de pacientes</w:t>
            </w:r>
          </w:p>
        </w:tc>
      </w:tr>
      <w:tr w:rsidR="00CD4897" w:rsidRPr="00E046E8" w:rsidTr="00CD4897">
        <w:trPr>
          <w:trHeight w:val="287"/>
        </w:trPr>
        <w:tc>
          <w:tcPr>
            <w:cnfStyle w:val="001000000000" w:firstRow="0" w:lastRow="0" w:firstColumn="1" w:lastColumn="0" w:oddVBand="0" w:evenVBand="0" w:oddHBand="0" w:evenHBand="0" w:firstRowFirstColumn="0" w:firstRowLastColumn="0" w:lastRowFirstColumn="0" w:lastRowLastColumn="0"/>
            <w:tcW w:w="7935" w:type="dxa"/>
            <w:noWrap/>
            <w:vAlign w:val="top"/>
          </w:tcPr>
          <w:p w:rsidR="00CD4897" w:rsidRPr="00E046E8" w:rsidRDefault="00CD4897" w:rsidP="00CD4897">
            <w:pPr>
              <w:widowControl w:val="0"/>
              <w:rPr>
                <w:bCs/>
              </w:rPr>
            </w:pPr>
            <w:r w:rsidRPr="00E046E8">
              <w:rPr>
                <w:bCs/>
              </w:rPr>
              <w:t xml:space="preserve">Medicamentos huérfanos y distrofias hereditarias </w:t>
            </w:r>
          </w:p>
          <w:p w:rsidR="00CD4897" w:rsidRPr="00E046E8" w:rsidRDefault="00CD4897" w:rsidP="00CD4897">
            <w:pPr>
              <w:widowControl w:val="0"/>
              <w:rPr>
                <w:bCs/>
                <w:color w:val="7F7F7F" w:themeColor="text1" w:themeTint="80"/>
              </w:rPr>
            </w:pPr>
            <w:r w:rsidRPr="00E046E8">
              <w:rPr>
                <w:bCs/>
                <w:color w:val="7F7F7F" w:themeColor="text1" w:themeTint="80"/>
              </w:rPr>
              <w:t>Fecha: 20/02/2020</w:t>
            </w:r>
          </w:p>
          <w:p w:rsidR="00CD4897" w:rsidRPr="00E046E8" w:rsidRDefault="00CD4897" w:rsidP="00CD4897">
            <w:pPr>
              <w:widowControl w:val="0"/>
              <w:rPr>
                <w:bCs/>
              </w:rPr>
            </w:pPr>
            <w:r w:rsidRPr="00E046E8">
              <w:rPr>
                <w:bCs/>
                <w:color w:val="7F7F7F" w:themeColor="text1" w:themeTint="80"/>
              </w:rPr>
              <w:t>Dirigido a: Público general; Pacientes y familiares de pacientes; Asociaciones de pacientes</w:t>
            </w:r>
          </w:p>
        </w:tc>
      </w:tr>
      <w:tr w:rsidR="00CD4897" w:rsidRPr="00E046E8" w:rsidTr="00CD4897">
        <w:trPr>
          <w:trHeight w:val="287"/>
        </w:trPr>
        <w:tc>
          <w:tcPr>
            <w:cnfStyle w:val="001000000000" w:firstRow="0" w:lastRow="0" w:firstColumn="1" w:lastColumn="0" w:oddVBand="0" w:evenVBand="0" w:oddHBand="0" w:evenHBand="0" w:firstRowFirstColumn="0" w:firstRowLastColumn="0" w:lastRowFirstColumn="0" w:lastRowLastColumn="0"/>
            <w:tcW w:w="7935" w:type="dxa"/>
            <w:noWrap/>
            <w:vAlign w:val="top"/>
          </w:tcPr>
          <w:p w:rsidR="00CD4897" w:rsidRPr="00E046E8" w:rsidRDefault="00CD4897" w:rsidP="00CD4897">
            <w:pPr>
              <w:widowControl w:val="0"/>
              <w:rPr>
                <w:bCs/>
              </w:rPr>
            </w:pPr>
            <w:r w:rsidRPr="00E046E8">
              <w:rPr>
                <w:bCs/>
              </w:rPr>
              <w:t>VI Jornadas internacionales de Psiquiatría Basada en el paciente, género y salud mental</w:t>
            </w:r>
          </w:p>
          <w:p w:rsidR="00CD4897" w:rsidRPr="00E046E8" w:rsidRDefault="00CD4897" w:rsidP="00CD4897">
            <w:pPr>
              <w:widowControl w:val="0"/>
              <w:rPr>
                <w:bCs/>
                <w:color w:val="7F7F7F" w:themeColor="text1" w:themeTint="80"/>
              </w:rPr>
            </w:pPr>
            <w:r w:rsidRPr="00E046E8">
              <w:rPr>
                <w:bCs/>
                <w:color w:val="7F7F7F" w:themeColor="text1" w:themeTint="80"/>
              </w:rPr>
              <w:t>Fecha: 13/03/2020</w:t>
            </w:r>
          </w:p>
          <w:p w:rsidR="00CD4897" w:rsidRPr="00E046E8" w:rsidRDefault="00CD4897" w:rsidP="00CD4897">
            <w:pPr>
              <w:widowControl w:val="0"/>
              <w:rPr>
                <w:bCs/>
              </w:rPr>
            </w:pPr>
            <w:r w:rsidRPr="00E046E8">
              <w:rPr>
                <w:bCs/>
                <w:color w:val="7F7F7F" w:themeColor="text1" w:themeTint="80"/>
              </w:rPr>
              <w:t>Dirigido a: Público general; Pacientes y familiares de pacientes; Asociaciones de pacientes; Personal de Residencias de mayores; Facultativos Hospital; Facultativos Primaria; Enfermería Hospital; Enfermería Primaria; Otros profesionales sanitarios</w:t>
            </w:r>
          </w:p>
        </w:tc>
      </w:tr>
    </w:tbl>
    <w:p w:rsidR="00CD4897" w:rsidRPr="00E046E8" w:rsidRDefault="00CD4897" w:rsidP="00CD4897">
      <w:pPr>
        <w:pStyle w:val="Titulo2Memoria"/>
        <w:keepNext w:val="0"/>
        <w:widowControl w:val="0"/>
        <w:rPr>
          <w:rFonts w:ascii="Montserrat SemiBold" w:hAnsi="Montserrat SemiBold"/>
          <w:b/>
          <w:bCs/>
          <w:sz w:val="20"/>
          <w:lang w:val="es-ES"/>
        </w:rPr>
      </w:pPr>
    </w:p>
    <w:p w:rsidR="00CD4897" w:rsidRPr="00E046E8" w:rsidRDefault="00CD4897" w:rsidP="00CF20D7">
      <w:pPr>
        <w:pStyle w:val="TITULO-Nivel3"/>
        <w:rPr>
          <w:noProof w:val="0"/>
        </w:rPr>
      </w:pPr>
      <w:r w:rsidRPr="00E046E8">
        <w:rPr>
          <w:noProof w:val="0"/>
        </w:rPr>
        <w:t>Número de notas de prensa difundidas</w:t>
      </w:r>
    </w:p>
    <w:p w:rsidR="00CD4897" w:rsidRPr="00E046E8" w:rsidRDefault="00CD4897" w:rsidP="00FF621C">
      <w:r w:rsidRPr="00E046E8">
        <w:t xml:space="preserve">Durante el año 2020, y teniendo en cuenta que la pandemia generada por la Covid-19 y el estado de alerta derivado de la misma llevaron durante la primera ola a paralizar los protocolos habituales de comunicación en el </w:t>
      </w:r>
      <w:r w:rsidR="00D9597E">
        <w:t>hospital</w:t>
      </w:r>
      <w:r w:rsidRPr="00E046E8">
        <w:t xml:space="preserve"> y el IIS-FJD y a poner sus herramientas de comunicación a disposición de las autoridades sanitarias, han sido difundidas 15 notas de prensa, siendo 4 de ellas noticias web (publicadas directamente en la web, sin hacer envío específico a los medios de comunicación); que también han protagonizado tuits desde el perfil en Twitter para hacerse eco de ellas y enlazar al contenido ampliado en la web.</w:t>
      </w:r>
    </w:p>
    <w:p w:rsidR="00CD4897" w:rsidRPr="00E046E8" w:rsidRDefault="00CD4897" w:rsidP="00FF621C"/>
    <w:p w:rsidR="00CD4897" w:rsidRPr="00E046E8" w:rsidRDefault="00CD4897" w:rsidP="00FF621C">
      <w:r w:rsidRPr="00E046E8">
        <w:t>El número de impactos derivados de estas notas de prensa es de 452. Estos impactos no incluyen otros muchos derivados de noticias sobre investigación y sobre el IIS-FJD divulgadas por vías alternativas a las notas de prensa, como entrevistas, reportajes y otros soportes generados durante la primera ola de la pandemia provocada por el nuevo coronavirus.</w:t>
      </w:r>
    </w:p>
    <w:p w:rsidR="00CD4897" w:rsidRPr="00E046E8" w:rsidRDefault="00CD4897" w:rsidP="00FF621C">
      <w:r w:rsidRPr="00E046E8">
        <w:lastRenderedPageBreak/>
        <w:t>Número de noticias publicadas en prensa</w:t>
      </w:r>
    </w:p>
    <w:p w:rsidR="00CD4897" w:rsidRPr="00E046E8" w:rsidRDefault="00CD4897" w:rsidP="00FF621C"/>
    <w:p w:rsidR="00CD4897" w:rsidRPr="00E046E8" w:rsidRDefault="00CD4897" w:rsidP="00581732">
      <w:r w:rsidRPr="00E046E8">
        <w:t>El número de impactos en prensa derivados de las notas de prensa sobre investigación o el IIS-FJD durante el año 2020 es de 47.</w:t>
      </w:r>
    </w:p>
    <w:p w:rsidR="00CD4897" w:rsidRPr="00E046E8" w:rsidRDefault="00CD4897" w:rsidP="00FF621C">
      <w:pPr>
        <w:pStyle w:val="TITULO-Nivel3"/>
        <w:rPr>
          <w:noProof w:val="0"/>
        </w:rPr>
      </w:pPr>
      <w:r w:rsidRPr="00E046E8">
        <w:rPr>
          <w:noProof w:val="0"/>
        </w:rPr>
        <w:t>Noticias en otros medios audiovisuales (Radio TV)</w:t>
      </w:r>
    </w:p>
    <w:p w:rsidR="00CD4897" w:rsidRPr="00E046E8" w:rsidRDefault="00CD4897" w:rsidP="00581732">
      <w:pPr>
        <w:pStyle w:val="Titulo2Memoria"/>
        <w:keepNext w:val="0"/>
        <w:widowControl w:val="0"/>
        <w:spacing w:before="0" w:line="276" w:lineRule="auto"/>
        <w:rPr>
          <w:rFonts w:ascii="Montserrat Medium" w:hAnsi="Montserrat Medium"/>
          <w:color w:val="auto"/>
          <w:sz w:val="20"/>
          <w:lang w:val="es-ES"/>
        </w:rPr>
      </w:pPr>
    </w:p>
    <w:p w:rsidR="00CD4897" w:rsidRPr="00E046E8" w:rsidRDefault="00CD4897" w:rsidP="00FF621C">
      <w:r w:rsidRPr="00E046E8">
        <w:t>Durante el año 2020 las notas de prensa sobre investigación o el IIS-FJD han tenido impacto en otros medios, como los audiovisuales, digitales, radio y agencias. Estas actividades se resumen en la siguiente tabla:</w:t>
      </w:r>
    </w:p>
    <w:p w:rsidR="00CD4897" w:rsidRPr="00E046E8" w:rsidRDefault="00CD4897" w:rsidP="00CD4897">
      <w:pPr>
        <w:pStyle w:val="Titulo2Memoria"/>
        <w:keepNext w:val="0"/>
        <w:widowControl w:val="0"/>
        <w:rPr>
          <w:rFonts w:ascii="Montserrat Medium" w:hAnsi="Montserrat Medium"/>
          <w:color w:val="auto"/>
          <w:sz w:val="20"/>
          <w:lang w:val="es-ES"/>
        </w:rPr>
      </w:pPr>
    </w:p>
    <w:tbl>
      <w:tblPr>
        <w:tblStyle w:val="TablaGeneral"/>
        <w:tblW w:w="5320" w:type="dxa"/>
        <w:jc w:val="center"/>
        <w:tblLook w:val="00A0" w:firstRow="1" w:lastRow="0" w:firstColumn="1" w:lastColumn="0" w:noHBand="0" w:noVBand="0"/>
      </w:tblPr>
      <w:tblGrid>
        <w:gridCol w:w="3516"/>
        <w:gridCol w:w="1804"/>
      </w:tblGrid>
      <w:tr w:rsidR="00CD4897" w:rsidRPr="00E046E8" w:rsidTr="00FF621C">
        <w:trPr>
          <w:cnfStyle w:val="100000000000" w:firstRow="1" w:lastRow="0" w:firstColumn="0" w:lastColumn="0" w:oddVBand="0" w:evenVBand="0" w:oddHBand="0" w:evenHBand="0" w:firstRowFirstColumn="0" w:firstRowLastColumn="0" w:lastRowFirstColumn="0" w:lastRowLastColumn="0"/>
          <w:trHeight w:val="221"/>
          <w:jc w:val="center"/>
        </w:trPr>
        <w:tc>
          <w:tcPr>
            <w:cnfStyle w:val="001000000000" w:firstRow="0" w:lastRow="0" w:firstColumn="1" w:lastColumn="0" w:oddVBand="0" w:evenVBand="0" w:oddHBand="0" w:evenHBand="0" w:firstRowFirstColumn="0" w:firstRowLastColumn="0" w:lastRowFirstColumn="0" w:lastRowLastColumn="0"/>
            <w:tcW w:w="3516" w:type="dxa"/>
            <w:noWrap/>
            <w:vAlign w:val="top"/>
          </w:tcPr>
          <w:p w:rsidR="00CD4897" w:rsidRPr="00BF44AD" w:rsidRDefault="00CD4897" w:rsidP="00CD4897">
            <w:pPr>
              <w:widowControl w:val="0"/>
              <w:rPr>
                <w:rFonts w:ascii="Montserrat SemiBold" w:hAnsi="Montserrat SemiBold"/>
                <w:b w:val="0"/>
                <w:color w:val="7F7F7F" w:themeColor="text1" w:themeTint="80"/>
                <w:sz w:val="18"/>
              </w:rPr>
            </w:pPr>
            <w:r w:rsidRPr="00BF44AD">
              <w:rPr>
                <w:rFonts w:ascii="Montserrat SemiBold" w:hAnsi="Montserrat SemiBold"/>
                <w:b w:val="0"/>
                <w:color w:val="7F7F7F" w:themeColor="text1" w:themeTint="80"/>
                <w:sz w:val="18"/>
              </w:rPr>
              <w:t>Medios audiovisuales</w:t>
            </w:r>
          </w:p>
        </w:tc>
        <w:tc>
          <w:tcPr>
            <w:tcW w:w="1804" w:type="dxa"/>
            <w:vAlign w:val="top"/>
          </w:tcPr>
          <w:p w:rsidR="00CD4897" w:rsidRPr="00BF44AD" w:rsidRDefault="00CD4897" w:rsidP="00FF621C">
            <w:pPr>
              <w:widowControl w:val="0"/>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7F7F7F" w:themeColor="text1" w:themeTint="80"/>
                <w:sz w:val="18"/>
              </w:rPr>
            </w:pPr>
            <w:r w:rsidRPr="00BF44AD">
              <w:rPr>
                <w:rFonts w:ascii="Montserrat SemiBold" w:hAnsi="Montserrat SemiBold"/>
                <w:b w:val="0"/>
                <w:color w:val="7F7F7F" w:themeColor="text1" w:themeTint="80"/>
                <w:sz w:val="18"/>
              </w:rPr>
              <w:t>Nº Noticias</w:t>
            </w:r>
          </w:p>
        </w:tc>
      </w:tr>
      <w:tr w:rsidR="00CD4897" w:rsidRPr="00E046E8" w:rsidTr="00FF621C">
        <w:trPr>
          <w:trHeight w:val="221"/>
          <w:jc w:val="center"/>
        </w:trPr>
        <w:tc>
          <w:tcPr>
            <w:cnfStyle w:val="001000000000" w:firstRow="0" w:lastRow="0" w:firstColumn="1" w:lastColumn="0" w:oddVBand="0" w:evenVBand="0" w:oddHBand="0" w:evenHBand="0" w:firstRowFirstColumn="0" w:firstRowLastColumn="0" w:lastRowFirstColumn="0" w:lastRowLastColumn="0"/>
            <w:tcW w:w="3516" w:type="dxa"/>
            <w:noWrap/>
            <w:vAlign w:val="top"/>
          </w:tcPr>
          <w:p w:rsidR="00CD4897" w:rsidRPr="00E046E8" w:rsidRDefault="00CD4897" w:rsidP="00CD4897">
            <w:pPr>
              <w:widowControl w:val="0"/>
              <w:rPr>
                <w:color w:val="7F7F7F" w:themeColor="text1" w:themeTint="80"/>
              </w:rPr>
            </w:pPr>
            <w:r w:rsidRPr="00E046E8">
              <w:rPr>
                <w:color w:val="7F7F7F" w:themeColor="text1" w:themeTint="80"/>
              </w:rPr>
              <w:t>Radio</w:t>
            </w:r>
          </w:p>
        </w:tc>
        <w:tc>
          <w:tcPr>
            <w:tcW w:w="1804" w:type="dxa"/>
            <w:vAlign w:val="top"/>
          </w:tcPr>
          <w:p w:rsidR="00CD4897" w:rsidRPr="00E046E8" w:rsidRDefault="00CD4897" w:rsidP="00FF621C">
            <w:pPr>
              <w:widowControl w:val="0"/>
              <w:jc w:val="center"/>
              <w:cnfStyle w:val="000000000000" w:firstRow="0" w:lastRow="0" w:firstColumn="0" w:lastColumn="0" w:oddVBand="0" w:evenVBand="0" w:oddHBand="0" w:evenHBand="0" w:firstRowFirstColumn="0" w:firstRowLastColumn="0" w:lastRowFirstColumn="0" w:lastRowLastColumn="0"/>
              <w:rPr>
                <w:sz w:val="18"/>
              </w:rPr>
            </w:pPr>
            <w:r w:rsidRPr="00E046E8">
              <w:rPr>
                <w:sz w:val="18"/>
              </w:rPr>
              <w:t>4</w:t>
            </w:r>
          </w:p>
        </w:tc>
      </w:tr>
      <w:tr w:rsidR="00CD4897" w:rsidRPr="00E046E8" w:rsidTr="00FF621C">
        <w:trPr>
          <w:trHeight w:val="221"/>
          <w:jc w:val="center"/>
        </w:trPr>
        <w:tc>
          <w:tcPr>
            <w:cnfStyle w:val="001000000000" w:firstRow="0" w:lastRow="0" w:firstColumn="1" w:lastColumn="0" w:oddVBand="0" w:evenVBand="0" w:oddHBand="0" w:evenHBand="0" w:firstRowFirstColumn="0" w:firstRowLastColumn="0" w:lastRowFirstColumn="0" w:lastRowLastColumn="0"/>
            <w:tcW w:w="3516" w:type="dxa"/>
            <w:noWrap/>
            <w:vAlign w:val="top"/>
          </w:tcPr>
          <w:p w:rsidR="00CD4897" w:rsidRPr="00E046E8" w:rsidRDefault="00CD4897" w:rsidP="00CD4897">
            <w:pPr>
              <w:widowControl w:val="0"/>
              <w:rPr>
                <w:color w:val="7F7F7F" w:themeColor="text1" w:themeTint="80"/>
              </w:rPr>
            </w:pPr>
            <w:r w:rsidRPr="00E046E8">
              <w:rPr>
                <w:color w:val="7F7F7F" w:themeColor="text1" w:themeTint="80"/>
              </w:rPr>
              <w:t>Televisión</w:t>
            </w:r>
          </w:p>
        </w:tc>
        <w:tc>
          <w:tcPr>
            <w:tcW w:w="1804" w:type="dxa"/>
            <w:vAlign w:val="top"/>
          </w:tcPr>
          <w:p w:rsidR="00CD4897" w:rsidRPr="00E046E8" w:rsidRDefault="00CD4897" w:rsidP="00FF621C">
            <w:pPr>
              <w:widowControl w:val="0"/>
              <w:jc w:val="center"/>
              <w:cnfStyle w:val="000000000000" w:firstRow="0" w:lastRow="0" w:firstColumn="0" w:lastColumn="0" w:oddVBand="0" w:evenVBand="0" w:oddHBand="0" w:evenHBand="0" w:firstRowFirstColumn="0" w:firstRowLastColumn="0" w:lastRowFirstColumn="0" w:lastRowLastColumn="0"/>
              <w:rPr>
                <w:sz w:val="18"/>
              </w:rPr>
            </w:pPr>
            <w:r w:rsidRPr="00E046E8">
              <w:rPr>
                <w:sz w:val="18"/>
              </w:rPr>
              <w:t>3</w:t>
            </w:r>
          </w:p>
        </w:tc>
      </w:tr>
      <w:tr w:rsidR="00CD4897" w:rsidRPr="00E046E8" w:rsidTr="00FF621C">
        <w:trPr>
          <w:trHeight w:val="221"/>
          <w:jc w:val="center"/>
        </w:trPr>
        <w:tc>
          <w:tcPr>
            <w:cnfStyle w:val="001000000000" w:firstRow="0" w:lastRow="0" w:firstColumn="1" w:lastColumn="0" w:oddVBand="0" w:evenVBand="0" w:oddHBand="0" w:evenHBand="0" w:firstRowFirstColumn="0" w:firstRowLastColumn="0" w:lastRowFirstColumn="0" w:lastRowLastColumn="0"/>
            <w:tcW w:w="3516" w:type="dxa"/>
            <w:noWrap/>
            <w:vAlign w:val="top"/>
          </w:tcPr>
          <w:p w:rsidR="00CD4897" w:rsidRPr="00E046E8" w:rsidRDefault="00CD4897" w:rsidP="00CD4897">
            <w:pPr>
              <w:widowControl w:val="0"/>
              <w:rPr>
                <w:color w:val="7F7F7F" w:themeColor="text1" w:themeTint="80"/>
              </w:rPr>
            </w:pPr>
            <w:r w:rsidRPr="00E046E8">
              <w:rPr>
                <w:color w:val="7F7F7F" w:themeColor="text1" w:themeTint="80"/>
              </w:rPr>
              <w:t>Online</w:t>
            </w:r>
          </w:p>
        </w:tc>
        <w:tc>
          <w:tcPr>
            <w:tcW w:w="1804" w:type="dxa"/>
            <w:vAlign w:val="top"/>
          </w:tcPr>
          <w:p w:rsidR="00CD4897" w:rsidRPr="00E046E8" w:rsidRDefault="00CD4897" w:rsidP="00FF621C">
            <w:pPr>
              <w:widowControl w:val="0"/>
              <w:jc w:val="center"/>
              <w:cnfStyle w:val="000000000000" w:firstRow="0" w:lastRow="0" w:firstColumn="0" w:lastColumn="0" w:oddVBand="0" w:evenVBand="0" w:oddHBand="0" w:evenHBand="0" w:firstRowFirstColumn="0" w:firstRowLastColumn="0" w:lastRowFirstColumn="0" w:lastRowLastColumn="0"/>
              <w:rPr>
                <w:sz w:val="18"/>
              </w:rPr>
            </w:pPr>
            <w:r w:rsidRPr="00E046E8">
              <w:rPr>
                <w:sz w:val="18"/>
              </w:rPr>
              <w:t>370</w:t>
            </w:r>
          </w:p>
        </w:tc>
      </w:tr>
      <w:tr w:rsidR="00CD4897" w:rsidRPr="00E046E8" w:rsidTr="00FF621C">
        <w:trPr>
          <w:trHeight w:val="168"/>
          <w:jc w:val="center"/>
        </w:trPr>
        <w:tc>
          <w:tcPr>
            <w:cnfStyle w:val="001000000000" w:firstRow="0" w:lastRow="0" w:firstColumn="1" w:lastColumn="0" w:oddVBand="0" w:evenVBand="0" w:oddHBand="0" w:evenHBand="0" w:firstRowFirstColumn="0" w:firstRowLastColumn="0" w:lastRowFirstColumn="0" w:lastRowLastColumn="0"/>
            <w:tcW w:w="3516" w:type="dxa"/>
            <w:noWrap/>
            <w:vAlign w:val="top"/>
          </w:tcPr>
          <w:p w:rsidR="00CD4897" w:rsidRPr="00E046E8" w:rsidRDefault="00CD4897" w:rsidP="00CD4897">
            <w:pPr>
              <w:widowControl w:val="0"/>
              <w:rPr>
                <w:color w:val="7F7F7F" w:themeColor="text1" w:themeTint="80"/>
              </w:rPr>
            </w:pPr>
            <w:r w:rsidRPr="00E046E8">
              <w:rPr>
                <w:color w:val="7F7F7F" w:themeColor="text1" w:themeTint="80"/>
              </w:rPr>
              <w:t>Agencias</w:t>
            </w:r>
          </w:p>
        </w:tc>
        <w:tc>
          <w:tcPr>
            <w:tcW w:w="1804" w:type="dxa"/>
            <w:vAlign w:val="top"/>
          </w:tcPr>
          <w:p w:rsidR="00CD4897" w:rsidRPr="00E046E8" w:rsidRDefault="00CD4897" w:rsidP="00FF621C">
            <w:pPr>
              <w:widowControl w:val="0"/>
              <w:jc w:val="center"/>
              <w:cnfStyle w:val="000000000000" w:firstRow="0" w:lastRow="0" w:firstColumn="0" w:lastColumn="0" w:oddVBand="0" w:evenVBand="0" w:oddHBand="0" w:evenHBand="0" w:firstRowFirstColumn="0" w:firstRowLastColumn="0" w:lastRowFirstColumn="0" w:lastRowLastColumn="0"/>
              <w:rPr>
                <w:sz w:val="18"/>
              </w:rPr>
            </w:pPr>
            <w:r w:rsidRPr="00E046E8">
              <w:rPr>
                <w:sz w:val="18"/>
              </w:rPr>
              <w:t>28</w:t>
            </w:r>
          </w:p>
        </w:tc>
      </w:tr>
    </w:tbl>
    <w:p w:rsidR="00CD4897" w:rsidRPr="00E046E8" w:rsidRDefault="00CD4897" w:rsidP="00CD4897">
      <w:pPr>
        <w:pStyle w:val="Titulo2Memoria"/>
        <w:keepNext w:val="0"/>
        <w:widowControl w:val="0"/>
        <w:rPr>
          <w:rFonts w:ascii="Montserrat Medium" w:hAnsi="Montserrat Medium"/>
          <w:color w:val="auto"/>
          <w:sz w:val="20"/>
          <w:lang w:val="es-ES"/>
        </w:rPr>
      </w:pPr>
    </w:p>
    <w:p w:rsidR="00CD4897" w:rsidRPr="00E046E8" w:rsidRDefault="00CD4897" w:rsidP="00FF621C">
      <w:pPr>
        <w:pStyle w:val="TITULO-Nivel3"/>
        <w:rPr>
          <w:noProof w:val="0"/>
        </w:rPr>
      </w:pPr>
      <w:r w:rsidRPr="00E046E8">
        <w:rPr>
          <w:noProof w:val="0"/>
        </w:rPr>
        <w:t>Número de visitas a la página web</w:t>
      </w:r>
    </w:p>
    <w:p w:rsidR="00CD4897" w:rsidRPr="00E046E8" w:rsidRDefault="00CD4897" w:rsidP="00581732">
      <w:r w:rsidRPr="00E046E8">
        <w:t>El número de visitas a la página web durante el año 2020 ha sido de 26.866.</w:t>
      </w:r>
    </w:p>
    <w:p w:rsidR="00BF44AD" w:rsidRDefault="00BF44AD" w:rsidP="00581732"/>
    <w:p w:rsidR="00BF44AD" w:rsidRDefault="00BF44AD" w:rsidP="00581732"/>
    <w:p w:rsidR="00CD4897" w:rsidRPr="00E046E8" w:rsidRDefault="00CD4897" w:rsidP="00581732">
      <w:r w:rsidRPr="00E046E8">
        <w:t>Además, el IIS-FJD ha llevado a cabo las siguientes actividades:</w:t>
      </w:r>
    </w:p>
    <w:p w:rsidR="00CD4897" w:rsidRPr="00E046E8" w:rsidRDefault="00CD4897" w:rsidP="00581732">
      <w:pPr>
        <w:pStyle w:val="Titulo2Memoria"/>
        <w:keepNext w:val="0"/>
        <w:widowControl w:val="0"/>
        <w:spacing w:line="276" w:lineRule="auto"/>
        <w:rPr>
          <w:rFonts w:ascii="Montserrat Medium" w:hAnsi="Montserrat Medium"/>
          <w:color w:val="auto"/>
          <w:sz w:val="20"/>
          <w:lang w:val="es-ES"/>
        </w:rPr>
      </w:pPr>
    </w:p>
    <w:p w:rsidR="00CD4897" w:rsidRPr="00E046E8" w:rsidRDefault="00CD4897" w:rsidP="00581732">
      <w:pPr>
        <w:pStyle w:val="TITULO-Nivel3"/>
        <w:rPr>
          <w:noProof w:val="0"/>
        </w:rPr>
      </w:pPr>
      <w:r w:rsidRPr="00E046E8">
        <w:rPr>
          <w:noProof w:val="0"/>
        </w:rPr>
        <w:t>2ª Reunión Anual de Áreas y Grupos de Investigación del IIS-FJD</w:t>
      </w:r>
    </w:p>
    <w:p w:rsidR="00CD4897" w:rsidRPr="00E046E8" w:rsidRDefault="00CD4897" w:rsidP="00581732">
      <w:r w:rsidRPr="00E046E8">
        <w:t>El 13 de noviembre de 2020 se celebró la II Reunión Anual de Áreas y Grupos de investigación del IIS-FJD mediante la plataforma Microsoft Teams.</w:t>
      </w:r>
    </w:p>
    <w:p w:rsidR="00CD4897" w:rsidRPr="00E046E8" w:rsidRDefault="00CD4897" w:rsidP="00581732"/>
    <w:p w:rsidR="00CD4897" w:rsidRPr="00E046E8" w:rsidRDefault="00CD4897" w:rsidP="00581732">
      <w:r w:rsidRPr="00E046E8">
        <w:t>El objetivo general de esta reunión es que todos los investigadores, personal sanitario y gestores conozcan la investigación que se hace en el IIS-FJD y así promover la interacción entre las distintas áreas y grupos que integran el mismo. Por ello, en esta edición las charlas de contenido científico ofrecen una visión general del trabajo desarrollado por cada grupo. Además, como cierre de cada presentación, los ponentes expondrán al resto de los investigadores aquellas habilidades o tareas en las que son expertos y aquellas en las que quieren profundizar.</w:t>
      </w:r>
    </w:p>
    <w:p w:rsidR="00CD4897" w:rsidRPr="00E046E8" w:rsidRDefault="00CD4897" w:rsidP="00CD4897">
      <w:pPr>
        <w:pStyle w:val="Titulo2Memoria"/>
        <w:keepNext w:val="0"/>
        <w:widowControl w:val="0"/>
        <w:rPr>
          <w:rFonts w:ascii="Montserrat Medium" w:hAnsi="Montserrat Medium"/>
          <w:color w:val="auto"/>
          <w:sz w:val="20"/>
          <w:lang w:val="es-ES"/>
        </w:rPr>
      </w:pPr>
    </w:p>
    <w:p w:rsidR="00CD4897" w:rsidRPr="00E046E8" w:rsidRDefault="00CD4897" w:rsidP="00FF621C">
      <w:pPr>
        <w:pStyle w:val="TITULO-Nivel3"/>
        <w:rPr>
          <w:noProof w:val="0"/>
        </w:rPr>
      </w:pPr>
      <w:r w:rsidRPr="00E046E8">
        <w:rPr>
          <w:noProof w:val="0"/>
        </w:rPr>
        <w:t>15ª Reunión internacional sobre investigación traslacional y medicina de precisión: salud digital.</w:t>
      </w:r>
    </w:p>
    <w:p w:rsidR="00CD4897" w:rsidRPr="00E046E8" w:rsidRDefault="00CD4897" w:rsidP="00CD4897">
      <w:pPr>
        <w:pStyle w:val="Titulo2Memoria"/>
        <w:keepNext w:val="0"/>
        <w:widowControl w:val="0"/>
        <w:rPr>
          <w:rFonts w:ascii="Montserrat Medium" w:hAnsi="Montserrat Medium"/>
          <w:color w:val="auto"/>
          <w:sz w:val="20"/>
          <w:lang w:val="es-ES"/>
        </w:rPr>
      </w:pPr>
      <w:r w:rsidRPr="00E046E8">
        <w:rPr>
          <w:rFonts w:ascii="Montserrat Medium" w:hAnsi="Montserrat Medium"/>
          <w:color w:val="auto"/>
          <w:sz w:val="20"/>
          <w:lang w:val="es-ES"/>
        </w:rPr>
        <w:t>Madrid, 6 de febrero de 2020, Aula Magna. IIS-FJD.</w:t>
      </w:r>
    </w:p>
    <w:p w:rsidR="00FF621C" w:rsidRPr="00E046E8" w:rsidRDefault="00FF621C" w:rsidP="00FF621C">
      <w:r w:rsidRPr="00E046E8">
        <w:t xml:space="preserve">Se enfocó en la Salud Digital y sus posibilidades en el ámbito sanitario. Diferentes especialistas e investigadores aportaron su visión y experiencia sobre la salud digital, a través del abordaje de aspectos como la informática biomédica, los métodos computaciones, la inteligencia artificial y la imagen </w:t>
      </w:r>
      <w:r w:rsidR="00382100" w:rsidRPr="00E046E8">
        <w:t>médica,</w:t>
      </w:r>
      <w:r w:rsidRPr="00E046E8">
        <w:t xml:space="preserve"> así como los cambios que está incorporando en la gestión hospitalaria.</w:t>
      </w:r>
    </w:p>
    <w:p w:rsidR="00CD4897" w:rsidRPr="00E046E8" w:rsidRDefault="00CD4897" w:rsidP="00CD4897">
      <w:pPr>
        <w:pStyle w:val="Titulo2Memoria"/>
        <w:keepNext w:val="0"/>
        <w:widowControl w:val="0"/>
        <w:rPr>
          <w:rFonts w:ascii="Montserrat Medium" w:hAnsi="Montserrat Medium"/>
          <w:color w:val="auto"/>
          <w:sz w:val="20"/>
          <w:lang w:val="es-ES"/>
        </w:rPr>
      </w:pPr>
    </w:p>
    <w:p w:rsidR="00CD4897" w:rsidRPr="00E046E8" w:rsidRDefault="001C3858" w:rsidP="00FF621C">
      <w:pPr>
        <w:pStyle w:val="TITULO-Nivel3"/>
        <w:rPr>
          <w:noProof w:val="0"/>
        </w:rPr>
      </w:pPr>
      <w:r>
        <w:rPr>
          <w:noProof w:val="0"/>
        </w:rPr>
        <w:t>Symposium</w:t>
      </w:r>
      <w:r w:rsidR="00D9597E">
        <w:rPr>
          <w:noProof w:val="0"/>
        </w:rPr>
        <w:t xml:space="preserve"> SARS-CoV-2</w:t>
      </w:r>
      <w:r w:rsidR="00CD4897" w:rsidRPr="00E046E8">
        <w:rPr>
          <w:noProof w:val="0"/>
        </w:rPr>
        <w:t xml:space="preserve">: </w:t>
      </w:r>
      <w:r w:rsidRPr="00E046E8">
        <w:rPr>
          <w:noProof w:val="0"/>
        </w:rPr>
        <w:t>entre dos olas</w:t>
      </w:r>
    </w:p>
    <w:p w:rsidR="00CD4897" w:rsidRPr="00E046E8" w:rsidRDefault="00CD4897" w:rsidP="00581732">
      <w:r w:rsidRPr="00E046E8">
        <w:t>Madrid, 23 junio, 25 de junio, 30 de junio y 2 de julio de 2020, de 16.00 h. a 18.30 h., en Aula Magna, HU</w:t>
      </w:r>
      <w:r w:rsidR="00D9597E">
        <w:t xml:space="preserve"> Fundación Jiménez Díaz</w:t>
      </w:r>
      <w:r w:rsidRPr="00E046E8">
        <w:t xml:space="preserve"> (con Aforo limitado) + “Streaming”.</w:t>
      </w:r>
    </w:p>
    <w:p w:rsidR="00CD4897" w:rsidRPr="00E046E8" w:rsidRDefault="00CD4897" w:rsidP="00581732"/>
    <w:p w:rsidR="00CD4897" w:rsidRPr="00E046E8" w:rsidRDefault="00CD4897" w:rsidP="00581732">
      <w:r w:rsidRPr="00E046E8">
        <w:t>El objetivo global es combinar la información bibliográfica generada, con los datos y la experiencia adquirida en estos meses, para intentar responder a preguntas clínicas y, así, mejorar nuestra capacidad de resolver los problemas relevantes. Sentar bases robustas que permitan en una eventual segunda ola poder desarrollar investigación de perfil más prospectivo y generar así conocimiento sólido. Adicionalmente realizar un Benchmarking entre los hospitales de la compañía enfocado en diferentes aspectos relacionados con la respuesta a la pandemia. Finalmente utilizar las conclusiones de este simposio para preparar y mejorar nuestros protocolos de actuación frente a la COVID.</w:t>
      </w:r>
    </w:p>
    <w:p w:rsidR="00F31D28" w:rsidRPr="00E046E8" w:rsidRDefault="00F31D28" w:rsidP="0068118A">
      <w:pPr>
        <w:pStyle w:val="Ttulo3Memoria"/>
      </w:pPr>
    </w:p>
    <w:p w:rsidR="00F31D28" w:rsidRPr="00E046E8" w:rsidRDefault="00F31D28" w:rsidP="0068118A">
      <w:pPr>
        <w:pStyle w:val="Ttulo3Memoria"/>
      </w:pPr>
    </w:p>
    <w:p w:rsidR="00F31D28" w:rsidRPr="00E046E8" w:rsidRDefault="00F31D28" w:rsidP="0068118A">
      <w:r w:rsidRPr="00E046E8">
        <w:br w:type="page"/>
      </w:r>
    </w:p>
    <w:p w:rsidR="0058510F" w:rsidRPr="00E046E8" w:rsidRDefault="00FF621C" w:rsidP="0068118A">
      <w:bookmarkStart w:id="193" w:name="_Toc74228286"/>
      <w:bookmarkStart w:id="194" w:name="_Toc75343983"/>
      <w:bookmarkEnd w:id="165"/>
      <w:r w:rsidRPr="00E046E8">
        <w:rPr>
          <w:noProof/>
        </w:rPr>
        <w:lastRenderedPageBreak/>
        <w:drawing>
          <wp:anchor distT="0" distB="0" distL="114300" distR="114300" simplePos="0" relativeHeight="251742208" behindDoc="1" locked="0" layoutInCell="1" allowOverlap="1">
            <wp:simplePos x="0" y="0"/>
            <wp:positionH relativeFrom="page">
              <wp:align>left</wp:align>
            </wp:positionH>
            <wp:positionV relativeFrom="paragraph">
              <wp:posOffset>-973398</wp:posOffset>
            </wp:positionV>
            <wp:extent cx="7590205" cy="10732629"/>
            <wp:effectExtent l="0" t="0" r="0"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eccion_Sostenibi.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590205" cy="10732629"/>
                    </a:xfrm>
                    <a:prstGeom prst="rect">
                      <a:avLst/>
                    </a:prstGeom>
                  </pic:spPr>
                </pic:pic>
              </a:graphicData>
            </a:graphic>
            <wp14:sizeRelH relativeFrom="margin">
              <wp14:pctWidth>0</wp14:pctWidth>
            </wp14:sizeRelH>
            <wp14:sizeRelV relativeFrom="margin">
              <wp14:pctHeight>0</wp14:pctHeight>
            </wp14:sizeRelV>
          </wp:anchor>
        </w:drawing>
      </w:r>
      <w:r w:rsidR="002D1188" w:rsidRPr="00E046E8">
        <w:rPr>
          <w:noProof/>
        </w:rPr>
        <mc:AlternateContent>
          <mc:Choice Requires="wps">
            <w:drawing>
              <wp:anchor distT="0" distB="0" distL="114300" distR="114300" simplePos="0" relativeHeight="251753472" behindDoc="0" locked="0" layoutInCell="1" allowOverlap="1">
                <wp:simplePos x="0" y="0"/>
                <wp:positionH relativeFrom="column">
                  <wp:posOffset>1172845</wp:posOffset>
                </wp:positionH>
                <wp:positionV relativeFrom="paragraph">
                  <wp:posOffset>6409417</wp:posOffset>
                </wp:positionV>
                <wp:extent cx="3694339" cy="3144520"/>
                <wp:effectExtent l="0" t="0" r="0" b="0"/>
                <wp:wrapNone/>
                <wp:docPr id="47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94339"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66217" w:rsidRDefault="00366217"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366217" w:rsidRPr="00CF6779" w:rsidRDefault="00366217"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46" type="#_x0000_t202" style="position:absolute;left:0;text-align:left;margin-left:92.35pt;margin-top:504.7pt;width:290.9pt;height:247.6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" filled="f" stroked="f" strokeweight="2pt">
                <o:lock v:ext="edit" aspectratio="t"/>
                <v:textbox>
                  <w:txbxContent>
                    <w:p w:rsidR="00366217" w:rsidRDefault="00366217"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366217" w:rsidRPr="00CF6779" w:rsidRDefault="00366217"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v:textbox>
              </v:shape>
            </w:pict>
          </mc:Fallback>
        </mc:AlternateContent>
      </w:r>
      <w:r w:rsidR="002D1188" w:rsidRPr="00E046E8">
        <w:rPr>
          <w:noProof/>
        </w:rPr>
        <mc:AlternateContent>
          <mc:Choice Requires="wps">
            <w:drawing>
              <wp:anchor distT="0" distB="0" distL="114300" distR="114300" simplePos="0" relativeHeight="251754496" behindDoc="0" locked="0" layoutInCell="1" allowOverlap="1">
                <wp:simplePos x="0" y="0"/>
                <wp:positionH relativeFrom="column">
                  <wp:posOffset>4994094</wp:posOffset>
                </wp:positionH>
                <wp:positionV relativeFrom="paragraph">
                  <wp:posOffset>5865404</wp:posOffset>
                </wp:positionV>
                <wp:extent cx="1212215" cy="2220685"/>
                <wp:effectExtent l="0" t="0" r="0" b="0"/>
                <wp:wrapNone/>
                <wp:docPr id="3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66217" w:rsidRDefault="00366217" w:rsidP="00EA4B00">
                            <w:pPr>
                              <w:pStyle w:val="Capitulo"/>
                            </w:pPr>
                            <w:r>
                              <w:t>9</w:t>
                            </w:r>
                          </w:p>
                        </w:txbxContent>
                      </wps:txbx>
                      <wps:bodyPr rot="0" vert="horz" wrap="square" lIns="91440" tIns="45720" rIns="91440" bIns="45720" anchor="t" anchorCtr="0">
                        <a:noAutofit/>
                      </wps:bodyPr>
                    </wps:wsp>
                  </a:graphicData>
                </a:graphic>
              </wp:anchor>
            </w:drawing>
          </mc:Choice>
          <mc:Fallback>
            <w:pict>
              <v:shape id="_x0000_s1047" type="#_x0000_t202" style="position:absolute;left:0;text-align:left;margin-left:393.25pt;margin-top:461.85pt;width:95.45pt;height:174.8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" filled="f" stroked="f" strokeweight="2pt">
                <o:lock v:ext="edit" aspectratio="t"/>
                <v:textbox>
                  <w:txbxContent>
                    <w:p w:rsidR="00366217" w:rsidRDefault="00366217" w:rsidP="00EA4B00">
                      <w:pPr>
                        <w:pStyle w:val="Capitulo"/>
                      </w:pPr>
                      <w:r>
                        <w:t>9</w:t>
                      </w:r>
                    </w:p>
                  </w:txbxContent>
                </v:textbox>
              </v:shape>
            </w:pict>
          </mc:Fallback>
        </mc:AlternateContent>
      </w:r>
    </w:p>
    <w:p w:rsidR="00F31D28" w:rsidRPr="00E046E8" w:rsidRDefault="00F31D28" w:rsidP="0058510F">
      <w:pPr>
        <w:pStyle w:val="TITULO-Nivel1"/>
        <w:rPr>
          <w:noProof w:val="0"/>
        </w:rPr>
      </w:pPr>
      <w:bookmarkStart w:id="195" w:name="_Toc85610617"/>
      <w:r w:rsidRPr="00E046E8">
        <w:rPr>
          <w:noProof w:val="0"/>
        </w:rPr>
        <w:lastRenderedPageBreak/>
        <w:t>Sostenibilidad y gestión económica</w:t>
      </w:r>
      <w:bookmarkEnd w:id="193"/>
      <w:bookmarkEnd w:id="194"/>
      <w:bookmarkEnd w:id="195"/>
      <w:r w:rsidRPr="00E046E8">
        <w:rPr>
          <w:noProof w:val="0"/>
        </w:rPr>
        <w:t xml:space="preserve"> </w:t>
      </w:r>
    </w:p>
    <w:p w:rsidR="00AD1DA9" w:rsidRPr="00E046E8" w:rsidRDefault="002647B5" w:rsidP="00822EBA">
      <w:pPr>
        <w:pStyle w:val="TITULO-Nivel2"/>
        <w:rPr>
          <w:noProof w:val="0"/>
        </w:rPr>
      </w:pPr>
      <w:bookmarkStart w:id="196" w:name="_Toc248123104"/>
      <w:bookmarkStart w:id="197" w:name="_Toc318202561"/>
      <w:bookmarkStart w:id="198" w:name="_Toc75343985"/>
      <w:bookmarkStart w:id="199" w:name="_Toc85610618"/>
      <w:r w:rsidRPr="00E046E8">
        <w:rPr>
          <w:noProof w:val="0"/>
        </w:rPr>
        <w:t>Farmacia</w:t>
      </w:r>
      <w:bookmarkEnd w:id="196"/>
      <w:bookmarkEnd w:id="197"/>
      <w:bookmarkEnd w:id="198"/>
      <w:bookmarkEnd w:id="199"/>
    </w:p>
    <w:p w:rsidR="0058510F" w:rsidRPr="00E046E8" w:rsidRDefault="0058510F" w:rsidP="0058510F">
      <w:pPr>
        <w:pStyle w:val="TITULO-Nivel3"/>
        <w:rPr>
          <w:noProof w:val="0"/>
        </w:rPr>
      </w:pPr>
    </w:p>
    <w:tbl>
      <w:tblPr>
        <w:tblStyle w:val="TablaGeneral"/>
        <w:tblW w:w="8087" w:type="dxa"/>
        <w:tblLook w:val="04A0" w:firstRow="1" w:lastRow="0" w:firstColumn="1" w:lastColumn="0" w:noHBand="0" w:noVBand="1"/>
      </w:tblPr>
      <w:tblGrid>
        <w:gridCol w:w="4862"/>
        <w:gridCol w:w="1659"/>
        <w:gridCol w:w="1566"/>
      </w:tblGrid>
      <w:tr w:rsidR="00C6039C" w:rsidRPr="00E046E8" w:rsidTr="0058510F">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862" w:type="dxa"/>
            <w:hideMark/>
          </w:tcPr>
          <w:p w:rsidR="00C6039C" w:rsidRPr="00E046E8" w:rsidRDefault="00C6039C" w:rsidP="0058510F">
            <w:pPr>
              <w:jc w:val="left"/>
              <w:rPr>
                <w:rFonts w:ascii="Montserrat SemiBold" w:hAnsi="Montserrat SemiBold"/>
                <w:b w:val="0"/>
              </w:rPr>
            </w:pPr>
            <w:r w:rsidRPr="00E046E8">
              <w:rPr>
                <w:rFonts w:ascii="Montserrat SemiBold" w:hAnsi="Montserrat SemiBold"/>
                <w:b w:val="0"/>
              </w:rPr>
              <w:t>COMPRAS</w:t>
            </w:r>
          </w:p>
        </w:tc>
        <w:tc>
          <w:tcPr>
            <w:tcW w:w="1659" w:type="dxa"/>
            <w:hideMark/>
          </w:tcPr>
          <w:p w:rsidR="00C6039C" w:rsidRPr="00E046E8" w:rsidRDefault="007A1004" w:rsidP="00FF621C">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046E8">
              <w:rPr>
                <w:rFonts w:ascii="Montserrat SemiBold" w:hAnsi="Montserrat SemiBold"/>
                <w:b w:val="0"/>
              </w:rPr>
              <w:t>AÑO 2020</w:t>
            </w:r>
          </w:p>
        </w:tc>
        <w:tc>
          <w:tcPr>
            <w:tcW w:w="1566" w:type="dxa"/>
            <w:hideMark/>
          </w:tcPr>
          <w:p w:rsidR="00C6039C" w:rsidRPr="00E046E8" w:rsidRDefault="007A1004" w:rsidP="00FF621C">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046E8">
              <w:rPr>
                <w:rFonts w:ascii="Montserrat SemiBold" w:hAnsi="Montserrat SemiBold"/>
                <w:b w:val="0"/>
              </w:rPr>
              <w:t>% INC 2020</w:t>
            </w:r>
            <w:r w:rsidR="000529B9" w:rsidRPr="00E046E8">
              <w:rPr>
                <w:rFonts w:ascii="Montserrat SemiBold" w:hAnsi="Montserrat SemiBold"/>
                <w:b w:val="0"/>
              </w:rPr>
              <w:t>/201</w:t>
            </w:r>
            <w:r w:rsidRPr="00E046E8">
              <w:rPr>
                <w:rFonts w:ascii="Montserrat SemiBold" w:hAnsi="Montserrat SemiBold"/>
                <w:b w:val="0"/>
              </w:rPr>
              <w:t>9</w:t>
            </w:r>
          </w:p>
        </w:tc>
      </w:tr>
      <w:tr w:rsidR="002B3228" w:rsidRPr="00E046E8"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2B3228" w:rsidRPr="00E046E8" w:rsidRDefault="002B3228" w:rsidP="002B3228">
            <w:r w:rsidRPr="00E046E8">
              <w:t>Total adquisiciones directas</w:t>
            </w:r>
          </w:p>
        </w:tc>
        <w:tc>
          <w:tcPr>
            <w:tcW w:w="1659"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10.869.943</w:t>
            </w:r>
          </w:p>
        </w:tc>
        <w:tc>
          <w:tcPr>
            <w:tcW w:w="1566"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13,59 %</w:t>
            </w:r>
          </w:p>
        </w:tc>
      </w:tr>
      <w:tr w:rsidR="002B3228" w:rsidRPr="00E046E8"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2B3228" w:rsidRPr="00E046E8" w:rsidRDefault="002B3228" w:rsidP="002B3228">
            <w:r w:rsidRPr="00E046E8">
              <w:t>INMUNOSUPRESORES</w:t>
            </w:r>
          </w:p>
        </w:tc>
        <w:tc>
          <w:tcPr>
            <w:tcW w:w="1659"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2.119.762</w:t>
            </w:r>
          </w:p>
        </w:tc>
        <w:tc>
          <w:tcPr>
            <w:tcW w:w="1566"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11,62 %</w:t>
            </w:r>
          </w:p>
        </w:tc>
      </w:tr>
      <w:tr w:rsidR="002B3228" w:rsidRPr="00E046E8"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2B3228" w:rsidRPr="00E046E8" w:rsidRDefault="002B3228" w:rsidP="002B3228">
            <w:r w:rsidRPr="00E046E8">
              <w:t>ONCOLOGICOS ANTICUERPOS MONOCLONALES</w:t>
            </w:r>
          </w:p>
        </w:tc>
        <w:tc>
          <w:tcPr>
            <w:tcW w:w="1659"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1.378.092</w:t>
            </w:r>
          </w:p>
        </w:tc>
        <w:tc>
          <w:tcPr>
            <w:tcW w:w="1566"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21,22 %</w:t>
            </w:r>
          </w:p>
        </w:tc>
      </w:tr>
      <w:tr w:rsidR="002B3228" w:rsidRPr="00E046E8"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2B3228" w:rsidRPr="00E046E8" w:rsidRDefault="002B3228" w:rsidP="002B3228">
            <w:r w:rsidRPr="00E046E8">
              <w:t>ONCOLOGICOS INH. PROTEINKINASA</w:t>
            </w:r>
          </w:p>
        </w:tc>
        <w:tc>
          <w:tcPr>
            <w:tcW w:w="1659"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1.058.544</w:t>
            </w:r>
          </w:p>
        </w:tc>
        <w:tc>
          <w:tcPr>
            <w:tcW w:w="1566"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52,37 %</w:t>
            </w:r>
          </w:p>
        </w:tc>
      </w:tr>
      <w:tr w:rsidR="002B3228" w:rsidRPr="00E046E8"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2B3228" w:rsidRPr="00E046E8" w:rsidRDefault="002B3228" w:rsidP="002B3228">
            <w:r w:rsidRPr="00E046E8">
              <w:t>ANTIVIRALES</w:t>
            </w:r>
          </w:p>
        </w:tc>
        <w:tc>
          <w:tcPr>
            <w:tcW w:w="1659"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697.604</w:t>
            </w:r>
          </w:p>
        </w:tc>
        <w:tc>
          <w:tcPr>
            <w:tcW w:w="1566"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7,32 %</w:t>
            </w:r>
          </w:p>
        </w:tc>
      </w:tr>
      <w:tr w:rsidR="002B3228" w:rsidRPr="00E046E8"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2B3228" w:rsidRPr="00E046E8" w:rsidRDefault="002B3228" w:rsidP="002B3228">
            <w:r w:rsidRPr="00E046E8">
              <w:t>OFTALMOLOGICOS ANTIVASCULARIZACION</w:t>
            </w:r>
          </w:p>
        </w:tc>
        <w:tc>
          <w:tcPr>
            <w:tcW w:w="1659"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657.302</w:t>
            </w:r>
          </w:p>
        </w:tc>
        <w:tc>
          <w:tcPr>
            <w:tcW w:w="1566"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55,77 %</w:t>
            </w:r>
          </w:p>
        </w:tc>
      </w:tr>
    </w:tbl>
    <w:p w:rsidR="00F54AA1" w:rsidRPr="00E046E8" w:rsidRDefault="00F54AA1" w:rsidP="0068118A"/>
    <w:p w:rsidR="008C45EE" w:rsidRPr="00E046E8" w:rsidRDefault="008C45EE" w:rsidP="0068118A">
      <w:pPr>
        <w:pStyle w:val="Ttulo3Memoria"/>
      </w:pPr>
    </w:p>
    <w:p w:rsidR="00F54AA1" w:rsidRPr="00E046E8" w:rsidRDefault="00382100" w:rsidP="0058510F">
      <w:pPr>
        <w:pStyle w:val="TITULO-Nivel3"/>
        <w:rPr>
          <w:noProof w:val="0"/>
        </w:rPr>
      </w:pPr>
      <w:r w:rsidRPr="00E046E8">
        <w:rPr>
          <w:noProof w:val="0"/>
        </w:rPr>
        <w:t>Indicadores Farmacoterapéuticos</w:t>
      </w:r>
    </w:p>
    <w:p w:rsidR="000529B9" w:rsidRPr="00E046E8" w:rsidRDefault="000529B9" w:rsidP="0068118A">
      <w:pPr>
        <w:pStyle w:val="Ttulo3Memoria"/>
      </w:pPr>
    </w:p>
    <w:tbl>
      <w:tblPr>
        <w:tblStyle w:val="TablaGeneral"/>
        <w:tblW w:w="8080" w:type="dxa"/>
        <w:tblLook w:val="04A0" w:firstRow="1" w:lastRow="0" w:firstColumn="1" w:lastColumn="0" w:noHBand="0" w:noVBand="1"/>
      </w:tblPr>
      <w:tblGrid>
        <w:gridCol w:w="6521"/>
        <w:gridCol w:w="1559"/>
      </w:tblGrid>
      <w:tr w:rsidR="008C45EE" w:rsidRPr="00E046E8" w:rsidTr="0058510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080" w:type="dxa"/>
            <w:gridSpan w:val="2"/>
            <w:hideMark/>
          </w:tcPr>
          <w:p w:rsidR="008C45EE" w:rsidRPr="00E046E8" w:rsidRDefault="008C45EE" w:rsidP="0068118A">
            <w:pPr>
              <w:rPr>
                <w:rFonts w:ascii="Montserrat SemiBold" w:hAnsi="Montserrat SemiBold"/>
                <w:b w:val="0"/>
              </w:rPr>
            </w:pPr>
            <w:r w:rsidRPr="00E046E8">
              <w:rPr>
                <w:rFonts w:ascii="Montserrat SemiBold" w:hAnsi="Montserrat SemiBold"/>
                <w:b w:val="0"/>
              </w:rPr>
              <w:t>Indicadores de Utilización de Medicamentos</w:t>
            </w:r>
          </w:p>
        </w:tc>
      </w:tr>
      <w:tr w:rsidR="002B3228" w:rsidRPr="00E046E8"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2B3228" w:rsidRPr="00E046E8" w:rsidRDefault="002B3228" w:rsidP="002B3228">
            <w:r w:rsidRPr="00E046E8">
              <w:t>Coste tratamiento por paciente adulto VIH</w:t>
            </w:r>
          </w:p>
        </w:tc>
        <w:tc>
          <w:tcPr>
            <w:tcW w:w="1559"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5.388</w:t>
            </w:r>
          </w:p>
        </w:tc>
      </w:tr>
      <w:tr w:rsidR="002B3228" w:rsidRPr="00E046E8"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2B3228" w:rsidRPr="00E046E8" w:rsidRDefault="002B3228" w:rsidP="002B3228">
            <w:r w:rsidRPr="00E046E8">
              <w:t>Coste tratamiento por paciente EM (AMB Y EXT)</w:t>
            </w:r>
          </w:p>
        </w:tc>
        <w:tc>
          <w:tcPr>
            <w:tcW w:w="1559"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10.796</w:t>
            </w:r>
          </w:p>
        </w:tc>
      </w:tr>
      <w:tr w:rsidR="002B3228" w:rsidRPr="00E046E8"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2B3228" w:rsidRPr="00E046E8" w:rsidRDefault="002B3228" w:rsidP="002B3228">
            <w:r w:rsidRPr="00E046E8">
              <w:t xml:space="preserve">Coste tratamiento biológico y dirigido por paciente en AR y ARIJ </w:t>
            </w:r>
          </w:p>
        </w:tc>
        <w:tc>
          <w:tcPr>
            <w:tcW w:w="1559"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6.082</w:t>
            </w:r>
          </w:p>
        </w:tc>
      </w:tr>
      <w:tr w:rsidR="002B3228" w:rsidRPr="00E046E8"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2B3228" w:rsidRPr="00E046E8" w:rsidRDefault="002B3228" w:rsidP="002B3228">
            <w:r w:rsidRPr="00E046E8">
              <w:t>Coste tratamiento biológico por paciente ESART</w:t>
            </w:r>
          </w:p>
        </w:tc>
        <w:tc>
          <w:tcPr>
            <w:tcW w:w="1559"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4.735</w:t>
            </w:r>
          </w:p>
        </w:tc>
      </w:tr>
      <w:tr w:rsidR="002B3228" w:rsidRPr="00E046E8"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2B3228" w:rsidRPr="00E046E8" w:rsidRDefault="002B3228" w:rsidP="002B3228">
            <w:r w:rsidRPr="00E046E8">
              <w:t>Coste tratamiento biológico y dirigido por paciente ARPS</w:t>
            </w:r>
          </w:p>
        </w:tc>
        <w:tc>
          <w:tcPr>
            <w:tcW w:w="1559"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6.074</w:t>
            </w:r>
          </w:p>
        </w:tc>
      </w:tr>
      <w:tr w:rsidR="002B3228" w:rsidRPr="00E046E8"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2B3228" w:rsidRPr="00E046E8" w:rsidRDefault="002B3228" w:rsidP="002B3228">
            <w:r w:rsidRPr="00E046E8">
              <w:t>Coste tratamiento biológico y dirigido por paciente PSO</w:t>
            </w:r>
          </w:p>
        </w:tc>
        <w:tc>
          <w:tcPr>
            <w:tcW w:w="1559"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7.310</w:t>
            </w:r>
          </w:p>
        </w:tc>
      </w:tr>
      <w:tr w:rsidR="002B3228" w:rsidRPr="00E046E8"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2B3228" w:rsidRPr="00E046E8" w:rsidRDefault="002B3228" w:rsidP="002B3228">
            <w:r w:rsidRPr="00E046E8">
              <w:t>Coste tratamiento biológico por paciente EII</w:t>
            </w:r>
          </w:p>
        </w:tc>
        <w:tc>
          <w:tcPr>
            <w:tcW w:w="1559"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6.065</w:t>
            </w:r>
          </w:p>
        </w:tc>
      </w:tr>
      <w:tr w:rsidR="00E53A28" w:rsidRPr="00E046E8"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vAlign w:val="top"/>
          </w:tcPr>
          <w:p w:rsidR="00E53A28" w:rsidRPr="00E046E8" w:rsidRDefault="00E53A28" w:rsidP="00E53A28"/>
        </w:tc>
      </w:tr>
      <w:tr w:rsidR="00E53A28" w:rsidRPr="00E046E8"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shd w:val="clear" w:color="auto" w:fill="DAEEF3" w:themeFill="accent5" w:themeFillTint="33"/>
            <w:vAlign w:val="top"/>
            <w:hideMark/>
          </w:tcPr>
          <w:p w:rsidR="00E53A28" w:rsidRPr="00E046E8" w:rsidRDefault="00E53A28" w:rsidP="00E53A28">
            <w:pPr>
              <w:rPr>
                <w:rFonts w:ascii="Montserrat SemiBold" w:hAnsi="Montserrat SemiBold"/>
              </w:rPr>
            </w:pPr>
            <w:r w:rsidRPr="00E046E8">
              <w:rPr>
                <w:rFonts w:ascii="Montserrat SemiBold" w:hAnsi="Montserrat SemiBold"/>
                <w:caps/>
                <w:color w:val="595959" w:themeColor="text1" w:themeTint="A6"/>
                <w:sz w:val="20"/>
              </w:rPr>
              <w:t>Indicadores de Continuidad Asistencial</w:t>
            </w:r>
          </w:p>
        </w:tc>
      </w:tr>
      <w:tr w:rsidR="002B3228" w:rsidRPr="00E046E8"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2B3228" w:rsidRPr="00E046E8" w:rsidRDefault="002B3228" w:rsidP="002B3228">
            <w:r w:rsidRPr="00E046E8">
              <w:t>Pacientes con estatinas de primera elección</w:t>
            </w:r>
          </w:p>
        </w:tc>
        <w:tc>
          <w:tcPr>
            <w:tcW w:w="1559"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69,05%</w:t>
            </w:r>
          </w:p>
        </w:tc>
      </w:tr>
      <w:tr w:rsidR="002B3228" w:rsidRPr="00E046E8"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2B3228" w:rsidRPr="00E046E8" w:rsidRDefault="002B3228" w:rsidP="002B3228">
            <w:r w:rsidRPr="00E046E8">
              <w:t>% DDD Omeprazol/total DDD IBP</w:t>
            </w:r>
          </w:p>
        </w:tc>
        <w:tc>
          <w:tcPr>
            <w:tcW w:w="1559"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75,32%</w:t>
            </w:r>
          </w:p>
        </w:tc>
      </w:tr>
      <w:tr w:rsidR="002B3228" w:rsidRPr="00E046E8"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2B3228" w:rsidRPr="00E046E8" w:rsidRDefault="002B3228" w:rsidP="002B3228">
            <w:r w:rsidRPr="00E046E8">
              <w:t>Prescripción de principios activos con EFG</w:t>
            </w:r>
          </w:p>
        </w:tc>
        <w:tc>
          <w:tcPr>
            <w:tcW w:w="1559"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59,20%</w:t>
            </w:r>
          </w:p>
        </w:tc>
      </w:tr>
      <w:tr w:rsidR="002B3228" w:rsidRPr="00E046E8"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2B3228" w:rsidRPr="00E046E8" w:rsidRDefault="002B3228" w:rsidP="002B3228">
            <w:r w:rsidRPr="00E046E8">
              <w:t>% DDD Secretagogos &lt; 70 años</w:t>
            </w:r>
          </w:p>
        </w:tc>
        <w:tc>
          <w:tcPr>
            <w:tcW w:w="1559"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6,36%</w:t>
            </w:r>
          </w:p>
        </w:tc>
      </w:tr>
      <w:tr w:rsidR="002B3228" w:rsidRPr="00E046E8"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2B3228" w:rsidRPr="00E046E8" w:rsidRDefault="002B3228" w:rsidP="002B3228">
            <w:r w:rsidRPr="00E046E8">
              <w:t>Selección eficiente de fármacos SRA</w:t>
            </w:r>
          </w:p>
        </w:tc>
        <w:tc>
          <w:tcPr>
            <w:tcW w:w="1559" w:type="dxa"/>
            <w:vAlign w:val="top"/>
          </w:tcPr>
          <w:p w:rsidR="002B3228" w:rsidRPr="00E046E8" w:rsidRDefault="002B3228" w:rsidP="002B3228">
            <w:pPr>
              <w:jc w:val="right"/>
              <w:cnfStyle w:val="000000000000" w:firstRow="0" w:lastRow="0" w:firstColumn="0" w:lastColumn="0" w:oddVBand="0" w:evenVBand="0" w:oddHBand="0" w:evenHBand="0" w:firstRowFirstColumn="0" w:firstRowLastColumn="0" w:lastRowFirstColumn="0" w:lastRowLastColumn="0"/>
            </w:pPr>
            <w:r w:rsidRPr="00E046E8">
              <w:t>92,35%</w:t>
            </w:r>
          </w:p>
        </w:tc>
      </w:tr>
    </w:tbl>
    <w:p w:rsidR="00E046E8" w:rsidRPr="00E046E8" w:rsidRDefault="00E046E8" w:rsidP="0058510F">
      <w:pPr>
        <w:pStyle w:val="Piedetabla"/>
        <w:rPr>
          <w:lang w:val="es-ES"/>
        </w:rPr>
      </w:pPr>
    </w:p>
    <w:p w:rsidR="0058510F" w:rsidRPr="00E046E8" w:rsidRDefault="00E53A28" w:rsidP="00523A9F">
      <w:pPr>
        <w:pStyle w:val="Piedetabla"/>
      </w:pPr>
      <w:r w:rsidRPr="00E046E8">
        <w:rPr>
          <w:lang w:val="es-ES"/>
        </w:rPr>
        <w:t>EM: esclerosis múltiple; AR: artritis reumatoide; ARIJ: artritis reumatoide idiopática juvenil; ARPS: Artritis psoriásica; PSO: psoriasis; ESART: espondiloartropatías; EII: enfermedad inflamatoria intestinal</w:t>
      </w:r>
      <w:r w:rsidR="00523A9F">
        <w:rPr>
          <w:lang w:val="es-ES"/>
        </w:rPr>
        <w:t>.</w:t>
      </w:r>
    </w:p>
    <w:sectPr w:rsidR="0058510F" w:rsidRPr="00E046E8" w:rsidSect="00366217">
      <w:type w:val="continuous"/>
      <w:pgSz w:w="11906" w:h="16838"/>
      <w:pgMar w:top="1418" w:right="2268" w:bottom="1276" w:left="1701" w:header="720" w:footer="2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A7E67" w:rsidRDefault="001A7E67" w:rsidP="0068118A">
      <w:r>
        <w:separator/>
      </w:r>
    </w:p>
  </w:endnote>
  <w:endnote w:type="continuationSeparator" w:id="0">
    <w:p w:rsidR="001A7E67" w:rsidRDefault="001A7E67" w:rsidP="00681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4BB896E1-59A1-4EAF-A328-FFAB56736F58}"/>
    <w:embedBold r:id="rId2" w:fontKey="{70130313-88CE-428C-8C58-37038F1A107B}"/>
    <w:embedItalic r:id="rId3" w:fontKey="{F7658DB6-BE1F-498B-AF36-0CD105AC755F}"/>
  </w:font>
  <w:font w:name="Montserrat">
    <w:altName w:val="Times New Roman"/>
    <w:panose1 w:val="00000500000000000000"/>
    <w:charset w:val="00"/>
    <w:family w:val="modern"/>
    <w:notTrueType/>
    <w:pitch w:val="variable"/>
    <w:sig w:usb0="2000020F" w:usb1="00000003" w:usb2="00000000" w:usb3="00000000" w:csb0="00000197" w:csb1="00000000"/>
  </w:font>
  <w:font w:name="Montserrat Medium">
    <w:panose1 w:val="00000600000000000000"/>
    <w:charset w:val="00"/>
    <w:family w:val="modern"/>
    <w:notTrueType/>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embedRegular r:id="rId4" w:fontKey="{172E1B64-3684-4810-BFC0-775A1BA17762}"/>
    <w:embedBold r:id="rId5" w:fontKey="{85C8AF18-FE8E-4735-A949-6B45CC3D8E53}"/>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6" w:fontKey="{A1A0907A-2A5E-4D43-A510-B5744E0B3EC1}"/>
  </w:font>
  <w:font w:name="Montserrat SemiBold">
    <w:panose1 w:val="00000700000000000000"/>
    <w:charset w:val="00"/>
    <w:family w:val="modern"/>
    <w:notTrueType/>
    <w:pitch w:val="variable"/>
    <w:sig w:usb0="2000020F" w:usb1="00000003" w:usb2="00000000" w:usb3="00000000" w:csb0="00000197" w:csb1="00000000"/>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Montserrat ExtraBold">
    <w:panose1 w:val="00000900000000000000"/>
    <w:charset w:val="00"/>
    <w:family w:val="modern"/>
    <w:notTrueType/>
    <w:pitch w:val="variable"/>
    <w:sig w:usb0="2000020F" w:usb1="00000003" w:usb2="00000000" w:usb3="00000000" w:csb0="00000197" w:csb1="00000000"/>
  </w:font>
  <w:font w:name="Helvetica Neue">
    <w:charset w:val="00"/>
    <w:family w:val="auto"/>
    <w:pitch w:val="variable"/>
    <w:sig w:usb0="80000067" w:usb1="00000000" w:usb2="00000000" w:usb3="00000000" w:csb0="00000001" w:csb1="00000000"/>
  </w:font>
  <w:font w:name="Montserrat Light">
    <w:altName w:val="Times New Roman"/>
    <w:panose1 w:val="000004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7" w:fontKey="{48473923-C301-4FD0-8BB8-0E6D2C4C7FE5}"/>
    <w:embedBold r:id="rId8" w:fontKey="{36024231-67F4-48A6-AAF9-9F8A8AAD77BE}"/>
  </w:font>
  <w:font w:name="Consolas">
    <w:panose1 w:val="020B0609020204030204"/>
    <w:charset w:val="00"/>
    <w:family w:val="modern"/>
    <w:pitch w:val="fixed"/>
    <w:sig w:usb0="E00006FF" w:usb1="0000FCFF" w:usb2="00000001" w:usb3="00000000" w:csb0="0000019F" w:csb1="00000000"/>
    <w:embedRegular r:id="rId9" w:fontKey="{55D41210-EDB3-4F3F-9F2B-367285D489A2}"/>
  </w:font>
  <w:font w:name="MS Mincho">
    <w:altName w:val="Yu Gothic UI"/>
    <w:panose1 w:val="02020609040205080304"/>
    <w:charset w:val="80"/>
    <w:family w:val="modern"/>
    <w:pitch w:val="fixed"/>
    <w:sig w:usb0="E00002FF" w:usb1="6AC7FDFB" w:usb2="08000012" w:usb3="00000000" w:csb0="0002009F" w:csb1="00000000"/>
  </w:font>
  <w:font w:name="Montserrat Thin">
    <w:panose1 w:val="00000300000000000000"/>
    <w:charset w:val="00"/>
    <w:family w:val="modern"/>
    <w:notTrueType/>
    <w:pitch w:val="variable"/>
    <w:sig w:usb0="2000020F" w:usb1="00000003" w:usb2="00000000" w:usb3="00000000" w:csb0="00000197" w:csb1="00000000"/>
  </w:font>
  <w:font w:name="ArialNarrow">
    <w:panose1 w:val="00000000000000000000"/>
    <w:charset w:val="00"/>
    <w:family w:val="swiss"/>
    <w:notTrueType/>
    <w:pitch w:val="default"/>
    <w:sig w:usb0="00000003" w:usb1="00000000" w:usb2="00000000" w:usb3="00000000" w:csb0="00000001" w:csb1="00000000"/>
  </w:font>
  <w:font w:name="CIDFont+F1">
    <w:altName w:val="Calibri"/>
    <w:panose1 w:val="00000000000000000000"/>
    <w:charset w:val="00"/>
    <w:family w:val="auto"/>
    <w:notTrueType/>
    <w:pitch w:val="default"/>
    <w:sig w:usb0="00000003" w:usb1="00000000" w:usb2="00000000" w:usb3="00000000" w:csb0="00000001" w:csb1="00000000"/>
  </w:font>
  <w:font w:name="CIDFont+F4">
    <w:altName w:val="Calibri"/>
    <w:panose1 w:val="00000000000000000000"/>
    <w:charset w:val="00"/>
    <w:family w:val="auto"/>
    <w:notTrueType/>
    <w:pitch w:val="default"/>
    <w:sig w:usb0="00000003" w:usb1="00000000" w:usb2="00000000" w:usb3="00000000" w:csb0="00000001" w:csb1="00000000"/>
  </w:font>
  <w:font w:name="CIDFont+F5">
    <w:altName w:val="Microsoft JhengHei"/>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6217" w:rsidRDefault="00366217" w:rsidP="0068118A">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end"/>
    </w:r>
  </w:p>
  <w:p w:rsidR="00366217" w:rsidRDefault="00366217" w:rsidP="006811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6217" w:rsidRDefault="00366217" w:rsidP="002D3E15">
    <w:pPr>
      <w:pStyle w:val="Piedepgina"/>
      <w:tabs>
        <w:tab w:val="clear" w:pos="4252"/>
        <w:tab w:val="clear" w:pos="8504"/>
        <w:tab w:val="left" w:pos="5524"/>
      </w:tabs>
    </w:pPr>
    <w:r>
      <w:rPr>
        <w:noProof/>
      </w:rPr>
      <w:drawing>
        <wp:anchor distT="0" distB="0" distL="114300" distR="114300" simplePos="0" relativeHeight="251727872" behindDoc="1" locked="0" layoutInCell="1" allowOverlap="1" wp14:anchorId="2F52C94E" wp14:editId="16016F09">
          <wp:simplePos x="0" y="0"/>
          <wp:positionH relativeFrom="column">
            <wp:posOffset>-847090</wp:posOffset>
          </wp:positionH>
          <wp:positionV relativeFrom="paragraph">
            <wp:posOffset>-176530</wp:posOffset>
          </wp:positionV>
          <wp:extent cx="7669530" cy="1120775"/>
          <wp:effectExtent l="0" t="0" r="7620" b="317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282B6D">
      <w:rPr>
        <w:noProof/>
      </w:rPr>
      <w:drawing>
        <wp:anchor distT="0" distB="0" distL="114300" distR="114300" simplePos="0" relativeHeight="251682816" behindDoc="0" locked="0" layoutInCell="1" allowOverlap="1" wp14:anchorId="54705638" wp14:editId="74A87A9B">
          <wp:simplePos x="0" y="0"/>
          <wp:positionH relativeFrom="column">
            <wp:posOffset>-744220</wp:posOffset>
          </wp:positionH>
          <wp:positionV relativeFrom="paragraph">
            <wp:posOffset>86995</wp:posOffset>
          </wp:positionV>
          <wp:extent cx="302260" cy="430530"/>
          <wp:effectExtent l="0" t="0" r="2540" b="7620"/>
          <wp:wrapNone/>
          <wp:docPr id="38" name="Imagen 38"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2D3E15">
      <w:rPr>
        <w:noProof/>
        <w:sz w:val="20"/>
        <w:szCs w:val="20"/>
      </w:rPr>
      <mc:AlternateContent>
        <mc:Choice Requires="wps">
          <w:drawing>
            <wp:anchor distT="45720" distB="45720" distL="114300" distR="114300" simplePos="0" relativeHeight="251688960" behindDoc="0" locked="0" layoutInCell="1" allowOverlap="1" wp14:anchorId="7E748B75" wp14:editId="58171125">
              <wp:simplePos x="0" y="0"/>
              <wp:positionH relativeFrom="column">
                <wp:posOffset>2761359</wp:posOffset>
              </wp:positionH>
              <wp:positionV relativeFrom="paragraph">
                <wp:posOffset>156902</wp:posOffset>
              </wp:positionV>
              <wp:extent cx="423080" cy="382137"/>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366217" w:rsidRPr="00E57279" w:rsidRDefault="00366217"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D90CC8">
                            <w:rPr>
                              <w:rStyle w:val="Nmerodepgina"/>
                              <w:rFonts w:ascii="Montserrat Light" w:hAnsi="Montserrat Light" w:cs="Arial"/>
                              <w:noProof/>
                              <w:color w:val="31849B" w:themeColor="accent5" w:themeShade="BF"/>
                              <w:sz w:val="22"/>
                              <w:szCs w:val="20"/>
                            </w:rPr>
                            <w:t>134</w:t>
                          </w:r>
                          <w:r w:rsidRPr="00E57279">
                            <w:rPr>
                              <w:rStyle w:val="Nmerodepgina"/>
                              <w:rFonts w:ascii="Montserrat Light" w:hAnsi="Montserrat Light" w:cs="Arial"/>
                              <w:color w:val="31849B" w:themeColor="accent5" w:themeShade="BF"/>
                              <w:sz w:val="22"/>
                              <w:szCs w:val="20"/>
                            </w:rPr>
                            <w:fldChar w:fldCharType="end"/>
                          </w:r>
                        </w:p>
                        <w:p w:rsidR="00366217" w:rsidRPr="002D3E15" w:rsidRDefault="00366217" w:rsidP="002D3E15">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748B75" id="_x0000_t202" coordsize="21600,21600" o:spt="202" path="m,l,21600r21600,l21600,xe">
              <v:stroke joinstyle="miter"/>
              <v:path gradientshapeok="t" o:connecttype="rect"/>
            </v:shapetype>
            <v:shape id="_x0000_s1048" type="#_x0000_t202" style="position:absolute;left:0;text-align:left;margin-left:217.45pt;margin-top:12.35pt;width:33.3pt;height:30.1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" filled="f" stroked="f">
              <v:textbox>
                <w:txbxContent>
                  <w:p w:rsidR="00366217" w:rsidRPr="00E57279" w:rsidRDefault="00366217"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D90CC8">
                      <w:rPr>
                        <w:rStyle w:val="Nmerodepgina"/>
                        <w:rFonts w:ascii="Montserrat Light" w:hAnsi="Montserrat Light" w:cs="Arial"/>
                        <w:noProof/>
                        <w:color w:val="31849B" w:themeColor="accent5" w:themeShade="BF"/>
                        <w:sz w:val="22"/>
                        <w:szCs w:val="20"/>
                      </w:rPr>
                      <w:t>134</w:t>
                    </w:r>
                    <w:r w:rsidRPr="00E57279">
                      <w:rPr>
                        <w:rStyle w:val="Nmerodepgina"/>
                        <w:rFonts w:ascii="Montserrat Light" w:hAnsi="Montserrat Light" w:cs="Arial"/>
                        <w:color w:val="31849B" w:themeColor="accent5" w:themeShade="BF"/>
                        <w:sz w:val="22"/>
                        <w:szCs w:val="20"/>
                      </w:rPr>
                      <w:fldChar w:fldCharType="end"/>
                    </w:r>
                  </w:p>
                  <w:p w:rsidR="00366217" w:rsidRPr="002D3E15" w:rsidRDefault="00366217" w:rsidP="002D3E15">
                    <w:pPr>
                      <w:spacing w:before="60" w:line="200" w:lineRule="exact"/>
                      <w:rPr>
                        <w:rFonts w:ascii="Montserrat SemiBold" w:hAnsi="Montserrat SemiBold"/>
                        <w:b/>
                        <w:color w:val="595959" w:themeColor="text1" w:themeTint="A6"/>
                        <w:sz w:val="24"/>
                      </w:rPr>
                    </w:pPr>
                  </w:p>
                </w:txbxContent>
              </v:textbox>
            </v:shape>
          </w:pict>
        </mc:Fallback>
      </mc:AlternateContent>
    </w:r>
    <w:r>
      <w:tab/>
    </w:r>
  </w:p>
  <w:p w:rsidR="00366217" w:rsidRDefault="00366217" w:rsidP="002D3E15">
    <w:pPr>
      <w:pStyle w:val="Piedepgina"/>
      <w:tabs>
        <w:tab w:val="clear" w:pos="4252"/>
        <w:tab w:val="clear" w:pos="8504"/>
        <w:tab w:val="left" w:pos="5524"/>
      </w:tabs>
      <w:jc w:val="left"/>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6217" w:rsidRPr="00E57279" w:rsidRDefault="00366217" w:rsidP="00E57279">
    <w:pPr>
      <w:tabs>
        <w:tab w:val="left" w:pos="5524"/>
      </w:tabs>
      <w:rPr>
        <w:sz w:val="24"/>
        <w:szCs w:val="24"/>
      </w:rPr>
    </w:pPr>
    <w:r w:rsidRPr="00E57279">
      <w:rPr>
        <w:noProof/>
        <w:sz w:val="24"/>
        <w:szCs w:val="24"/>
      </w:rPr>
      <w:drawing>
        <wp:anchor distT="0" distB="0" distL="114300" distR="114300" simplePos="0" relativeHeight="251721728" behindDoc="1" locked="0" layoutInCell="1" allowOverlap="1" wp14:anchorId="4532F0EF" wp14:editId="4E51E4EE">
          <wp:simplePos x="0" y="0"/>
          <wp:positionH relativeFrom="column">
            <wp:posOffset>907415</wp:posOffset>
          </wp:positionH>
          <wp:positionV relativeFrom="paragraph">
            <wp:posOffset>-145753</wp:posOffset>
          </wp:positionV>
          <wp:extent cx="5939790" cy="1024833"/>
          <wp:effectExtent l="0" t="0" r="3810" b="444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ot.png"/>
                  <pic:cNvPicPr/>
                </pic:nvPicPr>
                <pic:blipFill>
                  <a:blip r:embed="rId1">
                    <a:extLst>
                      <a:ext uri="{28A0092B-C50C-407E-A947-70E740481C1C}">
                        <a14:useLocalDpi xmlns:a14="http://schemas.microsoft.com/office/drawing/2010/main" val="0"/>
                      </a:ext>
                    </a:extLst>
                  </a:blip>
                  <a:stretch>
                    <a:fillRect/>
                  </a:stretch>
                </pic:blipFill>
                <pic:spPr>
                  <a:xfrm>
                    <a:off x="0" y="0"/>
                    <a:ext cx="5939790" cy="1024833"/>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sz w:val="24"/>
        <w:szCs w:val="24"/>
      </w:rPr>
      <w:drawing>
        <wp:anchor distT="0" distB="0" distL="114300" distR="114300" simplePos="0" relativeHeight="251718656" behindDoc="0" locked="0" layoutInCell="1" allowOverlap="1" wp14:anchorId="46903CB3" wp14:editId="26757B0B">
          <wp:simplePos x="0" y="0"/>
          <wp:positionH relativeFrom="column">
            <wp:posOffset>-550190</wp:posOffset>
          </wp:positionH>
          <wp:positionV relativeFrom="paragraph">
            <wp:posOffset>133688</wp:posOffset>
          </wp:positionV>
          <wp:extent cx="302260" cy="430530"/>
          <wp:effectExtent l="0" t="0" r="2540" b="7620"/>
          <wp:wrapNone/>
          <wp:docPr id="40" name="Imagen 40"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0704" behindDoc="0" locked="0" layoutInCell="1" allowOverlap="1" wp14:anchorId="03FE0A93" wp14:editId="43E85802">
              <wp:simplePos x="0" y="0"/>
              <wp:positionH relativeFrom="column">
                <wp:posOffset>2760980</wp:posOffset>
              </wp:positionH>
              <wp:positionV relativeFrom="paragraph">
                <wp:posOffset>225169</wp:posOffset>
              </wp:positionV>
              <wp:extent cx="423080" cy="382137"/>
              <wp:effectExtent l="0" t="0" r="0" b="0"/>
              <wp:wrapNone/>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366217" w:rsidRPr="00E57279" w:rsidRDefault="00366217"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D90CC8">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366217" w:rsidRPr="002D3E15" w:rsidRDefault="00366217"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FE0A93" id="_x0000_t202" coordsize="21600,21600" o:spt="202" path="m,l,21600r21600,l21600,xe">
              <v:stroke joinstyle="miter"/>
              <v:path gradientshapeok="t" o:connecttype="rect"/>
            </v:shapetype>
            <v:shape id="_x0000_s1049" type="#_x0000_t202" style="position:absolute;left:0;text-align:left;margin-left:217.4pt;margin-top:17.75pt;width:33.3pt;height:30.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" filled="f" stroked="f">
              <v:textbox>
                <w:txbxContent>
                  <w:p w:rsidR="00366217" w:rsidRPr="00E57279" w:rsidRDefault="00366217"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D90CC8">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366217" w:rsidRPr="002D3E15" w:rsidRDefault="00366217" w:rsidP="00E57279">
                    <w:pPr>
                      <w:spacing w:before="60" w:line="200" w:lineRule="exact"/>
                      <w:rPr>
                        <w:rFonts w:ascii="Montserrat SemiBold" w:hAnsi="Montserrat SemiBold"/>
                        <w:b/>
                        <w:color w:val="595959" w:themeColor="text1" w:themeTint="A6"/>
                        <w:sz w:val="24"/>
                      </w:rPr>
                    </w:pPr>
                  </w:p>
                </w:txbxContent>
              </v:textbox>
            </v:shape>
          </w:pict>
        </mc:Fallback>
      </mc:AlternateContent>
    </w:r>
    <w:r w:rsidRPr="00E57279">
      <w:rPr>
        <w:sz w:val="24"/>
        <w:szCs w:val="24"/>
      </w:rPr>
      <w:tab/>
    </w:r>
  </w:p>
  <w:p w:rsidR="00366217" w:rsidRPr="002D3E15" w:rsidRDefault="00366217" w:rsidP="002D3E1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6217" w:rsidRPr="00E57279" w:rsidRDefault="00366217" w:rsidP="00E57279">
    <w:pPr>
      <w:pStyle w:val="Piedepgina"/>
    </w:pPr>
    <w:r>
      <w:rPr>
        <w:noProof/>
      </w:rPr>
      <w:drawing>
        <wp:anchor distT="0" distB="0" distL="114300" distR="114300" simplePos="0" relativeHeight="251729920" behindDoc="1" locked="0" layoutInCell="1" allowOverlap="1" wp14:anchorId="0E3B5C16" wp14:editId="16486EB1">
          <wp:simplePos x="0" y="0"/>
          <wp:positionH relativeFrom="column">
            <wp:posOffset>-1043940</wp:posOffset>
          </wp:positionH>
          <wp:positionV relativeFrom="paragraph">
            <wp:posOffset>2540</wp:posOffset>
          </wp:positionV>
          <wp:extent cx="7669530" cy="1120775"/>
          <wp:effectExtent l="0" t="0" r="7620" b="3175"/>
          <wp:wrapNone/>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723776" behindDoc="0" locked="0" layoutInCell="1" allowOverlap="1" wp14:anchorId="103983FE" wp14:editId="09896492">
          <wp:simplePos x="0" y="0"/>
          <wp:positionH relativeFrom="column">
            <wp:posOffset>-725805</wp:posOffset>
          </wp:positionH>
          <wp:positionV relativeFrom="paragraph">
            <wp:posOffset>320675</wp:posOffset>
          </wp:positionV>
          <wp:extent cx="302260" cy="430530"/>
          <wp:effectExtent l="0" t="0" r="2540" b="7620"/>
          <wp:wrapNone/>
          <wp:docPr id="468" name="Imagen 468"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5824" behindDoc="0" locked="0" layoutInCell="1" allowOverlap="1" wp14:anchorId="76E3D87A" wp14:editId="1DF4BD4E">
              <wp:simplePos x="0" y="0"/>
              <wp:positionH relativeFrom="column">
                <wp:posOffset>2516505</wp:posOffset>
              </wp:positionH>
              <wp:positionV relativeFrom="paragraph">
                <wp:posOffset>331470</wp:posOffset>
              </wp:positionV>
              <wp:extent cx="422910" cy="381635"/>
              <wp:effectExtent l="0" t="0" r="0" b="0"/>
              <wp:wrapNone/>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rsidR="00366217" w:rsidRPr="00E57279" w:rsidRDefault="00366217"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D90CC8">
                            <w:rPr>
                              <w:rStyle w:val="Nmerodepgina"/>
                              <w:rFonts w:ascii="Montserrat Light" w:hAnsi="Montserrat Light" w:cs="Arial"/>
                              <w:noProof/>
                              <w:color w:val="31849B" w:themeColor="accent5" w:themeShade="BF"/>
                              <w:sz w:val="22"/>
                              <w:szCs w:val="20"/>
                            </w:rPr>
                            <w:t>20</w:t>
                          </w:r>
                          <w:r w:rsidRPr="00E57279">
                            <w:rPr>
                              <w:rStyle w:val="Nmerodepgina"/>
                              <w:rFonts w:ascii="Montserrat Light" w:hAnsi="Montserrat Light" w:cs="Arial"/>
                              <w:color w:val="31849B" w:themeColor="accent5" w:themeShade="BF"/>
                              <w:sz w:val="22"/>
                              <w:szCs w:val="20"/>
                            </w:rPr>
                            <w:fldChar w:fldCharType="end"/>
                          </w:r>
                        </w:p>
                        <w:p w:rsidR="00366217" w:rsidRPr="002D3E15" w:rsidRDefault="00366217"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E3D87A" id="_x0000_t202" coordsize="21600,21600" o:spt="202" path="m,l,21600r21600,l21600,xe">
              <v:stroke joinstyle="miter"/>
              <v:path gradientshapeok="t" o:connecttype="rect"/>
            </v:shapetype>
            <v:shape id="_x0000_s1050" type="#_x0000_t202" style="position:absolute;left:0;text-align:left;margin-left:198.15pt;margin-top:26.1pt;width:33.3pt;height:30.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" filled="f" stroked="f">
              <v:textbox>
                <w:txbxContent>
                  <w:p w:rsidR="00366217" w:rsidRPr="00E57279" w:rsidRDefault="00366217"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D90CC8">
                      <w:rPr>
                        <w:rStyle w:val="Nmerodepgina"/>
                        <w:rFonts w:ascii="Montserrat Light" w:hAnsi="Montserrat Light" w:cs="Arial"/>
                        <w:noProof/>
                        <w:color w:val="31849B" w:themeColor="accent5" w:themeShade="BF"/>
                        <w:sz w:val="22"/>
                        <w:szCs w:val="20"/>
                      </w:rPr>
                      <w:t>20</w:t>
                    </w:r>
                    <w:r w:rsidRPr="00E57279">
                      <w:rPr>
                        <w:rStyle w:val="Nmerodepgina"/>
                        <w:rFonts w:ascii="Montserrat Light" w:hAnsi="Montserrat Light" w:cs="Arial"/>
                        <w:color w:val="31849B" w:themeColor="accent5" w:themeShade="BF"/>
                        <w:sz w:val="22"/>
                        <w:szCs w:val="20"/>
                      </w:rPr>
                      <w:fldChar w:fldCharType="end"/>
                    </w:r>
                  </w:p>
                  <w:p w:rsidR="00366217" w:rsidRPr="002D3E15" w:rsidRDefault="00366217" w:rsidP="00E57279">
                    <w:pPr>
                      <w:spacing w:before="60" w:line="200" w:lineRule="exact"/>
                      <w:rPr>
                        <w:rFonts w:ascii="Montserrat SemiBold" w:hAnsi="Montserrat SemiBold"/>
                        <w:b/>
                        <w:color w:val="595959" w:themeColor="text1" w:themeTint="A6"/>
                        <w:sz w:val="24"/>
                      </w:rPr>
                    </w:pPr>
                  </w:p>
                </w:txbxContent>
              </v:textbox>
            </v:shape>
          </w:pict>
        </mc:Fallback>
      </mc:AlternateContent>
    </w:r>
  </w:p>
  <w:p w:rsidR="00366217" w:rsidRPr="00E57279" w:rsidRDefault="00366217" w:rsidP="00E57279">
    <w:pPr>
      <w:pStyle w:val="Piedepgina"/>
    </w:pPr>
    <w:r w:rsidRPr="00E57279">
      <w:tab/>
    </w:r>
  </w:p>
  <w:p w:rsidR="00366217" w:rsidRPr="008726CE" w:rsidRDefault="00366217" w:rsidP="00E57279">
    <w:pPr>
      <w:pStyle w:val="Piedepgina"/>
      <w:tabs>
        <w:tab w:val="clear" w:pos="4252"/>
        <w:tab w:val="clear" w:pos="8504"/>
        <w:tab w:val="left" w:pos="5524"/>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A7E67" w:rsidRDefault="001A7E67" w:rsidP="0068118A">
      <w:r>
        <w:separator/>
      </w:r>
    </w:p>
  </w:footnote>
  <w:footnote w:type="continuationSeparator" w:id="0">
    <w:p w:rsidR="001A7E67" w:rsidRDefault="001A7E67" w:rsidP="0068118A">
      <w:r>
        <w:continuationSeparator/>
      </w:r>
    </w:p>
  </w:footnote>
  <w:footnote w:id="1">
    <w:p w:rsidR="00366217" w:rsidRPr="00052204" w:rsidRDefault="00366217" w:rsidP="00621798">
      <w:pPr>
        <w:pStyle w:val="Piedetabla"/>
      </w:pPr>
      <w:r w:rsidRPr="00052204">
        <w:rPr>
          <w:rStyle w:val="Refdenotaalpie"/>
        </w:rPr>
        <w:footnoteRef/>
      </w:r>
      <w:r w:rsidRPr="00052204">
        <w:t xml:space="preserve"> El cumplimiento del objetivo del centro, se compara con el desarrollo de las líneas de actuación planteadas mediante recomendaciones realizadas al conjunto de hospitales que forman parte del Servicio Madrileño de Salud</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6217" w:rsidRPr="001A5663" w:rsidRDefault="00366217"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General de Villalba</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366217" w:rsidRPr="001A5663" w:rsidRDefault="00366217" w:rsidP="001A566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6217" w:rsidRPr="001A5663" w:rsidRDefault="00366217"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General de Villalba</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366217" w:rsidRDefault="00366217" w:rsidP="0068118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6217" w:rsidRPr="001A5663" w:rsidRDefault="00366217" w:rsidP="00B34270">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Nombre del Hospital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366217" w:rsidRPr="00B34270" w:rsidRDefault="00366217" w:rsidP="00B3427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30440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856B8B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434F34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52C6F796"/>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66B21ED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A0E06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724DF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F8A51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90B598"/>
    <w:lvl w:ilvl="0">
      <w:start w:val="1"/>
      <w:numFmt w:val="decimal"/>
      <w:pStyle w:val="Listaconnmeros"/>
      <w:lvlText w:val="%1."/>
      <w:lvlJc w:val="left"/>
      <w:pPr>
        <w:tabs>
          <w:tab w:val="num" w:pos="360"/>
        </w:tabs>
        <w:ind w:left="360" w:hanging="360"/>
      </w:pPr>
    </w:lvl>
  </w:abstractNum>
  <w:abstractNum w:abstractNumId="9" w15:restartNumberingAfterBreak="0">
    <w:nsid w:val="02D60B8D"/>
    <w:multiLevelType w:val="hybridMultilevel"/>
    <w:tmpl w:val="55A29826"/>
    <w:lvl w:ilvl="0" w:tplc="8EFCE9C8">
      <w:start w:val="1"/>
      <w:numFmt w:val="bullet"/>
      <w:pStyle w:val="Normallistas"/>
      <w:lvlText w:val=""/>
      <w:lvlJc w:val="left"/>
      <w:pPr>
        <w:ind w:left="360" w:hanging="360"/>
      </w:pPr>
      <w:rPr>
        <w:rFonts w:ascii="Symbol" w:hAnsi="Symbol" w:hint="default"/>
        <w:strike w:val="0"/>
        <w:dstrike w:val="0"/>
        <w:color w:val="7F7F7F" w:themeColor="text1" w:themeTint="80"/>
        <w:sz w:val="20"/>
        <w:lang w:val="es"/>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046553FF"/>
    <w:multiLevelType w:val="hybridMultilevel"/>
    <w:tmpl w:val="48C0853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120B6C6B"/>
    <w:multiLevelType w:val="multilevel"/>
    <w:tmpl w:val="390A845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34F02C8"/>
    <w:multiLevelType w:val="hybridMultilevel"/>
    <w:tmpl w:val="C0922906"/>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3" w15:restartNumberingAfterBreak="0">
    <w:nsid w:val="158A097A"/>
    <w:multiLevelType w:val="hybridMultilevel"/>
    <w:tmpl w:val="F10AAEC4"/>
    <w:lvl w:ilvl="0" w:tplc="0C0A0005">
      <w:start w:val="1"/>
      <w:numFmt w:val="bullet"/>
      <w:lvlText w:val=""/>
      <w:lvlJc w:val="left"/>
      <w:pPr>
        <w:ind w:left="360" w:hanging="360"/>
      </w:pPr>
      <w:rPr>
        <w:rFonts w:ascii="Wingdings" w:hAnsi="Wingdings"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 w15:restartNumberingAfterBreak="0">
    <w:nsid w:val="1A167741"/>
    <w:multiLevelType w:val="multilevel"/>
    <w:tmpl w:val="0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15:restartNumberingAfterBreak="0">
    <w:nsid w:val="1B6062BC"/>
    <w:multiLevelType w:val="multilevel"/>
    <w:tmpl w:val="2BFE00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277D2824"/>
    <w:multiLevelType w:val="multilevel"/>
    <w:tmpl w:val="480AF4EC"/>
    <w:lvl w:ilvl="0">
      <w:start w:val="4"/>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7" w15:restartNumberingAfterBreak="0">
    <w:nsid w:val="2C5E3F4A"/>
    <w:multiLevelType w:val="multilevel"/>
    <w:tmpl w:val="779E5A4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 w15:restartNumberingAfterBreak="0">
    <w:nsid w:val="2E0F40EC"/>
    <w:multiLevelType w:val="hybridMultilevel"/>
    <w:tmpl w:val="8B20DBFC"/>
    <w:lvl w:ilvl="0" w:tplc="FE8608D8">
      <w:start w:val="451"/>
      <w:numFmt w:val="bullet"/>
      <w:lvlText w:val=""/>
      <w:lvlJc w:val="left"/>
      <w:pPr>
        <w:ind w:left="720" w:hanging="360"/>
      </w:pPr>
      <w:rPr>
        <w:rFonts w:ascii="Symbol" w:eastAsia="Times New Roman" w:hAnsi="Symbol"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2E5E16C8"/>
    <w:multiLevelType w:val="hybridMultilevel"/>
    <w:tmpl w:val="1688DFEC"/>
    <w:lvl w:ilvl="0" w:tplc="0C0A0005">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0" w15:restartNumberingAfterBreak="0">
    <w:nsid w:val="2F2258D4"/>
    <w:multiLevelType w:val="hybridMultilevel"/>
    <w:tmpl w:val="1D7EB4A6"/>
    <w:lvl w:ilvl="0" w:tplc="0C0A0005">
      <w:start w:val="1"/>
      <w:numFmt w:val="bullet"/>
      <w:lvlText w:val=""/>
      <w:lvlJc w:val="left"/>
      <w:pPr>
        <w:ind w:left="1287" w:hanging="360"/>
      </w:pPr>
      <w:rPr>
        <w:rFonts w:ascii="Wingdings" w:hAnsi="Wingdings"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21" w15:restartNumberingAfterBreak="0">
    <w:nsid w:val="2F9D5458"/>
    <w:multiLevelType w:val="hybridMultilevel"/>
    <w:tmpl w:val="8F6CBC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300C68B0"/>
    <w:multiLevelType w:val="hybridMultilevel"/>
    <w:tmpl w:val="0B1CA806"/>
    <w:lvl w:ilvl="0" w:tplc="FF1C8418">
      <w:start w:val="1"/>
      <w:numFmt w:val="bullet"/>
      <w:pStyle w:val="NormalListas2"/>
      <w:lvlText w:val="-"/>
      <w:lvlJc w:val="left"/>
      <w:pPr>
        <w:ind w:left="928" w:hanging="360"/>
      </w:pPr>
      <w:rPr>
        <w:rFonts w:ascii="Montserrat" w:hAnsi="Montserrat" w:hint="default"/>
        <w:b/>
        <w:i w:val="0"/>
        <w:strike w:val="0"/>
        <w:dstrike w:val="0"/>
        <w:color w:val="7F7F7F" w:themeColor="text1" w:themeTint="80"/>
        <w:sz w:val="22"/>
        <w:lang w:val="es"/>
      </w:rPr>
    </w:lvl>
    <w:lvl w:ilvl="1" w:tplc="0C0A0003">
      <w:start w:val="1"/>
      <w:numFmt w:val="bullet"/>
      <w:lvlText w:val="o"/>
      <w:lvlJc w:val="left"/>
      <w:pPr>
        <w:ind w:left="1648" w:hanging="360"/>
      </w:pPr>
      <w:rPr>
        <w:rFonts w:ascii="Courier New" w:hAnsi="Courier New" w:cs="Courier New" w:hint="default"/>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23" w15:restartNumberingAfterBreak="0">
    <w:nsid w:val="36D257E6"/>
    <w:multiLevelType w:val="hybridMultilevel"/>
    <w:tmpl w:val="D47C22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3A47730D"/>
    <w:multiLevelType w:val="hybridMultilevel"/>
    <w:tmpl w:val="1AF6A3D0"/>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450B7F76"/>
    <w:multiLevelType w:val="hybridMultilevel"/>
    <w:tmpl w:val="48D6A51A"/>
    <w:lvl w:ilvl="0" w:tplc="0C0A0017">
      <w:start w:val="1"/>
      <w:numFmt w:val="lowerLetter"/>
      <w:lvlText w:val="%1)"/>
      <w:lvlJc w:val="left"/>
      <w:pPr>
        <w:ind w:left="1776" w:hanging="360"/>
      </w:pPr>
    </w:lvl>
    <w:lvl w:ilvl="1" w:tplc="0C0A0019" w:tentative="1">
      <w:start w:val="1"/>
      <w:numFmt w:val="lowerLetter"/>
      <w:lvlText w:val="%2."/>
      <w:lvlJc w:val="left"/>
      <w:pPr>
        <w:ind w:left="2496" w:hanging="360"/>
      </w:pPr>
    </w:lvl>
    <w:lvl w:ilvl="2" w:tplc="0C0A001B" w:tentative="1">
      <w:start w:val="1"/>
      <w:numFmt w:val="lowerRoman"/>
      <w:lvlText w:val="%3."/>
      <w:lvlJc w:val="right"/>
      <w:pPr>
        <w:ind w:left="3216" w:hanging="180"/>
      </w:pPr>
    </w:lvl>
    <w:lvl w:ilvl="3" w:tplc="0C0A000F" w:tentative="1">
      <w:start w:val="1"/>
      <w:numFmt w:val="decimal"/>
      <w:lvlText w:val="%4."/>
      <w:lvlJc w:val="left"/>
      <w:pPr>
        <w:ind w:left="3936" w:hanging="360"/>
      </w:pPr>
    </w:lvl>
    <w:lvl w:ilvl="4" w:tplc="0C0A0019" w:tentative="1">
      <w:start w:val="1"/>
      <w:numFmt w:val="lowerLetter"/>
      <w:lvlText w:val="%5."/>
      <w:lvlJc w:val="left"/>
      <w:pPr>
        <w:ind w:left="4656" w:hanging="360"/>
      </w:pPr>
    </w:lvl>
    <w:lvl w:ilvl="5" w:tplc="0C0A001B" w:tentative="1">
      <w:start w:val="1"/>
      <w:numFmt w:val="lowerRoman"/>
      <w:lvlText w:val="%6."/>
      <w:lvlJc w:val="right"/>
      <w:pPr>
        <w:ind w:left="5376" w:hanging="180"/>
      </w:pPr>
    </w:lvl>
    <w:lvl w:ilvl="6" w:tplc="0C0A000F" w:tentative="1">
      <w:start w:val="1"/>
      <w:numFmt w:val="decimal"/>
      <w:lvlText w:val="%7."/>
      <w:lvlJc w:val="left"/>
      <w:pPr>
        <w:ind w:left="6096" w:hanging="360"/>
      </w:pPr>
    </w:lvl>
    <w:lvl w:ilvl="7" w:tplc="0C0A0019" w:tentative="1">
      <w:start w:val="1"/>
      <w:numFmt w:val="lowerLetter"/>
      <w:lvlText w:val="%8."/>
      <w:lvlJc w:val="left"/>
      <w:pPr>
        <w:ind w:left="6816" w:hanging="360"/>
      </w:pPr>
    </w:lvl>
    <w:lvl w:ilvl="8" w:tplc="0C0A001B" w:tentative="1">
      <w:start w:val="1"/>
      <w:numFmt w:val="lowerRoman"/>
      <w:lvlText w:val="%9."/>
      <w:lvlJc w:val="right"/>
      <w:pPr>
        <w:ind w:left="7536" w:hanging="180"/>
      </w:pPr>
    </w:lvl>
  </w:abstractNum>
  <w:abstractNum w:abstractNumId="26" w15:restartNumberingAfterBreak="0">
    <w:nsid w:val="47CF0E16"/>
    <w:multiLevelType w:val="hybridMultilevel"/>
    <w:tmpl w:val="1032B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4A1D0039"/>
    <w:multiLevelType w:val="hybridMultilevel"/>
    <w:tmpl w:val="ABB01E58"/>
    <w:lvl w:ilvl="0" w:tplc="0C0A0005">
      <w:start w:val="1"/>
      <w:numFmt w:val="bullet"/>
      <w:lvlText w:val=""/>
      <w:lvlJc w:val="left"/>
      <w:pPr>
        <w:ind w:left="928" w:hanging="360"/>
      </w:pPr>
      <w:rPr>
        <w:rFonts w:ascii="Wingdings" w:hAnsi="Wingdings" w:hint="default"/>
        <w:b/>
        <w:i w:val="0"/>
        <w:strike w:val="0"/>
        <w:dstrike w:val="0"/>
        <w:color w:val="7F7F7F" w:themeColor="text1" w:themeTint="80"/>
        <w:sz w:val="22"/>
        <w:lang w:val="es"/>
      </w:rPr>
    </w:lvl>
    <w:lvl w:ilvl="1" w:tplc="BFCED352">
      <w:start w:val="1"/>
      <w:numFmt w:val="decimal"/>
      <w:lvlText w:val="%2."/>
      <w:lvlJc w:val="left"/>
      <w:pPr>
        <w:ind w:left="1648" w:hanging="360"/>
      </w:pPr>
      <w:rPr>
        <w:rFonts w:hint="default"/>
        <w:b w:val="0"/>
        <w:bCs w:val="0"/>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28" w15:restartNumberingAfterBreak="0">
    <w:nsid w:val="514C051D"/>
    <w:multiLevelType w:val="hybridMultilevel"/>
    <w:tmpl w:val="9E7EDEBA"/>
    <w:lvl w:ilvl="0" w:tplc="0C0A0005">
      <w:start w:val="1"/>
      <w:numFmt w:val="bullet"/>
      <w:lvlText w:val=""/>
      <w:lvlJc w:val="left"/>
      <w:pPr>
        <w:ind w:left="1287" w:hanging="360"/>
      </w:pPr>
      <w:rPr>
        <w:rFonts w:ascii="Wingdings" w:hAnsi="Wingdings"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29" w15:restartNumberingAfterBreak="0">
    <w:nsid w:val="58CB3E2B"/>
    <w:multiLevelType w:val="multilevel"/>
    <w:tmpl w:val="BD0AD7BE"/>
    <w:lvl w:ilvl="0">
      <w:start w:val="1"/>
      <w:numFmt w:val="decimal"/>
      <w:lvlText w:val="%1."/>
      <w:lvlJc w:val="left"/>
      <w:pPr>
        <w:ind w:left="927" w:hanging="360"/>
      </w:pPr>
      <w:rPr>
        <w:b/>
        <w:bCs/>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0" w15:restartNumberingAfterBreak="0">
    <w:nsid w:val="5DF01A62"/>
    <w:multiLevelType w:val="hybridMultilevel"/>
    <w:tmpl w:val="35FC95E0"/>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F965729"/>
    <w:multiLevelType w:val="hybridMultilevel"/>
    <w:tmpl w:val="0C300D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62A4752A"/>
    <w:multiLevelType w:val="hybridMultilevel"/>
    <w:tmpl w:val="26ACDD0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63847870"/>
    <w:multiLevelType w:val="hybridMultilevel"/>
    <w:tmpl w:val="6180C7D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68C47378"/>
    <w:multiLevelType w:val="hybridMultilevel"/>
    <w:tmpl w:val="C7F8F866"/>
    <w:lvl w:ilvl="0" w:tplc="0C0A0005">
      <w:start w:val="1"/>
      <w:numFmt w:val="bullet"/>
      <w:lvlText w:val=""/>
      <w:lvlJc w:val="left"/>
      <w:pPr>
        <w:ind w:left="1287" w:hanging="360"/>
      </w:pPr>
      <w:rPr>
        <w:rFonts w:ascii="Wingdings" w:hAnsi="Wingdings"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35" w15:restartNumberingAfterBreak="0">
    <w:nsid w:val="6B015F63"/>
    <w:multiLevelType w:val="hybridMultilevel"/>
    <w:tmpl w:val="1CBA794C"/>
    <w:lvl w:ilvl="0" w:tplc="0C0A0001">
      <w:start w:val="1"/>
      <w:numFmt w:val="bullet"/>
      <w:lvlText w:val=""/>
      <w:lvlJc w:val="left"/>
      <w:pPr>
        <w:ind w:left="1080" w:hanging="360"/>
      </w:pPr>
      <w:rPr>
        <w:rFonts w:ascii="Symbol" w:hAnsi="Symbol" w:hint="default"/>
      </w:rPr>
    </w:lvl>
    <w:lvl w:ilvl="1" w:tplc="0C0A0003">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6" w15:restartNumberingAfterBreak="0">
    <w:nsid w:val="701073AD"/>
    <w:multiLevelType w:val="hybridMultilevel"/>
    <w:tmpl w:val="391430EA"/>
    <w:lvl w:ilvl="0" w:tplc="0C0A000B">
      <w:start w:val="1"/>
      <w:numFmt w:val="bullet"/>
      <w:lvlText w:val=""/>
      <w:lvlJc w:val="left"/>
      <w:pPr>
        <w:ind w:left="1288" w:hanging="360"/>
      </w:pPr>
      <w:rPr>
        <w:rFonts w:ascii="Wingdings" w:hAnsi="Wingdings" w:hint="default"/>
      </w:rPr>
    </w:lvl>
    <w:lvl w:ilvl="1" w:tplc="0C0A0003">
      <w:start w:val="1"/>
      <w:numFmt w:val="bullet"/>
      <w:lvlText w:val="o"/>
      <w:lvlJc w:val="left"/>
      <w:pPr>
        <w:ind w:left="2008" w:hanging="360"/>
      </w:pPr>
      <w:rPr>
        <w:rFonts w:ascii="Courier New" w:hAnsi="Courier New" w:cs="Courier New" w:hint="default"/>
      </w:rPr>
    </w:lvl>
    <w:lvl w:ilvl="2" w:tplc="0C0A0005">
      <w:start w:val="1"/>
      <w:numFmt w:val="bullet"/>
      <w:lvlText w:val=""/>
      <w:lvlJc w:val="left"/>
      <w:pPr>
        <w:ind w:left="2728" w:hanging="360"/>
      </w:pPr>
      <w:rPr>
        <w:rFonts w:ascii="Wingdings" w:hAnsi="Wingdings" w:hint="default"/>
      </w:rPr>
    </w:lvl>
    <w:lvl w:ilvl="3" w:tplc="0C0A0001" w:tentative="1">
      <w:start w:val="1"/>
      <w:numFmt w:val="bullet"/>
      <w:lvlText w:val=""/>
      <w:lvlJc w:val="left"/>
      <w:pPr>
        <w:ind w:left="3448" w:hanging="360"/>
      </w:pPr>
      <w:rPr>
        <w:rFonts w:ascii="Symbol" w:hAnsi="Symbol" w:hint="default"/>
      </w:rPr>
    </w:lvl>
    <w:lvl w:ilvl="4" w:tplc="0C0A0003" w:tentative="1">
      <w:start w:val="1"/>
      <w:numFmt w:val="bullet"/>
      <w:lvlText w:val="o"/>
      <w:lvlJc w:val="left"/>
      <w:pPr>
        <w:ind w:left="4168" w:hanging="360"/>
      </w:pPr>
      <w:rPr>
        <w:rFonts w:ascii="Courier New" w:hAnsi="Courier New" w:cs="Courier New" w:hint="default"/>
      </w:rPr>
    </w:lvl>
    <w:lvl w:ilvl="5" w:tplc="0C0A0005" w:tentative="1">
      <w:start w:val="1"/>
      <w:numFmt w:val="bullet"/>
      <w:lvlText w:val=""/>
      <w:lvlJc w:val="left"/>
      <w:pPr>
        <w:ind w:left="4888" w:hanging="360"/>
      </w:pPr>
      <w:rPr>
        <w:rFonts w:ascii="Wingdings" w:hAnsi="Wingdings" w:hint="default"/>
      </w:rPr>
    </w:lvl>
    <w:lvl w:ilvl="6" w:tplc="0C0A0001" w:tentative="1">
      <w:start w:val="1"/>
      <w:numFmt w:val="bullet"/>
      <w:lvlText w:val=""/>
      <w:lvlJc w:val="left"/>
      <w:pPr>
        <w:ind w:left="5608" w:hanging="360"/>
      </w:pPr>
      <w:rPr>
        <w:rFonts w:ascii="Symbol" w:hAnsi="Symbol" w:hint="default"/>
      </w:rPr>
    </w:lvl>
    <w:lvl w:ilvl="7" w:tplc="0C0A0003" w:tentative="1">
      <w:start w:val="1"/>
      <w:numFmt w:val="bullet"/>
      <w:lvlText w:val="o"/>
      <w:lvlJc w:val="left"/>
      <w:pPr>
        <w:ind w:left="6328" w:hanging="360"/>
      </w:pPr>
      <w:rPr>
        <w:rFonts w:ascii="Courier New" w:hAnsi="Courier New" w:cs="Courier New" w:hint="default"/>
      </w:rPr>
    </w:lvl>
    <w:lvl w:ilvl="8" w:tplc="0C0A0005" w:tentative="1">
      <w:start w:val="1"/>
      <w:numFmt w:val="bullet"/>
      <w:lvlText w:val=""/>
      <w:lvlJc w:val="left"/>
      <w:pPr>
        <w:ind w:left="7048" w:hanging="360"/>
      </w:pPr>
      <w:rPr>
        <w:rFonts w:ascii="Wingdings" w:hAnsi="Wingdings" w:hint="default"/>
      </w:rPr>
    </w:lvl>
  </w:abstractNum>
  <w:abstractNum w:abstractNumId="37" w15:restartNumberingAfterBreak="0">
    <w:nsid w:val="70386E2F"/>
    <w:multiLevelType w:val="hybridMultilevel"/>
    <w:tmpl w:val="C41E4E1C"/>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8" w15:restartNumberingAfterBreak="0">
    <w:nsid w:val="72881C07"/>
    <w:multiLevelType w:val="singleLevel"/>
    <w:tmpl w:val="0C0A0001"/>
    <w:lvl w:ilvl="0">
      <w:start w:val="1"/>
      <w:numFmt w:val="bullet"/>
      <w:lvlText w:val=""/>
      <w:lvlJc w:val="left"/>
      <w:pPr>
        <w:ind w:left="360" w:hanging="360"/>
      </w:pPr>
      <w:rPr>
        <w:rFonts w:ascii="Symbol" w:hAnsi="Symbol" w:hint="default"/>
      </w:rPr>
    </w:lvl>
  </w:abstractNum>
  <w:abstractNum w:abstractNumId="39" w15:restartNumberingAfterBreak="0">
    <w:nsid w:val="75D54938"/>
    <w:multiLevelType w:val="hybridMultilevel"/>
    <w:tmpl w:val="6C4878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79D06EAE"/>
    <w:multiLevelType w:val="hybridMultilevel"/>
    <w:tmpl w:val="107CA78E"/>
    <w:lvl w:ilvl="0" w:tplc="0C0A0001">
      <w:start w:val="1"/>
      <w:numFmt w:val="bullet"/>
      <w:lvlText w:val=""/>
      <w:lvlJc w:val="left"/>
      <w:pPr>
        <w:ind w:left="1484" w:hanging="360"/>
      </w:pPr>
      <w:rPr>
        <w:rFonts w:ascii="Symbol" w:hAnsi="Symbol" w:hint="default"/>
      </w:rPr>
    </w:lvl>
    <w:lvl w:ilvl="1" w:tplc="0C0A0003" w:tentative="1">
      <w:start w:val="1"/>
      <w:numFmt w:val="bullet"/>
      <w:lvlText w:val="o"/>
      <w:lvlJc w:val="left"/>
      <w:pPr>
        <w:ind w:left="2204" w:hanging="360"/>
      </w:pPr>
      <w:rPr>
        <w:rFonts w:ascii="Courier New" w:hAnsi="Courier New" w:cs="Courier New" w:hint="default"/>
      </w:rPr>
    </w:lvl>
    <w:lvl w:ilvl="2" w:tplc="0C0A0005" w:tentative="1">
      <w:start w:val="1"/>
      <w:numFmt w:val="bullet"/>
      <w:lvlText w:val=""/>
      <w:lvlJc w:val="left"/>
      <w:pPr>
        <w:ind w:left="2924" w:hanging="360"/>
      </w:pPr>
      <w:rPr>
        <w:rFonts w:ascii="Wingdings" w:hAnsi="Wingdings" w:hint="default"/>
      </w:rPr>
    </w:lvl>
    <w:lvl w:ilvl="3" w:tplc="0C0A0001" w:tentative="1">
      <w:start w:val="1"/>
      <w:numFmt w:val="bullet"/>
      <w:lvlText w:val=""/>
      <w:lvlJc w:val="left"/>
      <w:pPr>
        <w:ind w:left="3644" w:hanging="360"/>
      </w:pPr>
      <w:rPr>
        <w:rFonts w:ascii="Symbol" w:hAnsi="Symbol" w:hint="default"/>
      </w:rPr>
    </w:lvl>
    <w:lvl w:ilvl="4" w:tplc="0C0A0003" w:tentative="1">
      <w:start w:val="1"/>
      <w:numFmt w:val="bullet"/>
      <w:lvlText w:val="o"/>
      <w:lvlJc w:val="left"/>
      <w:pPr>
        <w:ind w:left="4364" w:hanging="360"/>
      </w:pPr>
      <w:rPr>
        <w:rFonts w:ascii="Courier New" w:hAnsi="Courier New" w:cs="Courier New" w:hint="default"/>
      </w:rPr>
    </w:lvl>
    <w:lvl w:ilvl="5" w:tplc="0C0A0005" w:tentative="1">
      <w:start w:val="1"/>
      <w:numFmt w:val="bullet"/>
      <w:lvlText w:val=""/>
      <w:lvlJc w:val="left"/>
      <w:pPr>
        <w:ind w:left="5084" w:hanging="360"/>
      </w:pPr>
      <w:rPr>
        <w:rFonts w:ascii="Wingdings" w:hAnsi="Wingdings" w:hint="default"/>
      </w:rPr>
    </w:lvl>
    <w:lvl w:ilvl="6" w:tplc="0C0A0001" w:tentative="1">
      <w:start w:val="1"/>
      <w:numFmt w:val="bullet"/>
      <w:lvlText w:val=""/>
      <w:lvlJc w:val="left"/>
      <w:pPr>
        <w:ind w:left="5804" w:hanging="360"/>
      </w:pPr>
      <w:rPr>
        <w:rFonts w:ascii="Symbol" w:hAnsi="Symbol" w:hint="default"/>
      </w:rPr>
    </w:lvl>
    <w:lvl w:ilvl="7" w:tplc="0C0A0003" w:tentative="1">
      <w:start w:val="1"/>
      <w:numFmt w:val="bullet"/>
      <w:lvlText w:val="o"/>
      <w:lvlJc w:val="left"/>
      <w:pPr>
        <w:ind w:left="6524" w:hanging="360"/>
      </w:pPr>
      <w:rPr>
        <w:rFonts w:ascii="Courier New" w:hAnsi="Courier New" w:cs="Courier New" w:hint="default"/>
      </w:rPr>
    </w:lvl>
    <w:lvl w:ilvl="8" w:tplc="0C0A0005" w:tentative="1">
      <w:start w:val="1"/>
      <w:numFmt w:val="bullet"/>
      <w:lvlText w:val=""/>
      <w:lvlJc w:val="left"/>
      <w:pPr>
        <w:ind w:left="7244" w:hanging="360"/>
      </w:pPr>
      <w:rPr>
        <w:rFonts w:ascii="Wingdings" w:hAnsi="Wingdings" w:hint="default"/>
      </w:rPr>
    </w:lvl>
  </w:abstractNum>
  <w:abstractNum w:abstractNumId="41" w15:restartNumberingAfterBreak="0">
    <w:nsid w:val="7CF47245"/>
    <w:multiLevelType w:val="hybridMultilevel"/>
    <w:tmpl w:val="0B7A9776"/>
    <w:lvl w:ilvl="0" w:tplc="2522EA74">
      <w:start w:val="1"/>
      <w:numFmt w:val="bullet"/>
      <w:lvlText w:val=""/>
      <w:lvlJc w:val="left"/>
      <w:pPr>
        <w:ind w:left="786" w:hanging="360"/>
      </w:pPr>
      <w:rPr>
        <w:rFonts w:ascii="Symbol" w:hAnsi="Symbol" w:cs="Symbol" w:hint="default"/>
        <w:color w:val="auto"/>
        <w:sz w:val="20"/>
        <w:szCs w:val="20"/>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42" w15:restartNumberingAfterBreak="0">
    <w:nsid w:val="7E3049CC"/>
    <w:multiLevelType w:val="hybridMultilevel"/>
    <w:tmpl w:val="FB8E0A76"/>
    <w:lvl w:ilvl="0" w:tplc="0C0A0005">
      <w:start w:val="1"/>
      <w:numFmt w:val="bullet"/>
      <w:lvlText w:val=""/>
      <w:lvlJc w:val="left"/>
      <w:pPr>
        <w:ind w:left="1288" w:hanging="360"/>
      </w:pPr>
      <w:rPr>
        <w:rFonts w:ascii="Wingdings" w:hAnsi="Wingdings" w:hint="default"/>
      </w:rPr>
    </w:lvl>
    <w:lvl w:ilvl="1" w:tplc="0C0A0003" w:tentative="1">
      <w:start w:val="1"/>
      <w:numFmt w:val="bullet"/>
      <w:lvlText w:val="o"/>
      <w:lvlJc w:val="left"/>
      <w:pPr>
        <w:ind w:left="2008" w:hanging="360"/>
      </w:pPr>
      <w:rPr>
        <w:rFonts w:ascii="Courier New" w:hAnsi="Courier New" w:cs="Courier New" w:hint="default"/>
      </w:rPr>
    </w:lvl>
    <w:lvl w:ilvl="2" w:tplc="0C0A0005" w:tentative="1">
      <w:start w:val="1"/>
      <w:numFmt w:val="bullet"/>
      <w:lvlText w:val=""/>
      <w:lvlJc w:val="left"/>
      <w:pPr>
        <w:ind w:left="2728" w:hanging="360"/>
      </w:pPr>
      <w:rPr>
        <w:rFonts w:ascii="Wingdings" w:hAnsi="Wingdings" w:hint="default"/>
      </w:rPr>
    </w:lvl>
    <w:lvl w:ilvl="3" w:tplc="0C0A0001" w:tentative="1">
      <w:start w:val="1"/>
      <w:numFmt w:val="bullet"/>
      <w:lvlText w:val=""/>
      <w:lvlJc w:val="left"/>
      <w:pPr>
        <w:ind w:left="3448" w:hanging="360"/>
      </w:pPr>
      <w:rPr>
        <w:rFonts w:ascii="Symbol" w:hAnsi="Symbol" w:hint="default"/>
      </w:rPr>
    </w:lvl>
    <w:lvl w:ilvl="4" w:tplc="0C0A0003" w:tentative="1">
      <w:start w:val="1"/>
      <w:numFmt w:val="bullet"/>
      <w:lvlText w:val="o"/>
      <w:lvlJc w:val="left"/>
      <w:pPr>
        <w:ind w:left="4168" w:hanging="360"/>
      </w:pPr>
      <w:rPr>
        <w:rFonts w:ascii="Courier New" w:hAnsi="Courier New" w:cs="Courier New" w:hint="default"/>
      </w:rPr>
    </w:lvl>
    <w:lvl w:ilvl="5" w:tplc="0C0A0005" w:tentative="1">
      <w:start w:val="1"/>
      <w:numFmt w:val="bullet"/>
      <w:lvlText w:val=""/>
      <w:lvlJc w:val="left"/>
      <w:pPr>
        <w:ind w:left="4888" w:hanging="360"/>
      </w:pPr>
      <w:rPr>
        <w:rFonts w:ascii="Wingdings" w:hAnsi="Wingdings" w:hint="default"/>
      </w:rPr>
    </w:lvl>
    <w:lvl w:ilvl="6" w:tplc="0C0A0001" w:tentative="1">
      <w:start w:val="1"/>
      <w:numFmt w:val="bullet"/>
      <w:lvlText w:val=""/>
      <w:lvlJc w:val="left"/>
      <w:pPr>
        <w:ind w:left="5608" w:hanging="360"/>
      </w:pPr>
      <w:rPr>
        <w:rFonts w:ascii="Symbol" w:hAnsi="Symbol" w:hint="default"/>
      </w:rPr>
    </w:lvl>
    <w:lvl w:ilvl="7" w:tplc="0C0A0003" w:tentative="1">
      <w:start w:val="1"/>
      <w:numFmt w:val="bullet"/>
      <w:lvlText w:val="o"/>
      <w:lvlJc w:val="left"/>
      <w:pPr>
        <w:ind w:left="6328" w:hanging="360"/>
      </w:pPr>
      <w:rPr>
        <w:rFonts w:ascii="Courier New" w:hAnsi="Courier New" w:cs="Courier New" w:hint="default"/>
      </w:rPr>
    </w:lvl>
    <w:lvl w:ilvl="8" w:tplc="0C0A0005" w:tentative="1">
      <w:start w:val="1"/>
      <w:numFmt w:val="bullet"/>
      <w:lvlText w:val=""/>
      <w:lvlJc w:val="left"/>
      <w:pPr>
        <w:ind w:left="7048" w:hanging="360"/>
      </w:pPr>
      <w:rPr>
        <w:rFonts w:ascii="Wingdings" w:hAnsi="Wingdings" w:hint="default"/>
      </w:rPr>
    </w:lvl>
  </w:abstractNum>
  <w:abstractNum w:abstractNumId="43" w15:restartNumberingAfterBreak="0">
    <w:nsid w:val="7E9A3B88"/>
    <w:multiLevelType w:val="hybridMultilevel"/>
    <w:tmpl w:val="073277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8"/>
  </w:num>
  <w:num w:numId="2">
    <w:abstractNumId w:val="24"/>
  </w:num>
  <w:num w:numId="3">
    <w:abstractNumId w:val="9"/>
  </w:num>
  <w:num w:numId="4">
    <w:abstractNumId w:val="22"/>
  </w:num>
  <w:num w:numId="5">
    <w:abstractNumId w:val="8"/>
  </w:num>
  <w:num w:numId="6">
    <w:abstractNumId w:val="3"/>
  </w:num>
  <w:num w:numId="7">
    <w:abstractNumId w:val="2"/>
  </w:num>
  <w:num w:numId="8">
    <w:abstractNumId w:val="1"/>
  </w:num>
  <w:num w:numId="9">
    <w:abstractNumId w:val="0"/>
  </w:num>
  <w:num w:numId="10">
    <w:abstractNumId w:val="7"/>
  </w:num>
  <w:num w:numId="11">
    <w:abstractNumId w:val="6"/>
  </w:num>
  <w:num w:numId="12">
    <w:abstractNumId w:val="5"/>
  </w:num>
  <w:num w:numId="13">
    <w:abstractNumId w:val="4"/>
  </w:num>
  <w:num w:numId="14">
    <w:abstractNumId w:val="18"/>
  </w:num>
  <w:num w:numId="15">
    <w:abstractNumId w:val="43"/>
  </w:num>
  <w:num w:numId="16">
    <w:abstractNumId w:val="26"/>
  </w:num>
  <w:num w:numId="17">
    <w:abstractNumId w:val="12"/>
  </w:num>
  <w:num w:numId="18">
    <w:abstractNumId w:val="13"/>
  </w:num>
  <w:num w:numId="19">
    <w:abstractNumId w:val="37"/>
  </w:num>
  <w:num w:numId="20">
    <w:abstractNumId w:val="17"/>
  </w:num>
  <w:num w:numId="21">
    <w:abstractNumId w:val="35"/>
  </w:num>
  <w:num w:numId="22">
    <w:abstractNumId w:val="21"/>
  </w:num>
  <w:num w:numId="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2"/>
  </w:num>
  <w:num w:numId="25">
    <w:abstractNumId w:val="11"/>
  </w:num>
  <w:num w:numId="26">
    <w:abstractNumId w:val="27"/>
  </w:num>
  <w:num w:numId="27">
    <w:abstractNumId w:val="34"/>
  </w:num>
  <w:num w:numId="28">
    <w:abstractNumId w:val="20"/>
  </w:num>
  <w:num w:numId="29">
    <w:abstractNumId w:val="28"/>
  </w:num>
  <w:num w:numId="30">
    <w:abstractNumId w:val="36"/>
  </w:num>
  <w:num w:numId="31">
    <w:abstractNumId w:val="19"/>
  </w:num>
  <w:num w:numId="32">
    <w:abstractNumId w:val="42"/>
  </w:num>
  <w:num w:numId="33">
    <w:abstractNumId w:val="9"/>
  </w:num>
  <w:num w:numId="34">
    <w:abstractNumId w:val="9"/>
  </w:num>
  <w:num w:numId="35">
    <w:abstractNumId w:val="16"/>
  </w:num>
  <w:num w:numId="36">
    <w:abstractNumId w:val="23"/>
  </w:num>
  <w:num w:numId="37">
    <w:abstractNumId w:val="29"/>
  </w:num>
  <w:num w:numId="38">
    <w:abstractNumId w:val="25"/>
  </w:num>
  <w:num w:numId="39">
    <w:abstractNumId w:val="33"/>
  </w:num>
  <w:num w:numId="40">
    <w:abstractNumId w:val="10"/>
  </w:num>
  <w:num w:numId="41">
    <w:abstractNumId w:val="39"/>
  </w:num>
  <w:num w:numId="42">
    <w:abstractNumId w:val="41"/>
  </w:num>
  <w:num w:numId="43">
    <w:abstractNumId w:val="40"/>
  </w:num>
  <w:num w:numId="44">
    <w:abstractNumId w:val="30"/>
  </w:num>
  <w:num w:numId="45">
    <w:abstractNumId w:val="14"/>
  </w:num>
  <w:num w:numId="46">
    <w:abstractNumId w:val="31"/>
  </w:num>
  <w:num w:numId="47">
    <w:abstractNumId w:val="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1"/>
  <w:activeWritingStyle w:appName="MSWord" w:lang="en-GB"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81"/>
  <w:drawingGridVerticalSpacing w:val="181"/>
  <w:displayHorizontalDrawingGridEvery w:val="10"/>
  <w:displayVerticalDrawingGridEvery w:val="0"/>
  <w:doNotUseMarginsForDrawingGridOrigin/>
  <w:drawingGridVerticalOrigin w:val="1985"/>
  <w:noPunctuationKerning/>
  <w:characterSpacingControl w:val="doNotCompress"/>
  <w:hdrShapeDefaults>
    <o:shapedefaults v:ext="edit" spidmax="2049" fill="f" fillcolor="#0c9" stroke="f">
      <v:fill color="#0c9" on="f"/>
      <v:stroke on="f"/>
      <o:colormru v:ext="edit" colors="#900,#06c,#f4f0d4,#f9f7e7,#ff9,#ccecff,#066,#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203A"/>
    <w:rsid w:val="000004B4"/>
    <w:rsid w:val="000019DC"/>
    <w:rsid w:val="00004A08"/>
    <w:rsid w:val="000072E3"/>
    <w:rsid w:val="0001105D"/>
    <w:rsid w:val="000126F6"/>
    <w:rsid w:val="000131BD"/>
    <w:rsid w:val="00014174"/>
    <w:rsid w:val="000144AA"/>
    <w:rsid w:val="00015895"/>
    <w:rsid w:val="00020684"/>
    <w:rsid w:val="00020AB7"/>
    <w:rsid w:val="000225A4"/>
    <w:rsid w:val="000264D9"/>
    <w:rsid w:val="00026890"/>
    <w:rsid w:val="00027F41"/>
    <w:rsid w:val="000302B3"/>
    <w:rsid w:val="00031464"/>
    <w:rsid w:val="00031478"/>
    <w:rsid w:val="00032D31"/>
    <w:rsid w:val="00033D01"/>
    <w:rsid w:val="00033DEA"/>
    <w:rsid w:val="00036FC2"/>
    <w:rsid w:val="00037FAB"/>
    <w:rsid w:val="00040783"/>
    <w:rsid w:val="0004212F"/>
    <w:rsid w:val="0004346D"/>
    <w:rsid w:val="00043986"/>
    <w:rsid w:val="00046FFB"/>
    <w:rsid w:val="000501F6"/>
    <w:rsid w:val="00050E20"/>
    <w:rsid w:val="00052204"/>
    <w:rsid w:val="000529B9"/>
    <w:rsid w:val="000536CB"/>
    <w:rsid w:val="0005587F"/>
    <w:rsid w:val="00055D87"/>
    <w:rsid w:val="0005641A"/>
    <w:rsid w:val="00057388"/>
    <w:rsid w:val="0005776B"/>
    <w:rsid w:val="00057C28"/>
    <w:rsid w:val="00061A61"/>
    <w:rsid w:val="00061C45"/>
    <w:rsid w:val="00063D0E"/>
    <w:rsid w:val="000650D8"/>
    <w:rsid w:val="00067054"/>
    <w:rsid w:val="000677ED"/>
    <w:rsid w:val="000715F7"/>
    <w:rsid w:val="000723AD"/>
    <w:rsid w:val="00073298"/>
    <w:rsid w:val="0007367D"/>
    <w:rsid w:val="00073AF4"/>
    <w:rsid w:val="00080E71"/>
    <w:rsid w:val="0008252D"/>
    <w:rsid w:val="000873BE"/>
    <w:rsid w:val="00090690"/>
    <w:rsid w:val="00090CF8"/>
    <w:rsid w:val="00095AAD"/>
    <w:rsid w:val="000A00A8"/>
    <w:rsid w:val="000A0221"/>
    <w:rsid w:val="000A16AF"/>
    <w:rsid w:val="000A394D"/>
    <w:rsid w:val="000A724D"/>
    <w:rsid w:val="000A7F2B"/>
    <w:rsid w:val="000B11A1"/>
    <w:rsid w:val="000B2B37"/>
    <w:rsid w:val="000B494D"/>
    <w:rsid w:val="000B5226"/>
    <w:rsid w:val="000B5283"/>
    <w:rsid w:val="000C187D"/>
    <w:rsid w:val="000C1E60"/>
    <w:rsid w:val="000C2968"/>
    <w:rsid w:val="000C4C40"/>
    <w:rsid w:val="000C4DBA"/>
    <w:rsid w:val="000C58B3"/>
    <w:rsid w:val="000D0DF6"/>
    <w:rsid w:val="000D0FE9"/>
    <w:rsid w:val="000D1BE3"/>
    <w:rsid w:val="000D1D92"/>
    <w:rsid w:val="000D3D5F"/>
    <w:rsid w:val="000D4FEE"/>
    <w:rsid w:val="000D51DD"/>
    <w:rsid w:val="000D6085"/>
    <w:rsid w:val="000D7950"/>
    <w:rsid w:val="000E0029"/>
    <w:rsid w:val="000E09C2"/>
    <w:rsid w:val="000E0F0D"/>
    <w:rsid w:val="000E4C28"/>
    <w:rsid w:val="000E4D21"/>
    <w:rsid w:val="000E57B5"/>
    <w:rsid w:val="000E619A"/>
    <w:rsid w:val="000E6EE7"/>
    <w:rsid w:val="000E7C23"/>
    <w:rsid w:val="000E7C93"/>
    <w:rsid w:val="000F0AD1"/>
    <w:rsid w:val="000F5448"/>
    <w:rsid w:val="000F5D1B"/>
    <w:rsid w:val="000F790E"/>
    <w:rsid w:val="0010143B"/>
    <w:rsid w:val="00103F81"/>
    <w:rsid w:val="0010434B"/>
    <w:rsid w:val="00104FE4"/>
    <w:rsid w:val="00106A2B"/>
    <w:rsid w:val="001101F5"/>
    <w:rsid w:val="001110EC"/>
    <w:rsid w:val="00111DC1"/>
    <w:rsid w:val="00112238"/>
    <w:rsid w:val="00112EE2"/>
    <w:rsid w:val="00113911"/>
    <w:rsid w:val="00114580"/>
    <w:rsid w:val="00114F53"/>
    <w:rsid w:val="001155CE"/>
    <w:rsid w:val="001156CA"/>
    <w:rsid w:val="00116110"/>
    <w:rsid w:val="0011759C"/>
    <w:rsid w:val="0012536E"/>
    <w:rsid w:val="00127FEE"/>
    <w:rsid w:val="00130098"/>
    <w:rsid w:val="00130C1E"/>
    <w:rsid w:val="00130DEB"/>
    <w:rsid w:val="00132198"/>
    <w:rsid w:val="001321A5"/>
    <w:rsid w:val="001324A0"/>
    <w:rsid w:val="001343D6"/>
    <w:rsid w:val="001343F9"/>
    <w:rsid w:val="00135589"/>
    <w:rsid w:val="001360AC"/>
    <w:rsid w:val="00136AC7"/>
    <w:rsid w:val="001373FD"/>
    <w:rsid w:val="001414A3"/>
    <w:rsid w:val="001452B2"/>
    <w:rsid w:val="0014680D"/>
    <w:rsid w:val="00151047"/>
    <w:rsid w:val="00151AF7"/>
    <w:rsid w:val="00152381"/>
    <w:rsid w:val="00152F4E"/>
    <w:rsid w:val="00154B87"/>
    <w:rsid w:val="0015583C"/>
    <w:rsid w:val="00156657"/>
    <w:rsid w:val="00156EBC"/>
    <w:rsid w:val="00160009"/>
    <w:rsid w:val="001608C8"/>
    <w:rsid w:val="00161EFA"/>
    <w:rsid w:val="00162936"/>
    <w:rsid w:val="00163F2C"/>
    <w:rsid w:val="00164E7F"/>
    <w:rsid w:val="001676DF"/>
    <w:rsid w:val="00170547"/>
    <w:rsid w:val="00173EF6"/>
    <w:rsid w:val="00173F5F"/>
    <w:rsid w:val="001773EA"/>
    <w:rsid w:val="0018226D"/>
    <w:rsid w:val="00182556"/>
    <w:rsid w:val="001915CA"/>
    <w:rsid w:val="00191F48"/>
    <w:rsid w:val="00192F55"/>
    <w:rsid w:val="00194392"/>
    <w:rsid w:val="001947CB"/>
    <w:rsid w:val="00194B61"/>
    <w:rsid w:val="00195555"/>
    <w:rsid w:val="00196E5F"/>
    <w:rsid w:val="001972D0"/>
    <w:rsid w:val="00197682"/>
    <w:rsid w:val="00197794"/>
    <w:rsid w:val="00197EED"/>
    <w:rsid w:val="001A2101"/>
    <w:rsid w:val="001A28D8"/>
    <w:rsid w:val="001A5095"/>
    <w:rsid w:val="001A5663"/>
    <w:rsid w:val="001A6E49"/>
    <w:rsid w:val="001A79AE"/>
    <w:rsid w:val="001A7E67"/>
    <w:rsid w:val="001B09AC"/>
    <w:rsid w:val="001B2592"/>
    <w:rsid w:val="001B288E"/>
    <w:rsid w:val="001B2E80"/>
    <w:rsid w:val="001B3281"/>
    <w:rsid w:val="001B3DB5"/>
    <w:rsid w:val="001B44E0"/>
    <w:rsid w:val="001B5380"/>
    <w:rsid w:val="001B6B41"/>
    <w:rsid w:val="001C04A8"/>
    <w:rsid w:val="001C0F74"/>
    <w:rsid w:val="001C1DD3"/>
    <w:rsid w:val="001C2BAA"/>
    <w:rsid w:val="001C3407"/>
    <w:rsid w:val="001C3858"/>
    <w:rsid w:val="001C3AD0"/>
    <w:rsid w:val="001C51C2"/>
    <w:rsid w:val="001D0843"/>
    <w:rsid w:val="001D21EF"/>
    <w:rsid w:val="001D3004"/>
    <w:rsid w:val="001D46FB"/>
    <w:rsid w:val="001D49E2"/>
    <w:rsid w:val="001D5141"/>
    <w:rsid w:val="001D5FF7"/>
    <w:rsid w:val="001D6B32"/>
    <w:rsid w:val="001E0B5E"/>
    <w:rsid w:val="001E0D3D"/>
    <w:rsid w:val="001E167A"/>
    <w:rsid w:val="001E25CC"/>
    <w:rsid w:val="001E299E"/>
    <w:rsid w:val="001E32ED"/>
    <w:rsid w:val="001F0BBB"/>
    <w:rsid w:val="001F116F"/>
    <w:rsid w:val="001F13ED"/>
    <w:rsid w:val="001F1531"/>
    <w:rsid w:val="001F196E"/>
    <w:rsid w:val="001F1DE9"/>
    <w:rsid w:val="001F3E9E"/>
    <w:rsid w:val="00201122"/>
    <w:rsid w:val="002016BC"/>
    <w:rsid w:val="0020171B"/>
    <w:rsid w:val="00201D10"/>
    <w:rsid w:val="002025B8"/>
    <w:rsid w:val="00202A92"/>
    <w:rsid w:val="00202AE1"/>
    <w:rsid w:val="00204FF6"/>
    <w:rsid w:val="00207921"/>
    <w:rsid w:val="002123D8"/>
    <w:rsid w:val="00212973"/>
    <w:rsid w:val="00213924"/>
    <w:rsid w:val="00214BB1"/>
    <w:rsid w:val="00215461"/>
    <w:rsid w:val="0022028F"/>
    <w:rsid w:val="00221FFE"/>
    <w:rsid w:val="002252B1"/>
    <w:rsid w:val="002254C8"/>
    <w:rsid w:val="00225F2A"/>
    <w:rsid w:val="00226ECE"/>
    <w:rsid w:val="00230070"/>
    <w:rsid w:val="00230D6F"/>
    <w:rsid w:val="002311F4"/>
    <w:rsid w:val="00231265"/>
    <w:rsid w:val="0023165D"/>
    <w:rsid w:val="00231C00"/>
    <w:rsid w:val="0023208A"/>
    <w:rsid w:val="00232B1B"/>
    <w:rsid w:val="0023361D"/>
    <w:rsid w:val="00233FFC"/>
    <w:rsid w:val="0023473E"/>
    <w:rsid w:val="00235269"/>
    <w:rsid w:val="002354DC"/>
    <w:rsid w:val="0023577D"/>
    <w:rsid w:val="00240823"/>
    <w:rsid w:val="00240BB7"/>
    <w:rsid w:val="00240E3F"/>
    <w:rsid w:val="00241712"/>
    <w:rsid w:val="00242694"/>
    <w:rsid w:val="00243959"/>
    <w:rsid w:val="00244453"/>
    <w:rsid w:val="0024450D"/>
    <w:rsid w:val="00246906"/>
    <w:rsid w:val="00250AC5"/>
    <w:rsid w:val="00251342"/>
    <w:rsid w:val="00251A10"/>
    <w:rsid w:val="002520A2"/>
    <w:rsid w:val="0025387C"/>
    <w:rsid w:val="00253C9E"/>
    <w:rsid w:val="0025489E"/>
    <w:rsid w:val="00254D5D"/>
    <w:rsid w:val="002568D8"/>
    <w:rsid w:val="00257575"/>
    <w:rsid w:val="00257B63"/>
    <w:rsid w:val="002618C7"/>
    <w:rsid w:val="00261B15"/>
    <w:rsid w:val="0026358E"/>
    <w:rsid w:val="002635E8"/>
    <w:rsid w:val="0026390F"/>
    <w:rsid w:val="002647B5"/>
    <w:rsid w:val="00264BFF"/>
    <w:rsid w:val="00264CA8"/>
    <w:rsid w:val="00265132"/>
    <w:rsid w:val="002656F4"/>
    <w:rsid w:val="00265A17"/>
    <w:rsid w:val="00267127"/>
    <w:rsid w:val="002707BE"/>
    <w:rsid w:val="00271984"/>
    <w:rsid w:val="002736D6"/>
    <w:rsid w:val="00274D60"/>
    <w:rsid w:val="00276700"/>
    <w:rsid w:val="00280640"/>
    <w:rsid w:val="00281F54"/>
    <w:rsid w:val="002821DA"/>
    <w:rsid w:val="00282B6D"/>
    <w:rsid w:val="00282FBF"/>
    <w:rsid w:val="002836DC"/>
    <w:rsid w:val="002853CB"/>
    <w:rsid w:val="00286308"/>
    <w:rsid w:val="002868FF"/>
    <w:rsid w:val="00286C4B"/>
    <w:rsid w:val="002900BD"/>
    <w:rsid w:val="002909AE"/>
    <w:rsid w:val="00294F7D"/>
    <w:rsid w:val="00297802"/>
    <w:rsid w:val="002A0BB6"/>
    <w:rsid w:val="002A31FE"/>
    <w:rsid w:val="002A6F12"/>
    <w:rsid w:val="002A6F90"/>
    <w:rsid w:val="002A72DD"/>
    <w:rsid w:val="002B1281"/>
    <w:rsid w:val="002B3228"/>
    <w:rsid w:val="002B3536"/>
    <w:rsid w:val="002B39B9"/>
    <w:rsid w:val="002B457F"/>
    <w:rsid w:val="002B6AD9"/>
    <w:rsid w:val="002B7ED2"/>
    <w:rsid w:val="002B7FFB"/>
    <w:rsid w:val="002C0B7A"/>
    <w:rsid w:val="002C34E5"/>
    <w:rsid w:val="002C34FC"/>
    <w:rsid w:val="002C6637"/>
    <w:rsid w:val="002D0180"/>
    <w:rsid w:val="002D0506"/>
    <w:rsid w:val="002D05A8"/>
    <w:rsid w:val="002D1188"/>
    <w:rsid w:val="002D1435"/>
    <w:rsid w:val="002D177F"/>
    <w:rsid w:val="002D2555"/>
    <w:rsid w:val="002D255A"/>
    <w:rsid w:val="002D29CC"/>
    <w:rsid w:val="002D2AB7"/>
    <w:rsid w:val="002D3E15"/>
    <w:rsid w:val="002D4A22"/>
    <w:rsid w:val="002D5CF3"/>
    <w:rsid w:val="002D68E4"/>
    <w:rsid w:val="002D6E93"/>
    <w:rsid w:val="002D74B6"/>
    <w:rsid w:val="002E16F4"/>
    <w:rsid w:val="002E262E"/>
    <w:rsid w:val="002E317F"/>
    <w:rsid w:val="002E3480"/>
    <w:rsid w:val="002E47EC"/>
    <w:rsid w:val="002E7682"/>
    <w:rsid w:val="002F000C"/>
    <w:rsid w:val="002F091A"/>
    <w:rsid w:val="002F0BB2"/>
    <w:rsid w:val="002F1BEC"/>
    <w:rsid w:val="002F2B83"/>
    <w:rsid w:val="002F40B2"/>
    <w:rsid w:val="0030174D"/>
    <w:rsid w:val="00301891"/>
    <w:rsid w:val="003026AE"/>
    <w:rsid w:val="00302B69"/>
    <w:rsid w:val="003035A1"/>
    <w:rsid w:val="00303865"/>
    <w:rsid w:val="00303C79"/>
    <w:rsid w:val="00305403"/>
    <w:rsid w:val="00305FA4"/>
    <w:rsid w:val="00307110"/>
    <w:rsid w:val="0030723F"/>
    <w:rsid w:val="00307863"/>
    <w:rsid w:val="00312530"/>
    <w:rsid w:val="003127C2"/>
    <w:rsid w:val="0031352C"/>
    <w:rsid w:val="00315167"/>
    <w:rsid w:val="00320CA2"/>
    <w:rsid w:val="0032359D"/>
    <w:rsid w:val="003239A9"/>
    <w:rsid w:val="00324AA9"/>
    <w:rsid w:val="0032545E"/>
    <w:rsid w:val="00327E66"/>
    <w:rsid w:val="0033054E"/>
    <w:rsid w:val="00330D4E"/>
    <w:rsid w:val="0033286B"/>
    <w:rsid w:val="00333067"/>
    <w:rsid w:val="00333114"/>
    <w:rsid w:val="0033354E"/>
    <w:rsid w:val="00337E1B"/>
    <w:rsid w:val="00340FD2"/>
    <w:rsid w:val="0034156F"/>
    <w:rsid w:val="003432FA"/>
    <w:rsid w:val="00343312"/>
    <w:rsid w:val="0034356B"/>
    <w:rsid w:val="00343681"/>
    <w:rsid w:val="003449F8"/>
    <w:rsid w:val="00344BC5"/>
    <w:rsid w:val="003455C6"/>
    <w:rsid w:val="00346854"/>
    <w:rsid w:val="00346E7B"/>
    <w:rsid w:val="00346E9B"/>
    <w:rsid w:val="003474A8"/>
    <w:rsid w:val="00347707"/>
    <w:rsid w:val="00347966"/>
    <w:rsid w:val="00350922"/>
    <w:rsid w:val="003519D4"/>
    <w:rsid w:val="00351DED"/>
    <w:rsid w:val="003536AA"/>
    <w:rsid w:val="00356AF3"/>
    <w:rsid w:val="0036174A"/>
    <w:rsid w:val="00365441"/>
    <w:rsid w:val="00366217"/>
    <w:rsid w:val="003662BC"/>
    <w:rsid w:val="003666B2"/>
    <w:rsid w:val="00366788"/>
    <w:rsid w:val="00371427"/>
    <w:rsid w:val="00371668"/>
    <w:rsid w:val="00371ABA"/>
    <w:rsid w:val="00372A21"/>
    <w:rsid w:val="00372EE3"/>
    <w:rsid w:val="00373619"/>
    <w:rsid w:val="00373EA3"/>
    <w:rsid w:val="00374270"/>
    <w:rsid w:val="003747AF"/>
    <w:rsid w:val="00375374"/>
    <w:rsid w:val="00376BB6"/>
    <w:rsid w:val="00382100"/>
    <w:rsid w:val="003823F2"/>
    <w:rsid w:val="00383336"/>
    <w:rsid w:val="003873BA"/>
    <w:rsid w:val="00387BD6"/>
    <w:rsid w:val="003911FA"/>
    <w:rsid w:val="00393E4A"/>
    <w:rsid w:val="00394945"/>
    <w:rsid w:val="00395984"/>
    <w:rsid w:val="003A1582"/>
    <w:rsid w:val="003A1AFC"/>
    <w:rsid w:val="003A208C"/>
    <w:rsid w:val="003A2D24"/>
    <w:rsid w:val="003A5923"/>
    <w:rsid w:val="003A5CE5"/>
    <w:rsid w:val="003B46E1"/>
    <w:rsid w:val="003B513B"/>
    <w:rsid w:val="003B5912"/>
    <w:rsid w:val="003B7CE5"/>
    <w:rsid w:val="003B7D37"/>
    <w:rsid w:val="003C0AFC"/>
    <w:rsid w:val="003C1A08"/>
    <w:rsid w:val="003C2F02"/>
    <w:rsid w:val="003C7B2C"/>
    <w:rsid w:val="003D28DD"/>
    <w:rsid w:val="003D315E"/>
    <w:rsid w:val="003D5486"/>
    <w:rsid w:val="003D6049"/>
    <w:rsid w:val="003D6401"/>
    <w:rsid w:val="003E02BE"/>
    <w:rsid w:val="003E3055"/>
    <w:rsid w:val="003E41F3"/>
    <w:rsid w:val="003E4D4E"/>
    <w:rsid w:val="003E5F10"/>
    <w:rsid w:val="003E667B"/>
    <w:rsid w:val="003E66C2"/>
    <w:rsid w:val="003E7819"/>
    <w:rsid w:val="003F0A34"/>
    <w:rsid w:val="003F708A"/>
    <w:rsid w:val="00400550"/>
    <w:rsid w:val="00400BAA"/>
    <w:rsid w:val="00401E8F"/>
    <w:rsid w:val="004020F8"/>
    <w:rsid w:val="00402FD6"/>
    <w:rsid w:val="004075E6"/>
    <w:rsid w:val="00407C0C"/>
    <w:rsid w:val="004105FB"/>
    <w:rsid w:val="00414514"/>
    <w:rsid w:val="004148F4"/>
    <w:rsid w:val="00416FA6"/>
    <w:rsid w:val="00420E7B"/>
    <w:rsid w:val="00421386"/>
    <w:rsid w:val="00425A4F"/>
    <w:rsid w:val="00426193"/>
    <w:rsid w:val="00426643"/>
    <w:rsid w:val="00426E10"/>
    <w:rsid w:val="004311BF"/>
    <w:rsid w:val="00434C48"/>
    <w:rsid w:val="00434ECB"/>
    <w:rsid w:val="004412EF"/>
    <w:rsid w:val="00442D16"/>
    <w:rsid w:val="00443C0C"/>
    <w:rsid w:val="00445CF3"/>
    <w:rsid w:val="00447A6D"/>
    <w:rsid w:val="004501C1"/>
    <w:rsid w:val="00450685"/>
    <w:rsid w:val="004509C5"/>
    <w:rsid w:val="00451486"/>
    <w:rsid w:val="00452761"/>
    <w:rsid w:val="00452EE7"/>
    <w:rsid w:val="004535EE"/>
    <w:rsid w:val="004536CA"/>
    <w:rsid w:val="004542B4"/>
    <w:rsid w:val="004568D8"/>
    <w:rsid w:val="00456904"/>
    <w:rsid w:val="004575C7"/>
    <w:rsid w:val="00457A29"/>
    <w:rsid w:val="004705F8"/>
    <w:rsid w:val="00474A83"/>
    <w:rsid w:val="0047654E"/>
    <w:rsid w:val="00476E8F"/>
    <w:rsid w:val="00480111"/>
    <w:rsid w:val="004812F8"/>
    <w:rsid w:val="004839AD"/>
    <w:rsid w:val="00483AC5"/>
    <w:rsid w:val="004841B9"/>
    <w:rsid w:val="0049124C"/>
    <w:rsid w:val="004926AD"/>
    <w:rsid w:val="00493983"/>
    <w:rsid w:val="004A1CD9"/>
    <w:rsid w:val="004A22FA"/>
    <w:rsid w:val="004A26C4"/>
    <w:rsid w:val="004B239D"/>
    <w:rsid w:val="004B243E"/>
    <w:rsid w:val="004B2722"/>
    <w:rsid w:val="004B3C95"/>
    <w:rsid w:val="004B5377"/>
    <w:rsid w:val="004B6EF5"/>
    <w:rsid w:val="004C02B3"/>
    <w:rsid w:val="004C5240"/>
    <w:rsid w:val="004D041D"/>
    <w:rsid w:val="004D195C"/>
    <w:rsid w:val="004D37D8"/>
    <w:rsid w:val="004D5696"/>
    <w:rsid w:val="004D5A5A"/>
    <w:rsid w:val="004E054C"/>
    <w:rsid w:val="004E11FE"/>
    <w:rsid w:val="004E238D"/>
    <w:rsid w:val="004E4D27"/>
    <w:rsid w:val="004E527E"/>
    <w:rsid w:val="004F2222"/>
    <w:rsid w:val="004F2421"/>
    <w:rsid w:val="004F3293"/>
    <w:rsid w:val="004F499A"/>
    <w:rsid w:val="004F6D20"/>
    <w:rsid w:val="004F7F30"/>
    <w:rsid w:val="00502D67"/>
    <w:rsid w:val="00502E24"/>
    <w:rsid w:val="00507056"/>
    <w:rsid w:val="0050712A"/>
    <w:rsid w:val="005137EC"/>
    <w:rsid w:val="0052079B"/>
    <w:rsid w:val="00522878"/>
    <w:rsid w:val="00522D29"/>
    <w:rsid w:val="00523A9F"/>
    <w:rsid w:val="005258C5"/>
    <w:rsid w:val="005308D0"/>
    <w:rsid w:val="00531AD5"/>
    <w:rsid w:val="0053253C"/>
    <w:rsid w:val="005334FD"/>
    <w:rsid w:val="00534499"/>
    <w:rsid w:val="00534659"/>
    <w:rsid w:val="00536C7B"/>
    <w:rsid w:val="00537259"/>
    <w:rsid w:val="00540727"/>
    <w:rsid w:val="0054137E"/>
    <w:rsid w:val="005413F9"/>
    <w:rsid w:val="00541ABF"/>
    <w:rsid w:val="00545960"/>
    <w:rsid w:val="00546321"/>
    <w:rsid w:val="0054688F"/>
    <w:rsid w:val="00546B61"/>
    <w:rsid w:val="00547952"/>
    <w:rsid w:val="005507E6"/>
    <w:rsid w:val="00551D8A"/>
    <w:rsid w:val="00553DEC"/>
    <w:rsid w:val="00554C53"/>
    <w:rsid w:val="005624BE"/>
    <w:rsid w:val="00563050"/>
    <w:rsid w:val="00565056"/>
    <w:rsid w:val="0056716B"/>
    <w:rsid w:val="00571B67"/>
    <w:rsid w:val="00571FEA"/>
    <w:rsid w:val="0057299A"/>
    <w:rsid w:val="00572B07"/>
    <w:rsid w:val="00573FD6"/>
    <w:rsid w:val="00580F17"/>
    <w:rsid w:val="00581732"/>
    <w:rsid w:val="00581AD2"/>
    <w:rsid w:val="0058419A"/>
    <w:rsid w:val="0058510F"/>
    <w:rsid w:val="00585D7E"/>
    <w:rsid w:val="005863B9"/>
    <w:rsid w:val="0059197F"/>
    <w:rsid w:val="00591A7E"/>
    <w:rsid w:val="00591C7B"/>
    <w:rsid w:val="00591C91"/>
    <w:rsid w:val="005952D2"/>
    <w:rsid w:val="00597060"/>
    <w:rsid w:val="0059746B"/>
    <w:rsid w:val="005A15B1"/>
    <w:rsid w:val="005A4963"/>
    <w:rsid w:val="005A4A0B"/>
    <w:rsid w:val="005A7C6A"/>
    <w:rsid w:val="005B02ED"/>
    <w:rsid w:val="005B0735"/>
    <w:rsid w:val="005B1372"/>
    <w:rsid w:val="005B393F"/>
    <w:rsid w:val="005B66C5"/>
    <w:rsid w:val="005C09DE"/>
    <w:rsid w:val="005C53E5"/>
    <w:rsid w:val="005C6655"/>
    <w:rsid w:val="005D004E"/>
    <w:rsid w:val="005D03B6"/>
    <w:rsid w:val="005D0A17"/>
    <w:rsid w:val="005D10F5"/>
    <w:rsid w:val="005D19CE"/>
    <w:rsid w:val="005D2CB8"/>
    <w:rsid w:val="005D34B8"/>
    <w:rsid w:val="005D42E4"/>
    <w:rsid w:val="005D4AA4"/>
    <w:rsid w:val="005D6043"/>
    <w:rsid w:val="005D6D8D"/>
    <w:rsid w:val="005D73AB"/>
    <w:rsid w:val="005E0244"/>
    <w:rsid w:val="005E078F"/>
    <w:rsid w:val="005E0FB8"/>
    <w:rsid w:val="005E1084"/>
    <w:rsid w:val="005E177D"/>
    <w:rsid w:val="005E3BB7"/>
    <w:rsid w:val="005E4CF6"/>
    <w:rsid w:val="005F228E"/>
    <w:rsid w:val="005F2385"/>
    <w:rsid w:val="005F279D"/>
    <w:rsid w:val="005F59DC"/>
    <w:rsid w:val="005F67BE"/>
    <w:rsid w:val="005F6B55"/>
    <w:rsid w:val="005F7B0C"/>
    <w:rsid w:val="00602C35"/>
    <w:rsid w:val="00602E1B"/>
    <w:rsid w:val="00603650"/>
    <w:rsid w:val="00603E73"/>
    <w:rsid w:val="00604671"/>
    <w:rsid w:val="00605F03"/>
    <w:rsid w:val="006110E2"/>
    <w:rsid w:val="00612369"/>
    <w:rsid w:val="006126AA"/>
    <w:rsid w:val="00612BE7"/>
    <w:rsid w:val="00614134"/>
    <w:rsid w:val="00621118"/>
    <w:rsid w:val="00621798"/>
    <w:rsid w:val="00623478"/>
    <w:rsid w:val="00623539"/>
    <w:rsid w:val="00623C13"/>
    <w:rsid w:val="00623C6E"/>
    <w:rsid w:val="00627986"/>
    <w:rsid w:val="00627A89"/>
    <w:rsid w:val="006305AC"/>
    <w:rsid w:val="00630BED"/>
    <w:rsid w:val="00630E75"/>
    <w:rsid w:val="006332D5"/>
    <w:rsid w:val="00633413"/>
    <w:rsid w:val="00633DAF"/>
    <w:rsid w:val="006344E1"/>
    <w:rsid w:val="0063461C"/>
    <w:rsid w:val="00634791"/>
    <w:rsid w:val="006348FC"/>
    <w:rsid w:val="00635774"/>
    <w:rsid w:val="00635B86"/>
    <w:rsid w:val="00637623"/>
    <w:rsid w:val="00640F05"/>
    <w:rsid w:val="00642906"/>
    <w:rsid w:val="006429B1"/>
    <w:rsid w:val="00642E17"/>
    <w:rsid w:val="00644583"/>
    <w:rsid w:val="00644A28"/>
    <w:rsid w:val="00644B11"/>
    <w:rsid w:val="00646BB5"/>
    <w:rsid w:val="00646BBE"/>
    <w:rsid w:val="0065340E"/>
    <w:rsid w:val="006567D7"/>
    <w:rsid w:val="006573E2"/>
    <w:rsid w:val="0066073F"/>
    <w:rsid w:val="00662977"/>
    <w:rsid w:val="00663408"/>
    <w:rsid w:val="006636B3"/>
    <w:rsid w:val="00666708"/>
    <w:rsid w:val="00670794"/>
    <w:rsid w:val="0067192C"/>
    <w:rsid w:val="00672A2E"/>
    <w:rsid w:val="006749BC"/>
    <w:rsid w:val="00675E2B"/>
    <w:rsid w:val="00675F24"/>
    <w:rsid w:val="00676E0B"/>
    <w:rsid w:val="006770CC"/>
    <w:rsid w:val="00677D77"/>
    <w:rsid w:val="00680536"/>
    <w:rsid w:val="0068118A"/>
    <w:rsid w:val="006819EB"/>
    <w:rsid w:val="00682353"/>
    <w:rsid w:val="0068395A"/>
    <w:rsid w:val="00686FCB"/>
    <w:rsid w:val="00687DB7"/>
    <w:rsid w:val="00692553"/>
    <w:rsid w:val="006929AA"/>
    <w:rsid w:val="00692E5F"/>
    <w:rsid w:val="0069377D"/>
    <w:rsid w:val="00693F5F"/>
    <w:rsid w:val="00694FDA"/>
    <w:rsid w:val="0069539D"/>
    <w:rsid w:val="00696E88"/>
    <w:rsid w:val="006A06BB"/>
    <w:rsid w:val="006A39F4"/>
    <w:rsid w:val="006A3EFC"/>
    <w:rsid w:val="006A55C7"/>
    <w:rsid w:val="006A5E90"/>
    <w:rsid w:val="006B5A74"/>
    <w:rsid w:val="006B5B5C"/>
    <w:rsid w:val="006B7B72"/>
    <w:rsid w:val="006B7FE2"/>
    <w:rsid w:val="006C15D1"/>
    <w:rsid w:val="006C1E98"/>
    <w:rsid w:val="006C2A2D"/>
    <w:rsid w:val="006C31B6"/>
    <w:rsid w:val="006C3438"/>
    <w:rsid w:val="006C43C9"/>
    <w:rsid w:val="006C4CAE"/>
    <w:rsid w:val="006C4DF9"/>
    <w:rsid w:val="006C4FE8"/>
    <w:rsid w:val="006C5F8A"/>
    <w:rsid w:val="006C779E"/>
    <w:rsid w:val="006D043F"/>
    <w:rsid w:val="006D30F4"/>
    <w:rsid w:val="006D381B"/>
    <w:rsid w:val="006D5884"/>
    <w:rsid w:val="006D7B58"/>
    <w:rsid w:val="006E24F1"/>
    <w:rsid w:val="006E31BA"/>
    <w:rsid w:val="006E43AD"/>
    <w:rsid w:val="006E6135"/>
    <w:rsid w:val="006F356D"/>
    <w:rsid w:val="006F5390"/>
    <w:rsid w:val="006F6DC3"/>
    <w:rsid w:val="00701BF1"/>
    <w:rsid w:val="007029F9"/>
    <w:rsid w:val="00702D9F"/>
    <w:rsid w:val="00703920"/>
    <w:rsid w:val="00705244"/>
    <w:rsid w:val="00705EE5"/>
    <w:rsid w:val="00711883"/>
    <w:rsid w:val="00711FE4"/>
    <w:rsid w:val="007148ED"/>
    <w:rsid w:val="0071500A"/>
    <w:rsid w:val="007150E7"/>
    <w:rsid w:val="007156CE"/>
    <w:rsid w:val="00716072"/>
    <w:rsid w:val="00721A83"/>
    <w:rsid w:val="00723993"/>
    <w:rsid w:val="00725E9F"/>
    <w:rsid w:val="007310A7"/>
    <w:rsid w:val="00735099"/>
    <w:rsid w:val="00736C14"/>
    <w:rsid w:val="00736D5E"/>
    <w:rsid w:val="007402D2"/>
    <w:rsid w:val="00740556"/>
    <w:rsid w:val="00740643"/>
    <w:rsid w:val="00740808"/>
    <w:rsid w:val="0074129B"/>
    <w:rsid w:val="00743094"/>
    <w:rsid w:val="0074356C"/>
    <w:rsid w:val="0074394E"/>
    <w:rsid w:val="00744930"/>
    <w:rsid w:val="0075123E"/>
    <w:rsid w:val="00751811"/>
    <w:rsid w:val="007519D4"/>
    <w:rsid w:val="00752133"/>
    <w:rsid w:val="00756175"/>
    <w:rsid w:val="007572B4"/>
    <w:rsid w:val="00757494"/>
    <w:rsid w:val="0075765A"/>
    <w:rsid w:val="007602D1"/>
    <w:rsid w:val="0076068D"/>
    <w:rsid w:val="00761678"/>
    <w:rsid w:val="00762762"/>
    <w:rsid w:val="007636CE"/>
    <w:rsid w:val="00763AFA"/>
    <w:rsid w:val="00764E66"/>
    <w:rsid w:val="00765634"/>
    <w:rsid w:val="00767418"/>
    <w:rsid w:val="00770830"/>
    <w:rsid w:val="00771385"/>
    <w:rsid w:val="007716C9"/>
    <w:rsid w:val="00771AFD"/>
    <w:rsid w:val="00773D2F"/>
    <w:rsid w:val="00774621"/>
    <w:rsid w:val="00774C87"/>
    <w:rsid w:val="007756A1"/>
    <w:rsid w:val="00777A0C"/>
    <w:rsid w:val="00782D26"/>
    <w:rsid w:val="00783194"/>
    <w:rsid w:val="007833D5"/>
    <w:rsid w:val="00783832"/>
    <w:rsid w:val="0078427A"/>
    <w:rsid w:val="00785CD7"/>
    <w:rsid w:val="0078764D"/>
    <w:rsid w:val="007916EC"/>
    <w:rsid w:val="007924A3"/>
    <w:rsid w:val="00793806"/>
    <w:rsid w:val="00793A87"/>
    <w:rsid w:val="0079410C"/>
    <w:rsid w:val="00797058"/>
    <w:rsid w:val="007A00AA"/>
    <w:rsid w:val="007A1004"/>
    <w:rsid w:val="007A125E"/>
    <w:rsid w:val="007A1E42"/>
    <w:rsid w:val="007A265B"/>
    <w:rsid w:val="007A2B8C"/>
    <w:rsid w:val="007A300B"/>
    <w:rsid w:val="007A33E2"/>
    <w:rsid w:val="007A4ACA"/>
    <w:rsid w:val="007A58C1"/>
    <w:rsid w:val="007A6071"/>
    <w:rsid w:val="007A64F2"/>
    <w:rsid w:val="007A689B"/>
    <w:rsid w:val="007A7226"/>
    <w:rsid w:val="007B1F39"/>
    <w:rsid w:val="007B218F"/>
    <w:rsid w:val="007B2B61"/>
    <w:rsid w:val="007B400F"/>
    <w:rsid w:val="007B5322"/>
    <w:rsid w:val="007B5581"/>
    <w:rsid w:val="007B7D45"/>
    <w:rsid w:val="007C1ED2"/>
    <w:rsid w:val="007C30D1"/>
    <w:rsid w:val="007C48A6"/>
    <w:rsid w:val="007C7F5F"/>
    <w:rsid w:val="007D2E03"/>
    <w:rsid w:val="007D2F34"/>
    <w:rsid w:val="007D4F49"/>
    <w:rsid w:val="007D50D4"/>
    <w:rsid w:val="007D6311"/>
    <w:rsid w:val="007E01FD"/>
    <w:rsid w:val="007E0412"/>
    <w:rsid w:val="007E04EB"/>
    <w:rsid w:val="007E1D5D"/>
    <w:rsid w:val="007E2BE4"/>
    <w:rsid w:val="007E385E"/>
    <w:rsid w:val="007E42BC"/>
    <w:rsid w:val="007E447C"/>
    <w:rsid w:val="007E4620"/>
    <w:rsid w:val="007E6B2B"/>
    <w:rsid w:val="007F165E"/>
    <w:rsid w:val="007F2359"/>
    <w:rsid w:val="007F26B6"/>
    <w:rsid w:val="007F285C"/>
    <w:rsid w:val="007F29FF"/>
    <w:rsid w:val="007F347E"/>
    <w:rsid w:val="007F37E6"/>
    <w:rsid w:val="007F4979"/>
    <w:rsid w:val="007F5606"/>
    <w:rsid w:val="007F565B"/>
    <w:rsid w:val="007F754B"/>
    <w:rsid w:val="007F7FA6"/>
    <w:rsid w:val="00801E60"/>
    <w:rsid w:val="008026F7"/>
    <w:rsid w:val="008027E5"/>
    <w:rsid w:val="00802CBC"/>
    <w:rsid w:val="008043BC"/>
    <w:rsid w:val="008050B6"/>
    <w:rsid w:val="00805C4E"/>
    <w:rsid w:val="00806060"/>
    <w:rsid w:val="0080630C"/>
    <w:rsid w:val="0081030B"/>
    <w:rsid w:val="00812F07"/>
    <w:rsid w:val="008134B7"/>
    <w:rsid w:val="008139E2"/>
    <w:rsid w:val="008144F3"/>
    <w:rsid w:val="00815859"/>
    <w:rsid w:val="00816762"/>
    <w:rsid w:val="00820C0A"/>
    <w:rsid w:val="008217AA"/>
    <w:rsid w:val="00822EBA"/>
    <w:rsid w:val="00823415"/>
    <w:rsid w:val="00823574"/>
    <w:rsid w:val="008235CC"/>
    <w:rsid w:val="00823870"/>
    <w:rsid w:val="008248BA"/>
    <w:rsid w:val="00824FA9"/>
    <w:rsid w:val="00826135"/>
    <w:rsid w:val="00826A5F"/>
    <w:rsid w:val="008310BE"/>
    <w:rsid w:val="00840271"/>
    <w:rsid w:val="00840310"/>
    <w:rsid w:val="00842772"/>
    <w:rsid w:val="0084355F"/>
    <w:rsid w:val="00843B57"/>
    <w:rsid w:val="00844CDF"/>
    <w:rsid w:val="0084598F"/>
    <w:rsid w:val="008501D3"/>
    <w:rsid w:val="0085093E"/>
    <w:rsid w:val="00851E97"/>
    <w:rsid w:val="00851F2D"/>
    <w:rsid w:val="008521DE"/>
    <w:rsid w:val="008525AF"/>
    <w:rsid w:val="0085299D"/>
    <w:rsid w:val="00852F9C"/>
    <w:rsid w:val="0085333C"/>
    <w:rsid w:val="00854C27"/>
    <w:rsid w:val="00856422"/>
    <w:rsid w:val="00857815"/>
    <w:rsid w:val="00860C4C"/>
    <w:rsid w:val="00862080"/>
    <w:rsid w:val="00862A37"/>
    <w:rsid w:val="0086629A"/>
    <w:rsid w:val="00866ADB"/>
    <w:rsid w:val="00867B15"/>
    <w:rsid w:val="00871696"/>
    <w:rsid w:val="008719AE"/>
    <w:rsid w:val="008726CE"/>
    <w:rsid w:val="0087273B"/>
    <w:rsid w:val="0087306A"/>
    <w:rsid w:val="00874B08"/>
    <w:rsid w:val="00874B64"/>
    <w:rsid w:val="00880377"/>
    <w:rsid w:val="00880B64"/>
    <w:rsid w:val="00881C10"/>
    <w:rsid w:val="008839B7"/>
    <w:rsid w:val="0088437C"/>
    <w:rsid w:val="00887082"/>
    <w:rsid w:val="00887C8C"/>
    <w:rsid w:val="00887DB1"/>
    <w:rsid w:val="00887EDA"/>
    <w:rsid w:val="0089119C"/>
    <w:rsid w:val="00894E35"/>
    <w:rsid w:val="00896807"/>
    <w:rsid w:val="008A11B3"/>
    <w:rsid w:val="008A2164"/>
    <w:rsid w:val="008A23F9"/>
    <w:rsid w:val="008A2649"/>
    <w:rsid w:val="008A34FF"/>
    <w:rsid w:val="008A371F"/>
    <w:rsid w:val="008A3E37"/>
    <w:rsid w:val="008A4579"/>
    <w:rsid w:val="008A626B"/>
    <w:rsid w:val="008A7474"/>
    <w:rsid w:val="008B2106"/>
    <w:rsid w:val="008B2CE7"/>
    <w:rsid w:val="008B4926"/>
    <w:rsid w:val="008B4950"/>
    <w:rsid w:val="008B5977"/>
    <w:rsid w:val="008B77E8"/>
    <w:rsid w:val="008C15E1"/>
    <w:rsid w:val="008C2A21"/>
    <w:rsid w:val="008C2C49"/>
    <w:rsid w:val="008C3486"/>
    <w:rsid w:val="008C3BFD"/>
    <w:rsid w:val="008C45EE"/>
    <w:rsid w:val="008C577D"/>
    <w:rsid w:val="008C583B"/>
    <w:rsid w:val="008C6718"/>
    <w:rsid w:val="008D1F47"/>
    <w:rsid w:val="008D2E84"/>
    <w:rsid w:val="008D3379"/>
    <w:rsid w:val="008E064E"/>
    <w:rsid w:val="008E16A3"/>
    <w:rsid w:val="008E16D1"/>
    <w:rsid w:val="008E3A50"/>
    <w:rsid w:val="008E539E"/>
    <w:rsid w:val="008E6F26"/>
    <w:rsid w:val="008E6F73"/>
    <w:rsid w:val="008E728D"/>
    <w:rsid w:val="008F0E0E"/>
    <w:rsid w:val="008F2361"/>
    <w:rsid w:val="008F2AF4"/>
    <w:rsid w:val="008F488F"/>
    <w:rsid w:val="008F4B39"/>
    <w:rsid w:val="008F614A"/>
    <w:rsid w:val="00902714"/>
    <w:rsid w:val="00902B92"/>
    <w:rsid w:val="00902F35"/>
    <w:rsid w:val="009045D9"/>
    <w:rsid w:val="00904991"/>
    <w:rsid w:val="00906A6B"/>
    <w:rsid w:val="00906DB8"/>
    <w:rsid w:val="00907A15"/>
    <w:rsid w:val="00910184"/>
    <w:rsid w:val="00911FDE"/>
    <w:rsid w:val="00915ED5"/>
    <w:rsid w:val="009176CF"/>
    <w:rsid w:val="00917D06"/>
    <w:rsid w:val="00921008"/>
    <w:rsid w:val="009220EE"/>
    <w:rsid w:val="009237B2"/>
    <w:rsid w:val="00924716"/>
    <w:rsid w:val="00930147"/>
    <w:rsid w:val="00934705"/>
    <w:rsid w:val="00935287"/>
    <w:rsid w:val="0093638E"/>
    <w:rsid w:val="00936618"/>
    <w:rsid w:val="0093719F"/>
    <w:rsid w:val="00937E01"/>
    <w:rsid w:val="00937FB0"/>
    <w:rsid w:val="00940302"/>
    <w:rsid w:val="009408DA"/>
    <w:rsid w:val="00941D26"/>
    <w:rsid w:val="00941D60"/>
    <w:rsid w:val="00944A7C"/>
    <w:rsid w:val="0094679B"/>
    <w:rsid w:val="00947B9C"/>
    <w:rsid w:val="00950898"/>
    <w:rsid w:val="00954873"/>
    <w:rsid w:val="0096352A"/>
    <w:rsid w:val="009645D5"/>
    <w:rsid w:val="009646BA"/>
    <w:rsid w:val="00964D18"/>
    <w:rsid w:val="00966F86"/>
    <w:rsid w:val="00967CDA"/>
    <w:rsid w:val="00973A73"/>
    <w:rsid w:val="00980375"/>
    <w:rsid w:val="00980521"/>
    <w:rsid w:val="0098383D"/>
    <w:rsid w:val="00984F56"/>
    <w:rsid w:val="0098643E"/>
    <w:rsid w:val="009912F1"/>
    <w:rsid w:val="00992BDA"/>
    <w:rsid w:val="0099564E"/>
    <w:rsid w:val="0099664F"/>
    <w:rsid w:val="00996D92"/>
    <w:rsid w:val="00997985"/>
    <w:rsid w:val="009B1312"/>
    <w:rsid w:val="009B3D99"/>
    <w:rsid w:val="009B43F7"/>
    <w:rsid w:val="009B4717"/>
    <w:rsid w:val="009C0629"/>
    <w:rsid w:val="009C0B06"/>
    <w:rsid w:val="009C339F"/>
    <w:rsid w:val="009C3736"/>
    <w:rsid w:val="009C3A2F"/>
    <w:rsid w:val="009C4E8D"/>
    <w:rsid w:val="009C5F28"/>
    <w:rsid w:val="009C79F7"/>
    <w:rsid w:val="009D0A86"/>
    <w:rsid w:val="009D0B76"/>
    <w:rsid w:val="009D27B5"/>
    <w:rsid w:val="009D3C03"/>
    <w:rsid w:val="009D5523"/>
    <w:rsid w:val="009D70E8"/>
    <w:rsid w:val="009D740C"/>
    <w:rsid w:val="009E014F"/>
    <w:rsid w:val="009E155F"/>
    <w:rsid w:val="009E2325"/>
    <w:rsid w:val="009E27F3"/>
    <w:rsid w:val="009E458D"/>
    <w:rsid w:val="009E4C5A"/>
    <w:rsid w:val="009E7227"/>
    <w:rsid w:val="009E7D6D"/>
    <w:rsid w:val="009F1F39"/>
    <w:rsid w:val="009F2371"/>
    <w:rsid w:val="009F2D9E"/>
    <w:rsid w:val="009F324B"/>
    <w:rsid w:val="009F45F8"/>
    <w:rsid w:val="009F57C3"/>
    <w:rsid w:val="00A02DCD"/>
    <w:rsid w:val="00A033BB"/>
    <w:rsid w:val="00A03EFA"/>
    <w:rsid w:val="00A0482D"/>
    <w:rsid w:val="00A0495C"/>
    <w:rsid w:val="00A04B5C"/>
    <w:rsid w:val="00A04E7A"/>
    <w:rsid w:val="00A054CC"/>
    <w:rsid w:val="00A1005E"/>
    <w:rsid w:val="00A12E41"/>
    <w:rsid w:val="00A15B81"/>
    <w:rsid w:val="00A20D7A"/>
    <w:rsid w:val="00A21A0D"/>
    <w:rsid w:val="00A21DB7"/>
    <w:rsid w:val="00A2299E"/>
    <w:rsid w:val="00A22CDA"/>
    <w:rsid w:val="00A23C5E"/>
    <w:rsid w:val="00A24B0D"/>
    <w:rsid w:val="00A2536C"/>
    <w:rsid w:val="00A261AF"/>
    <w:rsid w:val="00A26A0D"/>
    <w:rsid w:val="00A2739D"/>
    <w:rsid w:val="00A30F39"/>
    <w:rsid w:val="00A33765"/>
    <w:rsid w:val="00A339C6"/>
    <w:rsid w:val="00A339E1"/>
    <w:rsid w:val="00A35384"/>
    <w:rsid w:val="00A354A2"/>
    <w:rsid w:val="00A3671A"/>
    <w:rsid w:val="00A368EF"/>
    <w:rsid w:val="00A36BD3"/>
    <w:rsid w:val="00A37983"/>
    <w:rsid w:val="00A4012E"/>
    <w:rsid w:val="00A416AA"/>
    <w:rsid w:val="00A420C2"/>
    <w:rsid w:val="00A44117"/>
    <w:rsid w:val="00A46168"/>
    <w:rsid w:val="00A4668F"/>
    <w:rsid w:val="00A4681D"/>
    <w:rsid w:val="00A47B40"/>
    <w:rsid w:val="00A505DE"/>
    <w:rsid w:val="00A5171A"/>
    <w:rsid w:val="00A5736B"/>
    <w:rsid w:val="00A57A8C"/>
    <w:rsid w:val="00A605EC"/>
    <w:rsid w:val="00A6203A"/>
    <w:rsid w:val="00A67EED"/>
    <w:rsid w:val="00A73D05"/>
    <w:rsid w:val="00A75EFA"/>
    <w:rsid w:val="00A7761B"/>
    <w:rsid w:val="00A779C8"/>
    <w:rsid w:val="00A804FB"/>
    <w:rsid w:val="00A815F5"/>
    <w:rsid w:val="00A83490"/>
    <w:rsid w:val="00A83E1F"/>
    <w:rsid w:val="00A87CC1"/>
    <w:rsid w:val="00A87D78"/>
    <w:rsid w:val="00A9010E"/>
    <w:rsid w:val="00A90DDF"/>
    <w:rsid w:val="00A96B78"/>
    <w:rsid w:val="00A97499"/>
    <w:rsid w:val="00AA0D68"/>
    <w:rsid w:val="00AA0E4A"/>
    <w:rsid w:val="00AA3485"/>
    <w:rsid w:val="00AA3558"/>
    <w:rsid w:val="00AA5540"/>
    <w:rsid w:val="00AA5EB7"/>
    <w:rsid w:val="00AA79D2"/>
    <w:rsid w:val="00AB09E7"/>
    <w:rsid w:val="00AB1E4D"/>
    <w:rsid w:val="00AB27E8"/>
    <w:rsid w:val="00AB5302"/>
    <w:rsid w:val="00AB556B"/>
    <w:rsid w:val="00AC06BF"/>
    <w:rsid w:val="00AC0F35"/>
    <w:rsid w:val="00AC16A2"/>
    <w:rsid w:val="00AC323B"/>
    <w:rsid w:val="00AC5ED0"/>
    <w:rsid w:val="00AC61F5"/>
    <w:rsid w:val="00AC6295"/>
    <w:rsid w:val="00AC66A2"/>
    <w:rsid w:val="00AC6987"/>
    <w:rsid w:val="00AC6F7C"/>
    <w:rsid w:val="00AC701E"/>
    <w:rsid w:val="00AC7861"/>
    <w:rsid w:val="00AD0A7C"/>
    <w:rsid w:val="00AD1624"/>
    <w:rsid w:val="00AD1DA9"/>
    <w:rsid w:val="00AD362F"/>
    <w:rsid w:val="00AD5834"/>
    <w:rsid w:val="00AD6484"/>
    <w:rsid w:val="00AE0B1A"/>
    <w:rsid w:val="00AE0B77"/>
    <w:rsid w:val="00AE186B"/>
    <w:rsid w:val="00AE38F1"/>
    <w:rsid w:val="00AE3ED6"/>
    <w:rsid w:val="00AE4116"/>
    <w:rsid w:val="00AE4DCD"/>
    <w:rsid w:val="00AE518C"/>
    <w:rsid w:val="00AE5868"/>
    <w:rsid w:val="00AF0591"/>
    <w:rsid w:val="00AF07D5"/>
    <w:rsid w:val="00AF08C1"/>
    <w:rsid w:val="00AF0FBF"/>
    <w:rsid w:val="00AF1758"/>
    <w:rsid w:val="00AF18DA"/>
    <w:rsid w:val="00AF350E"/>
    <w:rsid w:val="00AF79DC"/>
    <w:rsid w:val="00AF7B6C"/>
    <w:rsid w:val="00B0492D"/>
    <w:rsid w:val="00B051BA"/>
    <w:rsid w:val="00B06CCD"/>
    <w:rsid w:val="00B079E6"/>
    <w:rsid w:val="00B10159"/>
    <w:rsid w:val="00B10ABB"/>
    <w:rsid w:val="00B116D7"/>
    <w:rsid w:val="00B12914"/>
    <w:rsid w:val="00B13707"/>
    <w:rsid w:val="00B145AA"/>
    <w:rsid w:val="00B163F0"/>
    <w:rsid w:val="00B16BBD"/>
    <w:rsid w:val="00B2068C"/>
    <w:rsid w:val="00B21279"/>
    <w:rsid w:val="00B228D2"/>
    <w:rsid w:val="00B22EF9"/>
    <w:rsid w:val="00B235BC"/>
    <w:rsid w:val="00B24EB4"/>
    <w:rsid w:val="00B25A99"/>
    <w:rsid w:val="00B2722A"/>
    <w:rsid w:val="00B3028C"/>
    <w:rsid w:val="00B33AFF"/>
    <w:rsid w:val="00B34270"/>
    <w:rsid w:val="00B349FC"/>
    <w:rsid w:val="00B35105"/>
    <w:rsid w:val="00B35A86"/>
    <w:rsid w:val="00B35B5D"/>
    <w:rsid w:val="00B36388"/>
    <w:rsid w:val="00B372A2"/>
    <w:rsid w:val="00B42C13"/>
    <w:rsid w:val="00B44564"/>
    <w:rsid w:val="00B44569"/>
    <w:rsid w:val="00B445DB"/>
    <w:rsid w:val="00B46983"/>
    <w:rsid w:val="00B47BA9"/>
    <w:rsid w:val="00B5387B"/>
    <w:rsid w:val="00B54346"/>
    <w:rsid w:val="00B551B1"/>
    <w:rsid w:val="00B56093"/>
    <w:rsid w:val="00B56105"/>
    <w:rsid w:val="00B56791"/>
    <w:rsid w:val="00B57B7D"/>
    <w:rsid w:val="00B628E5"/>
    <w:rsid w:val="00B62E17"/>
    <w:rsid w:val="00B631C0"/>
    <w:rsid w:val="00B7015F"/>
    <w:rsid w:val="00B704A1"/>
    <w:rsid w:val="00B770BF"/>
    <w:rsid w:val="00B8026E"/>
    <w:rsid w:val="00B8093A"/>
    <w:rsid w:val="00B8120A"/>
    <w:rsid w:val="00B83067"/>
    <w:rsid w:val="00B85BB2"/>
    <w:rsid w:val="00B86746"/>
    <w:rsid w:val="00B86939"/>
    <w:rsid w:val="00B90670"/>
    <w:rsid w:val="00B919C5"/>
    <w:rsid w:val="00B9418A"/>
    <w:rsid w:val="00B94EDB"/>
    <w:rsid w:val="00BA0391"/>
    <w:rsid w:val="00BA2C3F"/>
    <w:rsid w:val="00BA2C4C"/>
    <w:rsid w:val="00BA2D62"/>
    <w:rsid w:val="00BA467F"/>
    <w:rsid w:val="00BA58B2"/>
    <w:rsid w:val="00BA6326"/>
    <w:rsid w:val="00BB461E"/>
    <w:rsid w:val="00BB5275"/>
    <w:rsid w:val="00BC3F28"/>
    <w:rsid w:val="00BC57B2"/>
    <w:rsid w:val="00BD0FA6"/>
    <w:rsid w:val="00BD17F5"/>
    <w:rsid w:val="00BD2A22"/>
    <w:rsid w:val="00BD361A"/>
    <w:rsid w:val="00BD5E82"/>
    <w:rsid w:val="00BE1B25"/>
    <w:rsid w:val="00BE24AB"/>
    <w:rsid w:val="00BE27E3"/>
    <w:rsid w:val="00BE357E"/>
    <w:rsid w:val="00BE3F38"/>
    <w:rsid w:val="00BE5500"/>
    <w:rsid w:val="00BF1214"/>
    <w:rsid w:val="00BF13CE"/>
    <w:rsid w:val="00BF20F1"/>
    <w:rsid w:val="00BF29C5"/>
    <w:rsid w:val="00BF44AD"/>
    <w:rsid w:val="00BF6070"/>
    <w:rsid w:val="00BF6174"/>
    <w:rsid w:val="00BF6629"/>
    <w:rsid w:val="00BF7284"/>
    <w:rsid w:val="00C004BD"/>
    <w:rsid w:val="00C0090C"/>
    <w:rsid w:val="00C03D17"/>
    <w:rsid w:val="00C05395"/>
    <w:rsid w:val="00C05F93"/>
    <w:rsid w:val="00C0671F"/>
    <w:rsid w:val="00C1162D"/>
    <w:rsid w:val="00C11EC8"/>
    <w:rsid w:val="00C1228F"/>
    <w:rsid w:val="00C129C9"/>
    <w:rsid w:val="00C12CC3"/>
    <w:rsid w:val="00C13DC2"/>
    <w:rsid w:val="00C15029"/>
    <w:rsid w:val="00C15A97"/>
    <w:rsid w:val="00C1636D"/>
    <w:rsid w:val="00C179B6"/>
    <w:rsid w:val="00C2033B"/>
    <w:rsid w:val="00C23801"/>
    <w:rsid w:val="00C30FBD"/>
    <w:rsid w:val="00C314F7"/>
    <w:rsid w:val="00C31696"/>
    <w:rsid w:val="00C32001"/>
    <w:rsid w:val="00C354DA"/>
    <w:rsid w:val="00C36DCA"/>
    <w:rsid w:val="00C3740F"/>
    <w:rsid w:val="00C374C5"/>
    <w:rsid w:val="00C37703"/>
    <w:rsid w:val="00C37C10"/>
    <w:rsid w:val="00C37C1E"/>
    <w:rsid w:val="00C37CE6"/>
    <w:rsid w:val="00C405D8"/>
    <w:rsid w:val="00C44768"/>
    <w:rsid w:val="00C46532"/>
    <w:rsid w:val="00C4656C"/>
    <w:rsid w:val="00C46B27"/>
    <w:rsid w:val="00C47619"/>
    <w:rsid w:val="00C50DFF"/>
    <w:rsid w:val="00C530C4"/>
    <w:rsid w:val="00C53E29"/>
    <w:rsid w:val="00C565B4"/>
    <w:rsid w:val="00C56DC2"/>
    <w:rsid w:val="00C6039C"/>
    <w:rsid w:val="00C611CB"/>
    <w:rsid w:val="00C61D32"/>
    <w:rsid w:val="00C636E5"/>
    <w:rsid w:val="00C64EE0"/>
    <w:rsid w:val="00C674D1"/>
    <w:rsid w:val="00C676F8"/>
    <w:rsid w:val="00C7095D"/>
    <w:rsid w:val="00C70B42"/>
    <w:rsid w:val="00C71A57"/>
    <w:rsid w:val="00C7382E"/>
    <w:rsid w:val="00C75D5C"/>
    <w:rsid w:val="00C76143"/>
    <w:rsid w:val="00C76F7D"/>
    <w:rsid w:val="00C77368"/>
    <w:rsid w:val="00C77B5F"/>
    <w:rsid w:val="00C821BE"/>
    <w:rsid w:val="00C836C7"/>
    <w:rsid w:val="00C868CF"/>
    <w:rsid w:val="00C86A5A"/>
    <w:rsid w:val="00C877DA"/>
    <w:rsid w:val="00C900BA"/>
    <w:rsid w:val="00C9245F"/>
    <w:rsid w:val="00C92A13"/>
    <w:rsid w:val="00C92EE4"/>
    <w:rsid w:val="00C93860"/>
    <w:rsid w:val="00C9519B"/>
    <w:rsid w:val="00C968A1"/>
    <w:rsid w:val="00CA0B81"/>
    <w:rsid w:val="00CA0D88"/>
    <w:rsid w:val="00CA1858"/>
    <w:rsid w:val="00CA25DD"/>
    <w:rsid w:val="00CA50A0"/>
    <w:rsid w:val="00CA63B1"/>
    <w:rsid w:val="00CB15AA"/>
    <w:rsid w:val="00CB2435"/>
    <w:rsid w:val="00CB38F4"/>
    <w:rsid w:val="00CB392A"/>
    <w:rsid w:val="00CB3944"/>
    <w:rsid w:val="00CB4DAD"/>
    <w:rsid w:val="00CB527A"/>
    <w:rsid w:val="00CB5D2F"/>
    <w:rsid w:val="00CB71B0"/>
    <w:rsid w:val="00CB7BE8"/>
    <w:rsid w:val="00CC01B5"/>
    <w:rsid w:val="00CC61F3"/>
    <w:rsid w:val="00CD2480"/>
    <w:rsid w:val="00CD4094"/>
    <w:rsid w:val="00CD4897"/>
    <w:rsid w:val="00CD4E0F"/>
    <w:rsid w:val="00CD4E3E"/>
    <w:rsid w:val="00CD71B5"/>
    <w:rsid w:val="00CD7503"/>
    <w:rsid w:val="00CE031F"/>
    <w:rsid w:val="00CE18DD"/>
    <w:rsid w:val="00CE2CCF"/>
    <w:rsid w:val="00CE4E91"/>
    <w:rsid w:val="00CE5168"/>
    <w:rsid w:val="00CE5976"/>
    <w:rsid w:val="00CE67C6"/>
    <w:rsid w:val="00CE7509"/>
    <w:rsid w:val="00CE7E4E"/>
    <w:rsid w:val="00CF0376"/>
    <w:rsid w:val="00CF099B"/>
    <w:rsid w:val="00CF0A17"/>
    <w:rsid w:val="00CF0B9F"/>
    <w:rsid w:val="00CF20D7"/>
    <w:rsid w:val="00CF2B87"/>
    <w:rsid w:val="00CF3752"/>
    <w:rsid w:val="00CF61A0"/>
    <w:rsid w:val="00CF6779"/>
    <w:rsid w:val="00D003AA"/>
    <w:rsid w:val="00D0100A"/>
    <w:rsid w:val="00D03D44"/>
    <w:rsid w:val="00D05AA1"/>
    <w:rsid w:val="00D05EF7"/>
    <w:rsid w:val="00D0764F"/>
    <w:rsid w:val="00D07FF3"/>
    <w:rsid w:val="00D106E5"/>
    <w:rsid w:val="00D12CB5"/>
    <w:rsid w:val="00D13C3E"/>
    <w:rsid w:val="00D167BD"/>
    <w:rsid w:val="00D17244"/>
    <w:rsid w:val="00D1727A"/>
    <w:rsid w:val="00D17D0C"/>
    <w:rsid w:val="00D20840"/>
    <w:rsid w:val="00D24790"/>
    <w:rsid w:val="00D24FB8"/>
    <w:rsid w:val="00D3021F"/>
    <w:rsid w:val="00D31526"/>
    <w:rsid w:val="00D31938"/>
    <w:rsid w:val="00D35900"/>
    <w:rsid w:val="00D36074"/>
    <w:rsid w:val="00D364FD"/>
    <w:rsid w:val="00D3657F"/>
    <w:rsid w:val="00D37CEC"/>
    <w:rsid w:val="00D43F0A"/>
    <w:rsid w:val="00D4482C"/>
    <w:rsid w:val="00D45047"/>
    <w:rsid w:val="00D45887"/>
    <w:rsid w:val="00D45F99"/>
    <w:rsid w:val="00D46007"/>
    <w:rsid w:val="00D471C6"/>
    <w:rsid w:val="00D50B44"/>
    <w:rsid w:val="00D51C9B"/>
    <w:rsid w:val="00D52573"/>
    <w:rsid w:val="00D52855"/>
    <w:rsid w:val="00D546D8"/>
    <w:rsid w:val="00D55477"/>
    <w:rsid w:val="00D5583E"/>
    <w:rsid w:val="00D572EB"/>
    <w:rsid w:val="00D608B7"/>
    <w:rsid w:val="00D60D46"/>
    <w:rsid w:val="00D61242"/>
    <w:rsid w:val="00D65F21"/>
    <w:rsid w:val="00D71DEC"/>
    <w:rsid w:val="00D72954"/>
    <w:rsid w:val="00D74A04"/>
    <w:rsid w:val="00D75EB6"/>
    <w:rsid w:val="00D77135"/>
    <w:rsid w:val="00D7744B"/>
    <w:rsid w:val="00D77A09"/>
    <w:rsid w:val="00D81C14"/>
    <w:rsid w:val="00D82E56"/>
    <w:rsid w:val="00D867D3"/>
    <w:rsid w:val="00D90CC8"/>
    <w:rsid w:val="00D91216"/>
    <w:rsid w:val="00D92F2E"/>
    <w:rsid w:val="00D9395D"/>
    <w:rsid w:val="00D93C63"/>
    <w:rsid w:val="00D943BB"/>
    <w:rsid w:val="00D94674"/>
    <w:rsid w:val="00D9485E"/>
    <w:rsid w:val="00D95489"/>
    <w:rsid w:val="00D9597E"/>
    <w:rsid w:val="00D96774"/>
    <w:rsid w:val="00D979FE"/>
    <w:rsid w:val="00DA1E1E"/>
    <w:rsid w:val="00DA3DC1"/>
    <w:rsid w:val="00DA4BA0"/>
    <w:rsid w:val="00DA5025"/>
    <w:rsid w:val="00DA705D"/>
    <w:rsid w:val="00DA7170"/>
    <w:rsid w:val="00DA778C"/>
    <w:rsid w:val="00DB14B0"/>
    <w:rsid w:val="00DB1EA1"/>
    <w:rsid w:val="00DB4362"/>
    <w:rsid w:val="00DB43E9"/>
    <w:rsid w:val="00DB46F7"/>
    <w:rsid w:val="00DB6716"/>
    <w:rsid w:val="00DB694F"/>
    <w:rsid w:val="00DB6F9A"/>
    <w:rsid w:val="00DB6FAC"/>
    <w:rsid w:val="00DC1113"/>
    <w:rsid w:val="00DC290D"/>
    <w:rsid w:val="00DC5001"/>
    <w:rsid w:val="00DC567B"/>
    <w:rsid w:val="00DC60D1"/>
    <w:rsid w:val="00DC7B72"/>
    <w:rsid w:val="00DD093C"/>
    <w:rsid w:val="00DD32F3"/>
    <w:rsid w:val="00DD6E88"/>
    <w:rsid w:val="00DD79E8"/>
    <w:rsid w:val="00DD7EC0"/>
    <w:rsid w:val="00DE014F"/>
    <w:rsid w:val="00DE07B5"/>
    <w:rsid w:val="00DE11A3"/>
    <w:rsid w:val="00DE1A3F"/>
    <w:rsid w:val="00DE34C5"/>
    <w:rsid w:val="00DE5309"/>
    <w:rsid w:val="00DE7F3D"/>
    <w:rsid w:val="00DF08B7"/>
    <w:rsid w:val="00DF3249"/>
    <w:rsid w:val="00DF3267"/>
    <w:rsid w:val="00DF3D78"/>
    <w:rsid w:val="00DF5F97"/>
    <w:rsid w:val="00E008F2"/>
    <w:rsid w:val="00E01218"/>
    <w:rsid w:val="00E0275B"/>
    <w:rsid w:val="00E02E73"/>
    <w:rsid w:val="00E03F17"/>
    <w:rsid w:val="00E046E8"/>
    <w:rsid w:val="00E0685B"/>
    <w:rsid w:val="00E0769C"/>
    <w:rsid w:val="00E078E8"/>
    <w:rsid w:val="00E07BFF"/>
    <w:rsid w:val="00E1112E"/>
    <w:rsid w:val="00E14AC2"/>
    <w:rsid w:val="00E157D4"/>
    <w:rsid w:val="00E201B1"/>
    <w:rsid w:val="00E20401"/>
    <w:rsid w:val="00E20745"/>
    <w:rsid w:val="00E20A2C"/>
    <w:rsid w:val="00E2109A"/>
    <w:rsid w:val="00E235D5"/>
    <w:rsid w:val="00E250E5"/>
    <w:rsid w:val="00E274BA"/>
    <w:rsid w:val="00E27EE8"/>
    <w:rsid w:val="00E32BAF"/>
    <w:rsid w:val="00E33191"/>
    <w:rsid w:val="00E34A2F"/>
    <w:rsid w:val="00E34D70"/>
    <w:rsid w:val="00E34E9D"/>
    <w:rsid w:val="00E3515E"/>
    <w:rsid w:val="00E35495"/>
    <w:rsid w:val="00E3656F"/>
    <w:rsid w:val="00E41EBD"/>
    <w:rsid w:val="00E4281D"/>
    <w:rsid w:val="00E43E03"/>
    <w:rsid w:val="00E44602"/>
    <w:rsid w:val="00E446C2"/>
    <w:rsid w:val="00E470F1"/>
    <w:rsid w:val="00E50347"/>
    <w:rsid w:val="00E50BE2"/>
    <w:rsid w:val="00E5105B"/>
    <w:rsid w:val="00E53A28"/>
    <w:rsid w:val="00E54D4A"/>
    <w:rsid w:val="00E56BCF"/>
    <w:rsid w:val="00E57279"/>
    <w:rsid w:val="00E60479"/>
    <w:rsid w:val="00E609B8"/>
    <w:rsid w:val="00E61788"/>
    <w:rsid w:val="00E6288D"/>
    <w:rsid w:val="00E62CBA"/>
    <w:rsid w:val="00E63078"/>
    <w:rsid w:val="00E649F3"/>
    <w:rsid w:val="00E66550"/>
    <w:rsid w:val="00E70AE9"/>
    <w:rsid w:val="00E70BB3"/>
    <w:rsid w:val="00E71B57"/>
    <w:rsid w:val="00E72455"/>
    <w:rsid w:val="00E7258F"/>
    <w:rsid w:val="00E72C66"/>
    <w:rsid w:val="00E812AD"/>
    <w:rsid w:val="00E812D0"/>
    <w:rsid w:val="00E81457"/>
    <w:rsid w:val="00E826A8"/>
    <w:rsid w:val="00E8672A"/>
    <w:rsid w:val="00E878CB"/>
    <w:rsid w:val="00E87BD5"/>
    <w:rsid w:val="00E9104C"/>
    <w:rsid w:val="00E926F1"/>
    <w:rsid w:val="00E956E4"/>
    <w:rsid w:val="00EA02C3"/>
    <w:rsid w:val="00EA2761"/>
    <w:rsid w:val="00EA2836"/>
    <w:rsid w:val="00EA4B00"/>
    <w:rsid w:val="00EA59AD"/>
    <w:rsid w:val="00EA5DEF"/>
    <w:rsid w:val="00EA704E"/>
    <w:rsid w:val="00EA7281"/>
    <w:rsid w:val="00EA7445"/>
    <w:rsid w:val="00EB0729"/>
    <w:rsid w:val="00EB1250"/>
    <w:rsid w:val="00EB2402"/>
    <w:rsid w:val="00EB3822"/>
    <w:rsid w:val="00EB498F"/>
    <w:rsid w:val="00EB5908"/>
    <w:rsid w:val="00EC3C02"/>
    <w:rsid w:val="00EC415A"/>
    <w:rsid w:val="00EC4427"/>
    <w:rsid w:val="00EC4E0A"/>
    <w:rsid w:val="00EC536F"/>
    <w:rsid w:val="00ED1676"/>
    <w:rsid w:val="00ED48B7"/>
    <w:rsid w:val="00ED7C6B"/>
    <w:rsid w:val="00EE124A"/>
    <w:rsid w:val="00EE305B"/>
    <w:rsid w:val="00EE4AEA"/>
    <w:rsid w:val="00EE4C63"/>
    <w:rsid w:val="00EF2203"/>
    <w:rsid w:val="00EF255C"/>
    <w:rsid w:val="00EF2B67"/>
    <w:rsid w:val="00F004AB"/>
    <w:rsid w:val="00F005B3"/>
    <w:rsid w:val="00F01FD3"/>
    <w:rsid w:val="00F02931"/>
    <w:rsid w:val="00F07A33"/>
    <w:rsid w:val="00F11710"/>
    <w:rsid w:val="00F1438F"/>
    <w:rsid w:val="00F1559A"/>
    <w:rsid w:val="00F170CA"/>
    <w:rsid w:val="00F21005"/>
    <w:rsid w:val="00F21448"/>
    <w:rsid w:val="00F219EF"/>
    <w:rsid w:val="00F22E30"/>
    <w:rsid w:val="00F230A8"/>
    <w:rsid w:val="00F2349A"/>
    <w:rsid w:val="00F24079"/>
    <w:rsid w:val="00F24AB9"/>
    <w:rsid w:val="00F308F1"/>
    <w:rsid w:val="00F30DBB"/>
    <w:rsid w:val="00F31158"/>
    <w:rsid w:val="00F318A0"/>
    <w:rsid w:val="00F31B2A"/>
    <w:rsid w:val="00F31D28"/>
    <w:rsid w:val="00F32627"/>
    <w:rsid w:val="00F34B26"/>
    <w:rsid w:val="00F354DC"/>
    <w:rsid w:val="00F355C4"/>
    <w:rsid w:val="00F36C01"/>
    <w:rsid w:val="00F4732F"/>
    <w:rsid w:val="00F5077D"/>
    <w:rsid w:val="00F50A03"/>
    <w:rsid w:val="00F50F91"/>
    <w:rsid w:val="00F51973"/>
    <w:rsid w:val="00F51ECD"/>
    <w:rsid w:val="00F52176"/>
    <w:rsid w:val="00F52186"/>
    <w:rsid w:val="00F54A86"/>
    <w:rsid w:val="00F54AA1"/>
    <w:rsid w:val="00F55715"/>
    <w:rsid w:val="00F55A90"/>
    <w:rsid w:val="00F562FC"/>
    <w:rsid w:val="00F5631A"/>
    <w:rsid w:val="00F61D1F"/>
    <w:rsid w:val="00F633EF"/>
    <w:rsid w:val="00F63848"/>
    <w:rsid w:val="00F639E2"/>
    <w:rsid w:val="00F63FBE"/>
    <w:rsid w:val="00F669C1"/>
    <w:rsid w:val="00F70A27"/>
    <w:rsid w:val="00F71A23"/>
    <w:rsid w:val="00F75DAC"/>
    <w:rsid w:val="00F76284"/>
    <w:rsid w:val="00F77043"/>
    <w:rsid w:val="00F773E8"/>
    <w:rsid w:val="00F82D07"/>
    <w:rsid w:val="00F847DE"/>
    <w:rsid w:val="00F8482E"/>
    <w:rsid w:val="00F858DA"/>
    <w:rsid w:val="00F866D5"/>
    <w:rsid w:val="00F86AAA"/>
    <w:rsid w:val="00F901C1"/>
    <w:rsid w:val="00F91529"/>
    <w:rsid w:val="00F965E1"/>
    <w:rsid w:val="00F9666C"/>
    <w:rsid w:val="00F9770D"/>
    <w:rsid w:val="00FA3A3E"/>
    <w:rsid w:val="00FA3ECE"/>
    <w:rsid w:val="00FA3F4B"/>
    <w:rsid w:val="00FA5514"/>
    <w:rsid w:val="00FA5998"/>
    <w:rsid w:val="00FA693F"/>
    <w:rsid w:val="00FB03DB"/>
    <w:rsid w:val="00FB05EE"/>
    <w:rsid w:val="00FB1831"/>
    <w:rsid w:val="00FB2C61"/>
    <w:rsid w:val="00FB417A"/>
    <w:rsid w:val="00FB7C93"/>
    <w:rsid w:val="00FC0A20"/>
    <w:rsid w:val="00FC1051"/>
    <w:rsid w:val="00FC16BA"/>
    <w:rsid w:val="00FC315E"/>
    <w:rsid w:val="00FC41BE"/>
    <w:rsid w:val="00FC4D7D"/>
    <w:rsid w:val="00FC550A"/>
    <w:rsid w:val="00FC6B6A"/>
    <w:rsid w:val="00FD0B26"/>
    <w:rsid w:val="00FD11F9"/>
    <w:rsid w:val="00FD31BA"/>
    <w:rsid w:val="00FD5762"/>
    <w:rsid w:val="00FD75C0"/>
    <w:rsid w:val="00FE58B8"/>
    <w:rsid w:val="00FE5D91"/>
    <w:rsid w:val="00FF145A"/>
    <w:rsid w:val="00FF1E09"/>
    <w:rsid w:val="00FF2F87"/>
    <w:rsid w:val="00FF3857"/>
    <w:rsid w:val="00FF3D3C"/>
    <w:rsid w:val="00FF53C5"/>
    <w:rsid w:val="00FF621C"/>
    <w:rsid w:val="00FF65B6"/>
    <w:rsid w:val="00FF6E6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0c9" stroke="f">
      <v:fill color="#0c9" on="f"/>
      <v:stroke on="f"/>
      <o:colormru v:ext="edit" colors="#900,#06c,#f4f0d4,#f9f7e7,#ff9,#ccecff,#066,#36c"/>
    </o:shapedefaults>
    <o:shapelayout v:ext="edit">
      <o:idmap v:ext="edit" data="1"/>
    </o:shapelayout>
  </w:shapeDefaults>
  <w:decimalSymbol w:val=","/>
  <w:listSeparator w:val=";"/>
  <w14:docId w14:val="05095555"/>
  <w15:docId w15:val="{39C70BE5-7DB7-4A09-BF1F-44F1CFFD8A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2EE4"/>
    <w:pPr>
      <w:spacing w:before="120" w:line="276" w:lineRule="auto"/>
      <w:jc w:val="both"/>
    </w:pPr>
    <w:rPr>
      <w:rFonts w:ascii="Montserrat Medium" w:hAnsi="Montserrat Medium" w:cs="Calibri"/>
    </w:rPr>
  </w:style>
  <w:style w:type="paragraph" w:styleId="Ttulo1">
    <w:name w:val="heading 1"/>
    <w:basedOn w:val="Normal"/>
    <w:next w:val="Normal"/>
    <w:qFormat/>
    <w:rsid w:val="0012536E"/>
    <w:pPr>
      <w:keepNext/>
      <w:spacing w:line="360" w:lineRule="auto"/>
      <w:outlineLvl w:val="0"/>
    </w:pPr>
    <w:rPr>
      <w:rFonts w:ascii="Verdana" w:hAnsi="Verdana" w:cs="Arial"/>
      <w:b/>
      <w:bCs/>
      <w:color w:val="000080"/>
      <w:sz w:val="32"/>
      <w:lang w:val="es-ES_tradnl"/>
    </w:rPr>
  </w:style>
  <w:style w:type="paragraph" w:styleId="Ttulo2">
    <w:name w:val="heading 2"/>
    <w:basedOn w:val="Normal"/>
    <w:next w:val="Normal"/>
    <w:link w:val="Ttulo2Car"/>
    <w:qFormat/>
    <w:rsid w:val="009E4C5A"/>
    <w:pPr>
      <w:keepNext/>
      <w:spacing w:line="360" w:lineRule="auto"/>
      <w:outlineLvl w:val="1"/>
    </w:pPr>
    <w:rPr>
      <w:rFonts w:ascii="Verdana" w:hAnsi="Verdana" w:cs="Arial"/>
      <w:color w:val="000080"/>
      <w:sz w:val="28"/>
      <w:lang w:val="es-ES_tradnl"/>
    </w:rPr>
  </w:style>
  <w:style w:type="paragraph" w:styleId="Ttulo3">
    <w:name w:val="heading 3"/>
    <w:basedOn w:val="Normal"/>
    <w:next w:val="Normal"/>
    <w:qFormat/>
    <w:rsid w:val="00162936"/>
    <w:pPr>
      <w:keepNext/>
      <w:spacing w:line="360" w:lineRule="auto"/>
      <w:outlineLvl w:val="2"/>
    </w:pPr>
    <w:rPr>
      <w:rFonts w:ascii="Arial" w:hAnsi="Arial" w:cs="Arial"/>
      <w:b/>
      <w:i/>
      <w:color w:val="800000"/>
      <w:sz w:val="24"/>
      <w:lang w:val="es-ES_tradnl"/>
    </w:rPr>
  </w:style>
  <w:style w:type="paragraph" w:styleId="Ttulo4">
    <w:name w:val="heading 4"/>
    <w:basedOn w:val="Normal"/>
    <w:next w:val="Normal"/>
    <w:qFormat/>
    <w:rsid w:val="00EE4C63"/>
    <w:pPr>
      <w:keepNext/>
      <w:spacing w:line="360" w:lineRule="auto"/>
      <w:jc w:val="center"/>
      <w:outlineLvl w:val="3"/>
    </w:pPr>
    <w:rPr>
      <w:rFonts w:ascii="Arial" w:hAnsi="Arial" w:cs="Arial"/>
      <w:sz w:val="24"/>
      <w:lang w:val="es-ES_tradnl"/>
    </w:rPr>
  </w:style>
  <w:style w:type="paragraph" w:styleId="Ttulo5">
    <w:name w:val="heading 5"/>
    <w:basedOn w:val="Normal"/>
    <w:next w:val="Normal"/>
    <w:qFormat/>
    <w:rsid w:val="00EE4C63"/>
    <w:pPr>
      <w:keepNext/>
      <w:spacing w:line="360" w:lineRule="auto"/>
      <w:jc w:val="center"/>
      <w:outlineLvl w:val="4"/>
    </w:pPr>
    <w:rPr>
      <w:rFonts w:ascii="Arial" w:hAnsi="Arial" w:cs="Arial"/>
      <w:b/>
      <w:bCs/>
      <w:sz w:val="24"/>
      <w:lang w:val="es-ES_tradnl"/>
    </w:rPr>
  </w:style>
  <w:style w:type="paragraph" w:styleId="Ttulo6">
    <w:name w:val="heading 6"/>
    <w:basedOn w:val="Normal"/>
    <w:next w:val="Normal"/>
    <w:link w:val="Ttulo6Car"/>
    <w:qFormat/>
    <w:rsid w:val="00EE4C63"/>
    <w:pPr>
      <w:keepNext/>
      <w:spacing w:line="360" w:lineRule="auto"/>
      <w:outlineLvl w:val="5"/>
    </w:pPr>
    <w:rPr>
      <w:rFonts w:ascii="Arial" w:hAnsi="Arial" w:cs="Arial"/>
      <w:b/>
      <w:bCs/>
      <w:sz w:val="24"/>
      <w:lang w:val="es-ES_tradnl"/>
    </w:rPr>
  </w:style>
  <w:style w:type="paragraph" w:styleId="Ttulo7">
    <w:name w:val="heading 7"/>
    <w:basedOn w:val="Normal"/>
    <w:next w:val="Normal"/>
    <w:qFormat/>
    <w:rsid w:val="00EE4C63"/>
    <w:pPr>
      <w:keepNext/>
      <w:jc w:val="center"/>
      <w:outlineLvl w:val="6"/>
    </w:pPr>
    <w:rPr>
      <w:rFonts w:ascii="Arial" w:hAnsi="Arial" w:cs="Arial"/>
      <w:b/>
      <w:bCs/>
      <w:lang w:val="es-ES_tradnl"/>
    </w:rPr>
  </w:style>
  <w:style w:type="paragraph" w:styleId="Ttulo8">
    <w:name w:val="heading 8"/>
    <w:basedOn w:val="Normal"/>
    <w:next w:val="Normal"/>
    <w:qFormat/>
    <w:rsid w:val="00EE4C63"/>
    <w:pPr>
      <w:keepNext/>
      <w:outlineLvl w:val="7"/>
    </w:pPr>
    <w:rPr>
      <w:rFonts w:ascii="Arial" w:hAnsi="Arial" w:cs="Arial"/>
      <w:b/>
      <w:bCs/>
      <w:color w:val="FFFFFF"/>
      <w:lang w:val="es-ES_tradnl"/>
    </w:rPr>
  </w:style>
  <w:style w:type="paragraph" w:styleId="Ttulo9">
    <w:name w:val="heading 9"/>
    <w:basedOn w:val="Normal"/>
    <w:next w:val="Normal"/>
    <w:qFormat/>
    <w:rsid w:val="00EE4C63"/>
    <w:pPr>
      <w:keepNext/>
      <w:jc w:val="center"/>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9E4C5A"/>
    <w:rPr>
      <w:rFonts w:ascii="Verdana" w:hAnsi="Verdana" w:cs="Arial"/>
      <w:color w:val="000080"/>
      <w:sz w:val="28"/>
      <w:lang w:val="es-ES_tradnl" w:eastAsia="es-ES" w:bidi="ar-SA"/>
    </w:rPr>
  </w:style>
  <w:style w:type="paragraph" w:styleId="NormalWeb">
    <w:name w:val="Normal (Web)"/>
    <w:basedOn w:val="Normal"/>
    <w:uiPriority w:val="99"/>
    <w:rsid w:val="00EE4C63"/>
    <w:pPr>
      <w:spacing w:before="100" w:beforeAutospacing="1" w:after="100" w:afterAutospacing="1"/>
    </w:pPr>
    <w:rPr>
      <w:rFonts w:ascii="Arial Unicode MS" w:eastAsia="Arial Unicode MS" w:hAnsi="Arial Unicode MS" w:cs="Arial Unicode MS"/>
      <w:sz w:val="24"/>
      <w:szCs w:val="24"/>
    </w:rPr>
  </w:style>
  <w:style w:type="paragraph" w:styleId="Textoindependiente">
    <w:name w:val="Body Text"/>
    <w:basedOn w:val="Normal"/>
    <w:link w:val="TextoindependienteCar"/>
    <w:rsid w:val="00EE4C63"/>
    <w:pPr>
      <w:spacing w:line="360" w:lineRule="auto"/>
    </w:pPr>
    <w:rPr>
      <w:rFonts w:ascii="Arial" w:hAnsi="Arial" w:cs="Arial"/>
      <w:sz w:val="24"/>
      <w:lang w:val="es-ES_tradnl"/>
    </w:rPr>
  </w:style>
  <w:style w:type="paragraph" w:styleId="Sangradetextonormal">
    <w:name w:val="Body Text Indent"/>
    <w:basedOn w:val="Normal"/>
    <w:link w:val="SangradetextonormalCar"/>
    <w:rsid w:val="00EE4C63"/>
    <w:pPr>
      <w:spacing w:line="360" w:lineRule="auto"/>
      <w:ind w:left="426"/>
    </w:pPr>
    <w:rPr>
      <w:rFonts w:ascii="Arial" w:hAnsi="Arial" w:cs="Arial"/>
      <w:b/>
      <w:bCs/>
      <w:sz w:val="24"/>
      <w:lang w:val="es-ES_tradnl"/>
    </w:rPr>
  </w:style>
  <w:style w:type="paragraph" w:styleId="Sangra2detindependiente">
    <w:name w:val="Body Text Indent 2"/>
    <w:basedOn w:val="Normal"/>
    <w:rsid w:val="00EE4C63"/>
    <w:pPr>
      <w:spacing w:line="360" w:lineRule="auto"/>
      <w:ind w:left="360"/>
    </w:pPr>
    <w:rPr>
      <w:rFonts w:ascii="Arial" w:hAnsi="Arial" w:cs="Arial"/>
      <w:sz w:val="24"/>
      <w:lang w:val="es-ES_tradnl"/>
    </w:rPr>
  </w:style>
  <w:style w:type="paragraph" w:styleId="Sangra3detindependiente">
    <w:name w:val="Body Text Indent 3"/>
    <w:basedOn w:val="Normal"/>
    <w:rsid w:val="00EE4C63"/>
    <w:pPr>
      <w:spacing w:line="360" w:lineRule="auto"/>
      <w:ind w:left="1080"/>
    </w:pPr>
    <w:rPr>
      <w:rFonts w:ascii="Arial" w:hAnsi="Arial" w:cs="Arial"/>
      <w:sz w:val="24"/>
    </w:rPr>
  </w:style>
  <w:style w:type="paragraph" w:styleId="Piedepgina">
    <w:name w:val="footer"/>
    <w:basedOn w:val="Normal"/>
    <w:link w:val="PiedepginaCar"/>
    <w:uiPriority w:val="99"/>
    <w:rsid w:val="00EE4C63"/>
    <w:pPr>
      <w:tabs>
        <w:tab w:val="center" w:pos="4252"/>
        <w:tab w:val="right" w:pos="8504"/>
      </w:tabs>
    </w:pPr>
    <w:rPr>
      <w:sz w:val="24"/>
      <w:szCs w:val="24"/>
    </w:rPr>
  </w:style>
  <w:style w:type="character" w:customStyle="1" w:styleId="PiedepginaCar">
    <w:name w:val="Pie de página Car"/>
    <w:link w:val="Piedepgina"/>
    <w:uiPriority w:val="99"/>
    <w:locked/>
    <w:rsid w:val="009B43F7"/>
    <w:rPr>
      <w:sz w:val="24"/>
      <w:szCs w:val="24"/>
      <w:lang w:val="es-ES" w:eastAsia="es-ES" w:bidi="ar-SA"/>
    </w:rPr>
  </w:style>
  <w:style w:type="character" w:styleId="Nmerodepgina">
    <w:name w:val="page number"/>
    <w:basedOn w:val="Fuentedeprrafopredeter"/>
    <w:rsid w:val="006110E2"/>
  </w:style>
  <w:style w:type="paragraph" w:styleId="Textodeglobo">
    <w:name w:val="Balloon Text"/>
    <w:basedOn w:val="Normal"/>
    <w:semiHidden/>
    <w:rsid w:val="0011759C"/>
    <w:rPr>
      <w:rFonts w:ascii="Tahoma" w:hAnsi="Tahoma" w:cs="Tahoma"/>
      <w:sz w:val="16"/>
      <w:szCs w:val="16"/>
    </w:rPr>
  </w:style>
  <w:style w:type="table" w:styleId="Tablamoderna">
    <w:name w:val="Table Contemporary"/>
    <w:basedOn w:val="Tablanormal"/>
    <w:rsid w:val="00B272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cabezado">
    <w:name w:val="header"/>
    <w:basedOn w:val="Normal"/>
    <w:link w:val="EncabezadoCar"/>
    <w:uiPriority w:val="99"/>
    <w:rsid w:val="00874B64"/>
    <w:pPr>
      <w:tabs>
        <w:tab w:val="center" w:pos="4252"/>
        <w:tab w:val="right" w:pos="8504"/>
      </w:tabs>
    </w:pPr>
  </w:style>
  <w:style w:type="paragraph" w:customStyle="1" w:styleId="EstiloTtulo216ptNegritaAzuloscuro">
    <w:name w:val="Estilo Título 2 + 16 pt Negrita Azul oscuro"/>
    <w:basedOn w:val="Ttulo2"/>
    <w:link w:val="EstiloTtulo216ptNegritaAzuloscuroCar"/>
    <w:rsid w:val="0012536E"/>
    <w:rPr>
      <w:b/>
      <w:bCs/>
    </w:rPr>
  </w:style>
  <w:style w:type="character" w:customStyle="1" w:styleId="EstiloTtulo216ptNegritaAzuloscuroCar">
    <w:name w:val="Estilo Título 2 + 16 pt Negrita Azul oscuro Car"/>
    <w:link w:val="EstiloTtulo216ptNegritaAzuloscuro"/>
    <w:rsid w:val="0012536E"/>
    <w:rPr>
      <w:rFonts w:ascii="Verdana" w:hAnsi="Verdana" w:cs="Arial"/>
      <w:b/>
      <w:bCs/>
      <w:color w:val="000080"/>
      <w:sz w:val="28"/>
      <w:lang w:val="es-ES_tradnl" w:eastAsia="es-ES" w:bidi="ar-SA"/>
    </w:rPr>
  </w:style>
  <w:style w:type="paragraph" w:customStyle="1" w:styleId="EstiloTtulo2NegritaAzuloscuro">
    <w:name w:val="Estilo Título 2 + Negrita Azul oscuro"/>
    <w:basedOn w:val="Ttulo2"/>
    <w:link w:val="EstiloTtulo2NegritaAzuloscuroCar"/>
    <w:rsid w:val="00043986"/>
    <w:rPr>
      <w:bCs/>
    </w:rPr>
  </w:style>
  <w:style w:type="character" w:customStyle="1" w:styleId="EstiloTtulo2NegritaAzuloscuroCar">
    <w:name w:val="Estilo Título 2 + Negrita Azul oscuro Car"/>
    <w:link w:val="EstiloTtulo2NegritaAzuloscuro"/>
    <w:rsid w:val="00043986"/>
    <w:rPr>
      <w:rFonts w:ascii="Verdana" w:hAnsi="Verdana" w:cs="Arial"/>
      <w:bCs/>
      <w:color w:val="000080"/>
      <w:sz w:val="28"/>
      <w:lang w:val="es-ES_tradnl" w:eastAsia="es-ES" w:bidi="ar-SA"/>
    </w:rPr>
  </w:style>
  <w:style w:type="paragraph" w:styleId="TDC1">
    <w:name w:val="toc 1"/>
    <w:basedOn w:val="Normal"/>
    <w:next w:val="Normal"/>
    <w:uiPriority w:val="39"/>
    <w:rsid w:val="00537259"/>
    <w:pPr>
      <w:pBdr>
        <w:bottom w:val="single" w:sz="2" w:space="1" w:color="4BACC6"/>
      </w:pBdr>
      <w:spacing w:before="360" w:after="120"/>
      <w:jc w:val="left"/>
    </w:pPr>
    <w:rPr>
      <w:rFonts w:ascii="Montserrat SemiBold" w:hAnsi="Montserrat SemiBold" w:cstheme="minorHAnsi"/>
      <w:b/>
      <w:bCs/>
      <w:caps/>
      <w:color w:val="48ACC6"/>
      <w:sz w:val="18"/>
      <w:szCs w:val="22"/>
    </w:rPr>
  </w:style>
  <w:style w:type="paragraph" w:styleId="TDC2">
    <w:name w:val="toc 2"/>
    <w:basedOn w:val="Normal"/>
    <w:next w:val="Normal"/>
    <w:link w:val="TDC2Car"/>
    <w:uiPriority w:val="39"/>
    <w:rsid w:val="00537259"/>
    <w:pPr>
      <w:spacing w:before="0" w:line="240" w:lineRule="auto"/>
      <w:jc w:val="left"/>
    </w:pPr>
    <w:rPr>
      <w:rFonts w:cstheme="minorHAnsi"/>
      <w:bCs/>
      <w:color w:val="48ACC6"/>
      <w:sz w:val="18"/>
      <w:szCs w:val="22"/>
    </w:rPr>
  </w:style>
  <w:style w:type="character" w:customStyle="1" w:styleId="TDC2Car">
    <w:name w:val="TDC 2 Car"/>
    <w:link w:val="TDC2"/>
    <w:uiPriority w:val="39"/>
    <w:rsid w:val="00537259"/>
    <w:rPr>
      <w:rFonts w:ascii="Montserrat Medium" w:hAnsi="Montserrat Medium" w:cstheme="minorHAnsi"/>
      <w:bCs/>
      <w:color w:val="48ACC6"/>
      <w:sz w:val="18"/>
      <w:szCs w:val="22"/>
    </w:rPr>
  </w:style>
  <w:style w:type="character" w:styleId="Hipervnculo">
    <w:name w:val="Hyperlink"/>
    <w:uiPriority w:val="99"/>
    <w:rsid w:val="0012536E"/>
    <w:rPr>
      <w:color w:val="0000FF"/>
      <w:u w:val="single"/>
    </w:rPr>
  </w:style>
  <w:style w:type="paragraph" w:styleId="Textosinformato">
    <w:name w:val="Plain Text"/>
    <w:basedOn w:val="Normal"/>
    <w:link w:val="TextosinformatoCar"/>
    <w:uiPriority w:val="99"/>
    <w:rsid w:val="00AD1DA9"/>
    <w:rPr>
      <w:rFonts w:ascii="Courier New" w:hAnsi="Courier New" w:cs="Courier New"/>
    </w:rPr>
  </w:style>
  <w:style w:type="character" w:customStyle="1" w:styleId="TextosinformatoCar">
    <w:name w:val="Texto sin formato Car"/>
    <w:basedOn w:val="Fuentedeprrafopredeter"/>
    <w:link w:val="Textosinformato"/>
    <w:uiPriority w:val="99"/>
    <w:rsid w:val="00402FD6"/>
    <w:rPr>
      <w:rFonts w:ascii="Courier New" w:hAnsi="Courier New" w:cs="Courier New"/>
      <w:sz w:val="22"/>
    </w:rPr>
  </w:style>
  <w:style w:type="paragraph" w:styleId="TDC3">
    <w:name w:val="toc 3"/>
    <w:basedOn w:val="Normal"/>
    <w:next w:val="Normal"/>
    <w:autoRedefine/>
    <w:uiPriority w:val="39"/>
    <w:rsid w:val="004F3293"/>
    <w:pPr>
      <w:spacing w:before="0"/>
      <w:jc w:val="left"/>
    </w:pPr>
    <w:rPr>
      <w:rFonts w:asciiTheme="minorHAnsi" w:hAnsiTheme="minorHAnsi" w:cstheme="minorHAnsi"/>
      <w:smallCaps/>
      <w:sz w:val="22"/>
      <w:szCs w:val="22"/>
    </w:rPr>
  </w:style>
  <w:style w:type="paragraph" w:customStyle="1" w:styleId="Remiteabreviado">
    <w:name w:val="Remite abreviado"/>
    <w:basedOn w:val="Normal"/>
    <w:rsid w:val="00AD1DA9"/>
    <w:rPr>
      <w:szCs w:val="24"/>
    </w:rPr>
  </w:style>
  <w:style w:type="paragraph" w:styleId="Textoindependiente2">
    <w:name w:val="Body Text 2"/>
    <w:basedOn w:val="Normal"/>
    <w:link w:val="Textoindependiente2Car"/>
    <w:rsid w:val="00AD1DA9"/>
    <w:pPr>
      <w:spacing w:after="120" w:line="480" w:lineRule="auto"/>
    </w:pPr>
    <w:rPr>
      <w:sz w:val="24"/>
      <w:szCs w:val="24"/>
    </w:rPr>
  </w:style>
  <w:style w:type="character" w:customStyle="1" w:styleId="Textoindependiente2Car">
    <w:name w:val="Texto independiente 2 Car"/>
    <w:link w:val="Textoindependiente2"/>
    <w:semiHidden/>
    <w:rsid w:val="00AD1DA9"/>
    <w:rPr>
      <w:sz w:val="24"/>
      <w:szCs w:val="24"/>
      <w:lang w:val="es-ES" w:eastAsia="es-ES" w:bidi="ar-SA"/>
    </w:rPr>
  </w:style>
  <w:style w:type="paragraph" w:styleId="Textoindependiente3">
    <w:name w:val="Body Text 3"/>
    <w:basedOn w:val="Normal"/>
    <w:link w:val="Textoindependiente3Car"/>
    <w:rsid w:val="00AD1DA9"/>
    <w:pPr>
      <w:spacing w:after="120"/>
    </w:pPr>
    <w:rPr>
      <w:sz w:val="16"/>
      <w:szCs w:val="16"/>
    </w:rPr>
  </w:style>
  <w:style w:type="character" w:customStyle="1" w:styleId="Textoindependiente3Car">
    <w:name w:val="Texto independiente 3 Car"/>
    <w:link w:val="Textoindependiente3"/>
    <w:locked/>
    <w:rsid w:val="001324A0"/>
    <w:rPr>
      <w:rFonts w:ascii="Calibri" w:hAnsi="Calibri"/>
      <w:sz w:val="16"/>
      <w:szCs w:val="16"/>
    </w:rPr>
  </w:style>
  <w:style w:type="paragraph" w:styleId="Textonotapie">
    <w:name w:val="footnote text"/>
    <w:basedOn w:val="Normal"/>
    <w:link w:val="TextonotapieCar"/>
    <w:uiPriority w:val="99"/>
    <w:semiHidden/>
    <w:rsid w:val="00AD1DA9"/>
    <w:pPr>
      <w:widowControl w:val="0"/>
      <w:overflowPunct w:val="0"/>
      <w:autoSpaceDE w:val="0"/>
      <w:autoSpaceDN w:val="0"/>
      <w:adjustRightInd w:val="0"/>
      <w:textAlignment w:val="baseline"/>
    </w:pPr>
    <w:rPr>
      <w:rFonts w:ascii="Courier" w:hAnsi="Courier"/>
    </w:rPr>
  </w:style>
  <w:style w:type="character" w:customStyle="1" w:styleId="TextonotapieCar">
    <w:name w:val="Texto nota pie Car"/>
    <w:basedOn w:val="Fuentedeprrafopredeter"/>
    <w:link w:val="Textonotapie"/>
    <w:uiPriority w:val="99"/>
    <w:semiHidden/>
    <w:rsid w:val="00F82D07"/>
    <w:rPr>
      <w:rFonts w:ascii="Courier" w:hAnsi="Courier"/>
      <w:sz w:val="22"/>
    </w:rPr>
  </w:style>
  <w:style w:type="character" w:styleId="nfasis">
    <w:name w:val="Emphasis"/>
    <w:uiPriority w:val="20"/>
    <w:qFormat/>
    <w:rsid w:val="00AD1DA9"/>
    <w:rPr>
      <w:i/>
      <w:iCs/>
    </w:rPr>
  </w:style>
  <w:style w:type="character" w:styleId="Textoennegrita">
    <w:name w:val="Strong"/>
    <w:qFormat/>
    <w:rsid w:val="00AD1DA9"/>
    <w:rPr>
      <w:b/>
      <w:bCs/>
    </w:rPr>
  </w:style>
  <w:style w:type="paragraph" w:styleId="Ttulo">
    <w:name w:val="Title"/>
    <w:basedOn w:val="Normal"/>
    <w:qFormat/>
    <w:rsid w:val="00AD1DA9"/>
    <w:pPr>
      <w:jc w:val="center"/>
    </w:pPr>
    <w:rPr>
      <w:b/>
      <w:sz w:val="24"/>
    </w:rPr>
  </w:style>
  <w:style w:type="paragraph" w:styleId="Listaconvietas">
    <w:name w:val="List Bullet"/>
    <w:basedOn w:val="Normal"/>
    <w:autoRedefine/>
    <w:rsid w:val="00AD1DA9"/>
    <w:rPr>
      <w:rFonts w:ascii="Tahoma" w:hAnsi="Tahoma"/>
      <w:snapToGrid w:val="0"/>
      <w:sz w:val="24"/>
      <w:szCs w:val="24"/>
      <w:lang w:val="es-ES_tradnl"/>
    </w:rPr>
  </w:style>
  <w:style w:type="paragraph" w:customStyle="1" w:styleId="Ttulodeldocumento">
    <w:name w:val="Título del documento"/>
    <w:basedOn w:val="Normal"/>
    <w:rsid w:val="00AD1DA9"/>
    <w:pPr>
      <w:keepNext/>
      <w:keepLines/>
      <w:spacing w:before="240" w:after="360"/>
    </w:pPr>
    <w:rPr>
      <w:b/>
      <w:kern w:val="28"/>
      <w:sz w:val="36"/>
      <w:lang w:val="en-US"/>
    </w:rPr>
  </w:style>
  <w:style w:type="character" w:customStyle="1" w:styleId="ti">
    <w:name w:val="ti"/>
    <w:basedOn w:val="Fuentedeprrafopredeter"/>
    <w:rsid w:val="00AD1DA9"/>
  </w:style>
  <w:style w:type="paragraph" w:customStyle="1" w:styleId="Estndar">
    <w:name w:val="Estándar"/>
    <w:basedOn w:val="Normal"/>
    <w:rsid w:val="00AD1DA9"/>
    <w:rPr>
      <w:rFonts w:ascii="CG Times" w:hAnsi="CG Times"/>
      <w:noProof/>
    </w:rPr>
  </w:style>
  <w:style w:type="paragraph" w:styleId="Textonotaalfinal">
    <w:name w:val="endnote text"/>
    <w:basedOn w:val="Normal"/>
    <w:semiHidden/>
    <w:rsid w:val="00AD1DA9"/>
  </w:style>
  <w:style w:type="paragraph" w:customStyle="1" w:styleId="Estilo">
    <w:name w:val="Estilo"/>
    <w:basedOn w:val="Normal"/>
    <w:rsid w:val="00AD1DA9"/>
    <w:pPr>
      <w:widowControl w:val="0"/>
      <w:autoSpaceDE w:val="0"/>
      <w:autoSpaceDN w:val="0"/>
      <w:adjustRightInd w:val="0"/>
      <w:ind w:left="720" w:hanging="720"/>
    </w:pPr>
    <w:rPr>
      <w:szCs w:val="24"/>
      <w:lang w:val="en-US"/>
    </w:rPr>
  </w:style>
  <w:style w:type="paragraph" w:customStyle="1" w:styleId="WW-NormalWeb">
    <w:name w:val="WW-Normal (Web)"/>
    <w:basedOn w:val="Normal"/>
    <w:rsid w:val="00AD1DA9"/>
    <w:pPr>
      <w:suppressAutoHyphens/>
      <w:spacing w:before="280" w:after="119"/>
    </w:pPr>
    <w:rPr>
      <w:sz w:val="24"/>
      <w:szCs w:val="24"/>
      <w:lang w:eastAsia="ar-SA"/>
    </w:rPr>
  </w:style>
  <w:style w:type="character" w:customStyle="1" w:styleId="volume">
    <w:name w:val="volume"/>
    <w:basedOn w:val="Fuentedeprrafopredeter"/>
    <w:rsid w:val="00AD1DA9"/>
  </w:style>
  <w:style w:type="character" w:customStyle="1" w:styleId="issue">
    <w:name w:val="issue"/>
    <w:basedOn w:val="Fuentedeprrafopredeter"/>
    <w:rsid w:val="00AD1DA9"/>
  </w:style>
  <w:style w:type="character" w:customStyle="1" w:styleId="pages">
    <w:name w:val="pages"/>
    <w:basedOn w:val="Fuentedeprrafopredeter"/>
    <w:rsid w:val="00AD1DA9"/>
  </w:style>
  <w:style w:type="paragraph" w:customStyle="1" w:styleId="Titulo2Memoria">
    <w:name w:val="Titulo2Memoria"/>
    <w:basedOn w:val="Ttulo2"/>
    <w:link w:val="Titulo2MemoriaCar"/>
    <w:rsid w:val="00B86939"/>
  </w:style>
  <w:style w:type="character" w:customStyle="1" w:styleId="Titulo2MemoriaCar">
    <w:name w:val="Titulo2Memoria Car"/>
    <w:link w:val="Titulo2Memoria"/>
    <w:rsid w:val="00EC415A"/>
    <w:rPr>
      <w:rFonts w:ascii="Verdana" w:hAnsi="Verdana" w:cs="Arial"/>
      <w:color w:val="000080"/>
      <w:sz w:val="28"/>
      <w:lang w:val="es-ES_tradnl" w:eastAsia="es-ES" w:bidi="ar-SA"/>
    </w:rPr>
  </w:style>
  <w:style w:type="paragraph" w:customStyle="1" w:styleId="Ttulo3Memoria">
    <w:name w:val="Título3Memoria"/>
    <w:basedOn w:val="Normal"/>
    <w:link w:val="Ttulo3MemoriaCar"/>
    <w:rsid w:val="009D740C"/>
    <w:rPr>
      <w:rFonts w:ascii="Verdana" w:hAnsi="Verdana" w:cs="Arial"/>
      <w:color w:val="000080"/>
      <w:sz w:val="24"/>
    </w:rPr>
  </w:style>
  <w:style w:type="character" w:customStyle="1" w:styleId="Ttulo3MemoriaCar">
    <w:name w:val="Título3Memoria Car"/>
    <w:link w:val="Ttulo3Memoria"/>
    <w:rsid w:val="009D740C"/>
    <w:rPr>
      <w:rFonts w:ascii="Verdana" w:hAnsi="Verdana" w:cs="Arial"/>
      <w:color w:val="000080"/>
      <w:sz w:val="24"/>
      <w:lang w:val="es-ES" w:eastAsia="es-ES" w:bidi="ar-SA"/>
    </w:rPr>
  </w:style>
  <w:style w:type="paragraph" w:styleId="ndice1">
    <w:name w:val="index 1"/>
    <w:basedOn w:val="Normal"/>
    <w:next w:val="Normal"/>
    <w:autoRedefine/>
    <w:semiHidden/>
    <w:rsid w:val="00046FFB"/>
    <w:pPr>
      <w:ind w:left="200" w:hanging="200"/>
    </w:pPr>
  </w:style>
  <w:style w:type="paragraph" w:customStyle="1" w:styleId="EstiloTitulo2MemoriaNegrita">
    <w:name w:val="Estilo Titulo2Memoria + Negrita"/>
    <w:basedOn w:val="Titulo2Memoria"/>
    <w:link w:val="EstiloTitulo2MemoriaNegritaCar"/>
    <w:autoRedefine/>
    <w:rsid w:val="00BB5275"/>
    <w:rPr>
      <w:bCs/>
    </w:rPr>
  </w:style>
  <w:style w:type="character" w:customStyle="1" w:styleId="EstiloTitulo2MemoriaNegritaCar">
    <w:name w:val="Estilo Titulo2Memoria + Negrita Car"/>
    <w:link w:val="EstiloTitulo2MemoriaNegrita"/>
    <w:rsid w:val="00BB5275"/>
    <w:rPr>
      <w:rFonts w:ascii="Verdana" w:hAnsi="Verdana" w:cs="Arial"/>
      <w:bCs/>
      <w:color w:val="000080"/>
      <w:sz w:val="28"/>
      <w:lang w:val="es-ES_tradnl" w:eastAsia="es-ES" w:bidi="ar-SA"/>
    </w:rPr>
  </w:style>
  <w:style w:type="paragraph" w:styleId="Mapadeldocumento">
    <w:name w:val="Document Map"/>
    <w:basedOn w:val="Normal"/>
    <w:semiHidden/>
    <w:rsid w:val="00736D5E"/>
    <w:pPr>
      <w:shd w:val="clear" w:color="auto" w:fill="000080"/>
    </w:pPr>
    <w:rPr>
      <w:rFonts w:ascii="Tahoma" w:hAnsi="Tahoma" w:cs="Tahoma"/>
    </w:rPr>
  </w:style>
  <w:style w:type="paragraph" w:styleId="Prrafodelista">
    <w:name w:val="List Paragraph"/>
    <w:basedOn w:val="Normal"/>
    <w:link w:val="PrrafodelistaCar"/>
    <w:uiPriority w:val="34"/>
    <w:qFormat/>
    <w:rsid w:val="0050712A"/>
    <w:pPr>
      <w:spacing w:after="200"/>
      <w:ind w:left="720"/>
      <w:contextualSpacing/>
    </w:pPr>
    <w:rPr>
      <w:rFonts w:eastAsia="Calibri"/>
      <w:szCs w:val="22"/>
      <w:lang w:eastAsia="en-US"/>
    </w:rPr>
  </w:style>
  <w:style w:type="paragraph" w:customStyle="1" w:styleId="Default">
    <w:name w:val="Default"/>
    <w:rsid w:val="001324A0"/>
    <w:pPr>
      <w:autoSpaceDE w:val="0"/>
      <w:autoSpaceDN w:val="0"/>
      <w:adjustRightInd w:val="0"/>
    </w:pPr>
    <w:rPr>
      <w:rFonts w:ascii="Verdana" w:eastAsia="Calibri" w:hAnsi="Verdana" w:cs="Verdana"/>
      <w:color w:val="000000"/>
      <w:sz w:val="24"/>
      <w:szCs w:val="24"/>
      <w:lang w:eastAsia="en-US"/>
    </w:rPr>
  </w:style>
  <w:style w:type="table" w:customStyle="1" w:styleId="TableNormal">
    <w:name w:val="Table Normal"/>
    <w:uiPriority w:val="2"/>
    <w:semiHidden/>
    <w:unhideWhenUsed/>
    <w:qFormat/>
    <w:rsid w:val="001D6B3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6B32"/>
    <w:pPr>
      <w:widowControl w:val="0"/>
    </w:pPr>
    <w:rPr>
      <w:rFonts w:asciiTheme="minorHAnsi" w:eastAsiaTheme="minorHAnsi" w:hAnsiTheme="minorHAnsi" w:cstheme="minorBidi"/>
      <w:szCs w:val="22"/>
      <w:lang w:val="en-US" w:eastAsia="en-US"/>
    </w:rPr>
  </w:style>
  <w:style w:type="character" w:customStyle="1" w:styleId="widget-pane-link">
    <w:name w:val="widget-pane-link"/>
    <w:basedOn w:val="Fuentedeprrafopredeter"/>
    <w:rsid w:val="00AE186B"/>
  </w:style>
  <w:style w:type="table" w:styleId="Tabladecuadrcula5oscura-nfasis1">
    <w:name w:val="Grid Table 5 Dark Accent 1"/>
    <w:basedOn w:val="Tablanormal"/>
    <w:uiPriority w:val="50"/>
    <w:rsid w:val="00F004AB"/>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Refdenotaalpie">
    <w:name w:val="footnote reference"/>
    <w:basedOn w:val="Fuentedeprrafopredeter"/>
    <w:uiPriority w:val="99"/>
    <w:semiHidden/>
    <w:unhideWhenUsed/>
    <w:rsid w:val="00F82D07"/>
    <w:rPr>
      <w:vertAlign w:val="superscript"/>
    </w:rPr>
  </w:style>
  <w:style w:type="paragraph" w:customStyle="1" w:styleId="Tabla01">
    <w:name w:val="Tabla01"/>
    <w:basedOn w:val="Normal"/>
    <w:link w:val="Tabla01Car"/>
    <w:qFormat/>
    <w:rsid w:val="00ED48B7"/>
    <w:rPr>
      <w:rFonts w:asciiTheme="minorHAnsi" w:hAnsiTheme="minorHAnsi" w:cs="Arial"/>
      <w:b/>
      <w:color w:val="FFFFFF" w:themeColor="background1"/>
      <w:szCs w:val="22"/>
      <w:lang w:val="es-ES_tradnl"/>
    </w:rPr>
  </w:style>
  <w:style w:type="paragraph" w:customStyle="1" w:styleId="TITULO-Nivel3">
    <w:name w:val="TITULO-Nivel3"/>
    <w:basedOn w:val="Normal"/>
    <w:link w:val="TITULO-Nivel3Car"/>
    <w:qFormat/>
    <w:rsid w:val="00537259"/>
    <w:rPr>
      <w:rFonts w:ascii="Montserrat SemiBold" w:hAnsi="Montserrat SemiBold"/>
      <w:noProof/>
      <w:color w:val="48ACC6"/>
      <w:sz w:val="24"/>
    </w:rPr>
  </w:style>
  <w:style w:type="character" w:customStyle="1" w:styleId="Tabla01Car">
    <w:name w:val="Tabla01 Car"/>
    <w:basedOn w:val="Fuentedeprrafopredeter"/>
    <w:link w:val="Tabla01"/>
    <w:rsid w:val="00ED48B7"/>
    <w:rPr>
      <w:rFonts w:asciiTheme="minorHAnsi" w:hAnsiTheme="minorHAnsi" w:cs="Arial"/>
      <w:b/>
      <w:color w:val="FFFFFF" w:themeColor="background1"/>
      <w:sz w:val="22"/>
      <w:szCs w:val="22"/>
      <w:lang w:val="es-ES_tradnl"/>
    </w:rPr>
  </w:style>
  <w:style w:type="paragraph" w:customStyle="1" w:styleId="EstiloNivel3InferiorLneacontinuasencillaAutomtico05">
    <w:name w:val="Estilo Nivel3 + Inferior: (Línea continua sencilla Automático  05..."/>
    <w:basedOn w:val="TITULO-Nivel3"/>
    <w:autoRedefine/>
    <w:rsid w:val="00ED48B7"/>
  </w:style>
  <w:style w:type="table" w:customStyle="1" w:styleId="Tablasimple">
    <w:name w:val="Tabla_simple"/>
    <w:basedOn w:val="Tablanormal"/>
    <w:uiPriority w:val="99"/>
    <w:rsid w:val="00FF53C5"/>
    <w:tblPr/>
  </w:style>
  <w:style w:type="table" w:customStyle="1" w:styleId="Tablasimple0">
    <w:name w:val="Tabla simple"/>
    <w:basedOn w:val="Tablanormal"/>
    <w:uiPriority w:val="99"/>
    <w:rsid w:val="00A73D05"/>
    <w:rPr>
      <w:rFonts w:ascii="Montserrat Medium" w:hAnsi="Montserrat Medium"/>
      <w:sz w:val="18"/>
    </w:rPr>
    <w:tblPr>
      <w:tblStyleRowBandSize w:val="1"/>
      <w:tblStyleColBandSize w:val="1"/>
      <w:tblBorders>
        <w:insideH w:val="single" w:sz="4" w:space="0" w:color="B6DDE8" w:themeColor="accent5" w:themeTint="66"/>
      </w:tblBorders>
    </w:tblPr>
    <w:tcPr>
      <w:shd w:val="clear" w:color="auto" w:fill="auto"/>
      <w:vAlign w:val="center"/>
    </w:tcPr>
    <w:tblStylePr w:type="firstRow">
      <w:rPr>
        <w:rFonts w:ascii="Montserrat SemiBold" w:hAnsi="Montserrat SemiBold"/>
        <w:b w:val="0"/>
        <w:color w:val="595959" w:themeColor="text1" w:themeTint="A6"/>
        <w:sz w:val="18"/>
      </w:rPr>
      <w:tblPr/>
      <w:tcPr>
        <w:shd w:val="clear" w:color="auto" w:fill="DAEEF3" w:themeFill="accent5" w:themeFillTint="33"/>
      </w:tcPr>
    </w:tblStylePr>
    <w:tblStylePr w:type="lastRow">
      <w:tblPr/>
      <w:tcPr>
        <w:shd w:val="clear" w:color="auto" w:fill="FDE9D9" w:themeFill="accent6" w:themeFillTint="33"/>
      </w:tcPr>
    </w:tblStylePr>
    <w:tblStylePr w:type="band2Vert">
      <w:tblPr/>
      <w:tcPr>
        <w:shd w:val="clear" w:color="auto" w:fill="F3FBFF"/>
      </w:tcPr>
    </w:tblStylePr>
    <w:tblStylePr w:type="band2Horz">
      <w:tblPr/>
      <w:tcPr>
        <w:shd w:val="clear" w:color="auto" w:fill="FFFFFF" w:themeFill="background1"/>
      </w:tcPr>
    </w:tblStylePr>
  </w:style>
  <w:style w:type="paragraph" w:customStyle="1" w:styleId="TITULO-Nivel1">
    <w:name w:val="TITULO-Nivel1"/>
    <w:basedOn w:val="TITULO-Nivel3"/>
    <w:link w:val="TITULO-Nivel1Car"/>
    <w:qFormat/>
    <w:rsid w:val="00537259"/>
    <w:pPr>
      <w:pageBreakBefore/>
      <w:pBdr>
        <w:bottom w:val="single" w:sz="4" w:space="1" w:color="B8CCE4" w:themeColor="accent1" w:themeTint="66"/>
      </w:pBdr>
      <w:spacing w:after="120"/>
      <w:jc w:val="left"/>
    </w:pPr>
    <w:rPr>
      <w:rFonts w:ascii="Montserrat ExtraBold" w:hAnsi="Montserrat ExtraBold"/>
      <w:caps/>
      <w:spacing w:val="-6"/>
    </w:rPr>
  </w:style>
  <w:style w:type="paragraph" w:customStyle="1" w:styleId="TITULO-Nivel2">
    <w:name w:val="TITULO-Nivel2"/>
    <w:basedOn w:val="TITULO-Nivel1"/>
    <w:link w:val="TITULO-Nivel2Car"/>
    <w:qFormat/>
    <w:rsid w:val="00537259"/>
    <w:pPr>
      <w:pageBreakBefore w:val="0"/>
      <w:pBdr>
        <w:bottom w:val="single" w:sz="2" w:space="1" w:color="B8CCE4" w:themeColor="accent1" w:themeTint="66"/>
      </w:pBdr>
      <w:spacing w:before="240"/>
    </w:pPr>
    <w:rPr>
      <w:rFonts w:ascii="Montserrat SemiBold" w:hAnsi="Montserrat SemiBold"/>
    </w:rPr>
  </w:style>
  <w:style w:type="table" w:customStyle="1" w:styleId="Tablaa">
    <w:name w:val="Tabla_a"/>
    <w:basedOn w:val="Tablasimple"/>
    <w:uiPriority w:val="99"/>
    <w:rsid w:val="0014680D"/>
    <w:rPr>
      <w:rFonts w:ascii="Helvetica Neue" w:hAnsi="Helvetica Neue"/>
      <w:color w:val="595959" w:themeColor="text1" w:themeTint="A6"/>
      <w:sz w:val="18"/>
    </w:rPr>
    <w:tblPr>
      <w:tblInd w:w="113" w:type="dxa"/>
      <w:tblBorders>
        <w:top w:val="single" w:sz="4" w:space="0" w:color="1485BE"/>
        <w:bottom w:val="single" w:sz="4" w:space="0" w:color="1485BE"/>
        <w:insideH w:val="single" w:sz="4" w:space="0" w:color="1485BE"/>
      </w:tblBorders>
    </w:tblPr>
    <w:tcPr>
      <w:shd w:val="clear" w:color="auto" w:fill="FFFFFF" w:themeFill="background1"/>
      <w:vAlign w:val="center"/>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Comentarios">
    <w:name w:val="Comentarios"/>
    <w:basedOn w:val="Normal"/>
    <w:link w:val="ComentariosCar"/>
    <w:qFormat/>
    <w:rsid w:val="0068118A"/>
    <w:pPr>
      <w:widowControl w:val="0"/>
      <w:shd w:val="clear" w:color="auto" w:fill="EEECE1" w:themeFill="background2"/>
      <w:autoSpaceDE w:val="0"/>
      <w:autoSpaceDN w:val="0"/>
      <w:adjustRightInd w:val="0"/>
      <w:spacing w:after="200"/>
    </w:pPr>
    <w:rPr>
      <w:rFonts w:ascii="Montserrat Light" w:hAnsi="Montserrat Light"/>
      <w:i/>
      <w:sz w:val="18"/>
      <w:szCs w:val="22"/>
      <w:lang w:val="es"/>
    </w:rPr>
  </w:style>
  <w:style w:type="paragraph" w:customStyle="1" w:styleId="Titulotabla">
    <w:name w:val="Titulo tabla"/>
    <w:next w:val="Textosinformato"/>
    <w:link w:val="TitulotablaCar"/>
    <w:qFormat/>
    <w:rsid w:val="00F669C1"/>
    <w:pPr>
      <w:pBdr>
        <w:bottom w:val="single" w:sz="4" w:space="1" w:color="92CDDC" w:themeColor="accent5" w:themeTint="99"/>
      </w:pBdr>
      <w:spacing w:after="120"/>
    </w:pPr>
    <w:rPr>
      <w:rFonts w:ascii="Montserrat SemiBold" w:hAnsi="Montserrat SemiBold" w:cs="Arial"/>
      <w:color w:val="1485BE"/>
      <w:sz w:val="24"/>
    </w:rPr>
  </w:style>
  <w:style w:type="character" w:customStyle="1" w:styleId="ComentariosCar">
    <w:name w:val="Comentarios Car"/>
    <w:basedOn w:val="Fuentedeprrafopredeter"/>
    <w:link w:val="Comentarios"/>
    <w:rsid w:val="0068118A"/>
    <w:rPr>
      <w:rFonts w:ascii="Montserrat Light" w:hAnsi="Montserrat Light" w:cs="Calibri"/>
      <w:i/>
      <w:sz w:val="18"/>
      <w:szCs w:val="22"/>
      <w:shd w:val="clear" w:color="auto" w:fill="EEECE1" w:themeFill="background2"/>
      <w:lang w:val="es"/>
    </w:rPr>
  </w:style>
  <w:style w:type="paragraph" w:customStyle="1" w:styleId="Piedetabla">
    <w:name w:val="Pie de tabla"/>
    <w:basedOn w:val="Normal"/>
    <w:link w:val="PiedetablaCar"/>
    <w:qFormat/>
    <w:rsid w:val="00BF20F1"/>
    <w:pPr>
      <w:spacing w:before="0" w:line="240" w:lineRule="auto"/>
    </w:pPr>
    <w:rPr>
      <w:i/>
      <w:color w:val="7F7F7F" w:themeColor="text1" w:themeTint="80"/>
      <w:sz w:val="16"/>
      <w:lang w:val="es-ES_tradnl"/>
    </w:rPr>
  </w:style>
  <w:style w:type="character" w:customStyle="1" w:styleId="TitulotablaCar">
    <w:name w:val="Titulo tabla Car"/>
    <w:basedOn w:val="Ttulo3MemoriaCar"/>
    <w:link w:val="Titulotabla"/>
    <w:rsid w:val="00F669C1"/>
    <w:rPr>
      <w:rFonts w:ascii="Montserrat SemiBold" w:hAnsi="Montserrat SemiBold" w:cs="Arial"/>
      <w:color w:val="1485BE"/>
      <w:sz w:val="24"/>
      <w:lang w:val="es-ES" w:eastAsia="es-ES" w:bidi="ar-SA"/>
    </w:rPr>
  </w:style>
  <w:style w:type="character" w:customStyle="1" w:styleId="PiedetablaCar">
    <w:name w:val="Pie de tabla Car"/>
    <w:basedOn w:val="Fuentedeprrafopredeter"/>
    <w:link w:val="Piedetabla"/>
    <w:rsid w:val="00BF20F1"/>
    <w:rPr>
      <w:rFonts w:ascii="Montserrat Medium" w:hAnsi="Montserrat Medium" w:cs="Calibri"/>
      <w:i/>
      <w:color w:val="7F7F7F" w:themeColor="text1" w:themeTint="80"/>
      <w:sz w:val="16"/>
      <w:lang w:val="es-ES_tradnl"/>
    </w:rPr>
  </w:style>
  <w:style w:type="paragraph" w:customStyle="1" w:styleId="Nivel03confilete">
    <w:name w:val="Nivel03 con filete"/>
    <w:basedOn w:val="TITULO-Nivel2"/>
    <w:link w:val="Nivel03confileteCar"/>
    <w:rsid w:val="00426E10"/>
    <w:pPr>
      <w:pBdr>
        <w:bottom w:val="none" w:sz="0" w:space="0" w:color="auto"/>
      </w:pBdr>
    </w:pPr>
    <w:rPr>
      <w:caps w:val="0"/>
    </w:rPr>
  </w:style>
  <w:style w:type="table" w:customStyle="1" w:styleId="TablaGeneral">
    <w:name w:val="Tabla General"/>
    <w:basedOn w:val="Tablanormal"/>
    <w:uiPriority w:val="99"/>
    <w:rsid w:val="006A39F4"/>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 w:type="character" w:customStyle="1" w:styleId="TITULO-Nivel3Car">
    <w:name w:val="TITULO-Nivel3 Car"/>
    <w:basedOn w:val="Fuentedeprrafopredeter"/>
    <w:link w:val="TITULO-Nivel3"/>
    <w:rsid w:val="00537259"/>
    <w:rPr>
      <w:rFonts w:ascii="Montserrat SemiBold" w:hAnsi="Montserrat SemiBold" w:cs="Calibri"/>
      <w:noProof/>
      <w:color w:val="48ACC6"/>
      <w:sz w:val="24"/>
    </w:rPr>
  </w:style>
  <w:style w:type="character" w:customStyle="1" w:styleId="TITULO-Nivel1Car">
    <w:name w:val="TITULO-Nivel1 Car"/>
    <w:basedOn w:val="TITULO-Nivel3Car"/>
    <w:link w:val="TITULO-Nivel1"/>
    <w:rsid w:val="00537259"/>
    <w:rPr>
      <w:rFonts w:ascii="Montserrat ExtraBold" w:hAnsi="Montserrat ExtraBold" w:cs="Calibri"/>
      <w:caps/>
      <w:noProof/>
      <w:color w:val="48ACC6"/>
      <w:spacing w:val="-6"/>
      <w:sz w:val="24"/>
    </w:rPr>
  </w:style>
  <w:style w:type="character" w:customStyle="1" w:styleId="TITULO-Nivel2Car">
    <w:name w:val="TITULO-Nivel2 Car"/>
    <w:basedOn w:val="TITULO-Nivel1Car"/>
    <w:link w:val="TITULO-Nivel2"/>
    <w:rsid w:val="00537259"/>
    <w:rPr>
      <w:rFonts w:ascii="Montserrat SemiBold" w:hAnsi="Montserrat SemiBold" w:cs="Calibri"/>
      <w:caps/>
      <w:noProof/>
      <w:color w:val="48ACC6"/>
      <w:spacing w:val="-6"/>
      <w:sz w:val="24"/>
    </w:rPr>
  </w:style>
  <w:style w:type="character" w:customStyle="1" w:styleId="Nivel03confileteCar">
    <w:name w:val="Nivel03 con filete Car"/>
    <w:basedOn w:val="TITULO-Nivel2Car"/>
    <w:link w:val="Nivel03confilete"/>
    <w:rsid w:val="00426E10"/>
    <w:rPr>
      <w:rFonts w:ascii="Montserrat SemiBold" w:hAnsi="Montserrat SemiBold" w:cs="Calibri"/>
      <w:caps w:val="0"/>
      <w:noProof/>
      <w:color w:val="3898B2"/>
      <w:spacing w:val="-6"/>
      <w:sz w:val="24"/>
    </w:rPr>
  </w:style>
  <w:style w:type="character" w:customStyle="1" w:styleId="EncabezadoCar">
    <w:name w:val="Encabezado Car"/>
    <w:basedOn w:val="Fuentedeprrafopredeter"/>
    <w:link w:val="Encabezado"/>
    <w:uiPriority w:val="99"/>
    <w:rsid w:val="00E57279"/>
    <w:rPr>
      <w:rFonts w:ascii="Montserrat Medium" w:hAnsi="Montserrat Medium" w:cs="Calibri"/>
    </w:rPr>
  </w:style>
  <w:style w:type="paragraph" w:customStyle="1" w:styleId="Indice1">
    <w:name w:val="Indice1"/>
    <w:basedOn w:val="Normal"/>
    <w:link w:val="Indice1Car"/>
    <w:qFormat/>
    <w:rsid w:val="000650D8"/>
    <w:pPr>
      <w:pBdr>
        <w:bottom w:val="single" w:sz="2" w:space="1" w:color="B8CCE4" w:themeColor="accent1" w:themeTint="66"/>
      </w:pBdr>
      <w:tabs>
        <w:tab w:val="right" w:pos="7797"/>
      </w:tabs>
      <w:spacing w:before="360" w:after="120" w:line="240" w:lineRule="auto"/>
    </w:pPr>
    <w:rPr>
      <w:rFonts w:ascii="Montserrat SemiBold" w:hAnsi="Montserrat SemiBold"/>
      <w:color w:val="3898B2"/>
      <w:sz w:val="18"/>
    </w:rPr>
  </w:style>
  <w:style w:type="paragraph" w:customStyle="1" w:styleId="Indice">
    <w:name w:val="Indice"/>
    <w:basedOn w:val="Normal"/>
    <w:link w:val="IndiceCar"/>
    <w:qFormat/>
    <w:rsid w:val="00773D2F"/>
    <w:pPr>
      <w:tabs>
        <w:tab w:val="right" w:pos="7797"/>
      </w:tabs>
      <w:spacing w:before="40" w:line="240" w:lineRule="auto"/>
    </w:pPr>
    <w:rPr>
      <w:color w:val="3898B2"/>
      <w:sz w:val="18"/>
    </w:rPr>
  </w:style>
  <w:style w:type="character" w:customStyle="1" w:styleId="Indice1Car">
    <w:name w:val="Indice1 Car"/>
    <w:basedOn w:val="Fuentedeprrafopredeter"/>
    <w:link w:val="Indice1"/>
    <w:rsid w:val="000650D8"/>
    <w:rPr>
      <w:rFonts w:ascii="Montserrat SemiBold" w:hAnsi="Montserrat SemiBold" w:cs="Calibri"/>
      <w:color w:val="3898B2"/>
      <w:sz w:val="18"/>
    </w:rPr>
  </w:style>
  <w:style w:type="paragraph" w:customStyle="1" w:styleId="Capitulo">
    <w:name w:val="Capitulo"/>
    <w:basedOn w:val="Normal"/>
    <w:link w:val="CapituloCar"/>
    <w:qFormat/>
    <w:rsid w:val="000C58B3"/>
    <w:pPr>
      <w:spacing w:before="40"/>
      <w:jc w:val="right"/>
    </w:pPr>
    <w:rPr>
      <w:rFonts w:ascii="Montserrat ExtraBold" w:hAnsi="Montserrat ExtraBold"/>
      <w:color w:val="FFFFFF" w:themeColor="background1"/>
      <w:sz w:val="180"/>
      <w:szCs w:val="180"/>
    </w:rPr>
  </w:style>
  <w:style w:type="character" w:customStyle="1" w:styleId="IndiceCar">
    <w:name w:val="Indice Car"/>
    <w:basedOn w:val="Fuentedeprrafopredeter"/>
    <w:link w:val="Indice"/>
    <w:rsid w:val="00773D2F"/>
    <w:rPr>
      <w:rFonts w:ascii="Montserrat Medium" w:hAnsi="Montserrat Medium" w:cs="Calibri"/>
      <w:color w:val="3898B2"/>
      <w:sz w:val="18"/>
    </w:rPr>
  </w:style>
  <w:style w:type="paragraph" w:customStyle="1" w:styleId="Trescolumnas">
    <w:name w:val="Tres columnas"/>
    <w:basedOn w:val="Normal"/>
    <w:link w:val="TrescolumnasCar"/>
    <w:qFormat/>
    <w:rsid w:val="00192F55"/>
    <w:pPr>
      <w:spacing w:before="240"/>
    </w:pPr>
    <w:rPr>
      <w:rFonts w:ascii="Montserrat SemiBold" w:hAnsi="Montserrat SemiBold"/>
      <w:color w:val="595959" w:themeColor="text1" w:themeTint="A6"/>
    </w:rPr>
  </w:style>
  <w:style w:type="character" w:customStyle="1" w:styleId="CapituloCar">
    <w:name w:val="Capitulo Car"/>
    <w:basedOn w:val="Fuentedeprrafopredeter"/>
    <w:link w:val="Capitulo"/>
    <w:rsid w:val="000C58B3"/>
    <w:rPr>
      <w:rFonts w:ascii="Montserrat ExtraBold" w:hAnsi="Montserrat ExtraBold" w:cs="Calibri"/>
      <w:color w:val="FFFFFF" w:themeColor="background1"/>
      <w:sz w:val="180"/>
      <w:szCs w:val="180"/>
    </w:rPr>
  </w:style>
  <w:style w:type="paragraph" w:customStyle="1" w:styleId="Columnas">
    <w:name w:val="Columnas"/>
    <w:basedOn w:val="Normal"/>
    <w:link w:val="ColumnasCar"/>
    <w:qFormat/>
    <w:rsid w:val="00192F55"/>
    <w:pPr>
      <w:spacing w:before="60"/>
      <w:jc w:val="left"/>
    </w:pPr>
  </w:style>
  <w:style w:type="character" w:customStyle="1" w:styleId="TrescolumnasCar">
    <w:name w:val="Tres columnas Car"/>
    <w:basedOn w:val="Fuentedeprrafopredeter"/>
    <w:link w:val="Trescolumnas"/>
    <w:rsid w:val="00192F55"/>
    <w:rPr>
      <w:rFonts w:ascii="Montserrat SemiBold" w:hAnsi="Montserrat SemiBold" w:cs="Calibri"/>
      <w:color w:val="595959" w:themeColor="text1" w:themeTint="A6"/>
    </w:rPr>
  </w:style>
  <w:style w:type="table" w:styleId="Cuadrculadetablaclara">
    <w:name w:val="Grid Table Light"/>
    <w:basedOn w:val="Tablanormal"/>
    <w:uiPriority w:val="40"/>
    <w:rsid w:val="00192F5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umnasCar">
    <w:name w:val="Columnas Car"/>
    <w:basedOn w:val="Fuentedeprrafopredeter"/>
    <w:link w:val="Columnas"/>
    <w:rsid w:val="00192F55"/>
    <w:rPr>
      <w:rFonts w:ascii="Montserrat Medium" w:hAnsi="Montserrat Medium" w:cs="Calibri"/>
    </w:rPr>
  </w:style>
  <w:style w:type="table" w:customStyle="1" w:styleId="Tablavariascolumnas">
    <w:name w:val="Tabla varias columnas"/>
    <w:basedOn w:val="Tablasimple0"/>
    <w:uiPriority w:val="99"/>
    <w:rsid w:val="00702D9F"/>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Hipervnculovisitado">
    <w:name w:val="FollowedHyperlink"/>
    <w:basedOn w:val="Fuentedeprrafopredeter"/>
    <w:semiHidden/>
    <w:unhideWhenUsed/>
    <w:rsid w:val="00F32627"/>
    <w:rPr>
      <w:color w:val="800080" w:themeColor="followedHyperlink"/>
      <w:u w:val="single"/>
    </w:rPr>
  </w:style>
  <w:style w:type="paragraph" w:customStyle="1" w:styleId="Normallistas">
    <w:name w:val="Normal listas"/>
    <w:basedOn w:val="Prrafodelista"/>
    <w:link w:val="NormallistasCar"/>
    <w:qFormat/>
    <w:rsid w:val="00B16BBD"/>
    <w:pPr>
      <w:numPr>
        <w:numId w:val="3"/>
      </w:numPr>
      <w:spacing w:after="0"/>
      <w:contextualSpacing w:val="0"/>
    </w:pPr>
  </w:style>
  <w:style w:type="paragraph" w:customStyle="1" w:styleId="TITULO-Nivel4">
    <w:name w:val="TITULO-Nivel4"/>
    <w:basedOn w:val="Normal"/>
    <w:link w:val="TITULO-Nivel4Car"/>
    <w:qFormat/>
    <w:rsid w:val="00D91216"/>
    <w:rPr>
      <w:b/>
      <w:color w:val="7F7F7F" w:themeColor="text1" w:themeTint="80"/>
    </w:rPr>
  </w:style>
  <w:style w:type="character" w:customStyle="1" w:styleId="PrrafodelistaCar">
    <w:name w:val="Párrafo de lista Car"/>
    <w:basedOn w:val="Fuentedeprrafopredeter"/>
    <w:link w:val="Prrafodelista"/>
    <w:uiPriority w:val="34"/>
    <w:rsid w:val="001A79AE"/>
    <w:rPr>
      <w:rFonts w:ascii="Montserrat Medium" w:eastAsia="Calibri" w:hAnsi="Montserrat Medium" w:cs="Calibri"/>
      <w:szCs w:val="22"/>
      <w:lang w:eastAsia="en-US"/>
    </w:rPr>
  </w:style>
  <w:style w:type="character" w:customStyle="1" w:styleId="NormallistasCar">
    <w:name w:val="Normal listas Car"/>
    <w:basedOn w:val="PrrafodelistaCar"/>
    <w:link w:val="Normallistas"/>
    <w:rsid w:val="00B16BBD"/>
    <w:rPr>
      <w:rFonts w:ascii="Montserrat Medium" w:eastAsia="Calibri" w:hAnsi="Montserrat Medium" w:cs="Calibri"/>
      <w:szCs w:val="22"/>
      <w:lang w:eastAsia="en-US"/>
    </w:rPr>
  </w:style>
  <w:style w:type="character" w:customStyle="1" w:styleId="TITULO-Nivel4Car">
    <w:name w:val="TITULO-Nivel4 Car"/>
    <w:basedOn w:val="Fuentedeprrafopredeter"/>
    <w:link w:val="TITULO-Nivel4"/>
    <w:rsid w:val="00D91216"/>
    <w:rPr>
      <w:rFonts w:ascii="Montserrat Medium" w:hAnsi="Montserrat Medium" w:cs="Calibri"/>
      <w:b/>
      <w:color w:val="7F7F7F" w:themeColor="text1" w:themeTint="80"/>
    </w:rPr>
  </w:style>
  <w:style w:type="character" w:customStyle="1" w:styleId="Ttulo6Car">
    <w:name w:val="Título 6 Car"/>
    <w:basedOn w:val="Fuentedeprrafopredeter"/>
    <w:link w:val="Ttulo6"/>
    <w:rsid w:val="005A7C6A"/>
    <w:rPr>
      <w:rFonts w:ascii="Arial" w:hAnsi="Arial" w:cs="Arial"/>
      <w:b/>
      <w:bCs/>
      <w:sz w:val="24"/>
      <w:lang w:val="es-ES_tradnl"/>
    </w:rPr>
  </w:style>
  <w:style w:type="paragraph" w:customStyle="1" w:styleId="Nombredetabla">
    <w:name w:val="Nombre de tabla"/>
    <w:basedOn w:val="TITULO-Nivel3"/>
    <w:link w:val="NombredetablaCar"/>
    <w:qFormat/>
    <w:rsid w:val="00E2109A"/>
    <w:pPr>
      <w:pBdr>
        <w:bottom w:val="single" w:sz="4" w:space="1" w:color="B6DDE8" w:themeColor="accent5" w:themeTint="66"/>
      </w:pBdr>
      <w:spacing w:after="240"/>
    </w:pPr>
    <w:rPr>
      <w:caps/>
      <w:color w:val="7F7F7F" w:themeColor="text1" w:themeTint="80"/>
      <w:sz w:val="20"/>
    </w:rPr>
  </w:style>
  <w:style w:type="character" w:customStyle="1" w:styleId="NombredetablaCar">
    <w:name w:val="Nombre de tabla Car"/>
    <w:basedOn w:val="TITULO-Nivel3Car"/>
    <w:link w:val="Nombredetabla"/>
    <w:rsid w:val="00E2109A"/>
    <w:rPr>
      <w:rFonts w:ascii="Montserrat SemiBold" w:hAnsi="Montserrat SemiBold" w:cs="Calibri"/>
      <w:caps/>
      <w:noProof/>
      <w:color w:val="7F7F7F" w:themeColor="text1" w:themeTint="80"/>
      <w:sz w:val="24"/>
    </w:rPr>
  </w:style>
  <w:style w:type="paragraph" w:customStyle="1" w:styleId="NormalListas2">
    <w:name w:val="Normal Listas2"/>
    <w:basedOn w:val="Normallistas"/>
    <w:link w:val="NormalListas2Car"/>
    <w:qFormat/>
    <w:rsid w:val="00B3028C"/>
    <w:pPr>
      <w:numPr>
        <w:numId w:val="4"/>
      </w:numPr>
    </w:pPr>
    <w:rPr>
      <w:lang w:val="en-US"/>
    </w:rPr>
  </w:style>
  <w:style w:type="table" w:styleId="Tablaconcuadrcula">
    <w:name w:val="Table Grid"/>
    <w:basedOn w:val="Tablanormal"/>
    <w:uiPriority w:val="39"/>
    <w:rsid w:val="001F1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Listas2Car">
    <w:name w:val="Normal Listas2 Car"/>
    <w:basedOn w:val="NormallistasCar"/>
    <w:link w:val="NormalListas2"/>
    <w:rsid w:val="00BC57B2"/>
    <w:rPr>
      <w:rFonts w:ascii="Montserrat Medium" w:eastAsia="Calibri" w:hAnsi="Montserrat Medium" w:cs="Calibri"/>
      <w:szCs w:val="22"/>
      <w:lang w:val="en-US" w:eastAsia="en-US"/>
    </w:rPr>
  </w:style>
  <w:style w:type="paragraph" w:styleId="Textocomentario">
    <w:name w:val="annotation text"/>
    <w:basedOn w:val="Normal"/>
    <w:link w:val="TextocomentarioCar"/>
    <w:semiHidden/>
    <w:unhideWhenUsed/>
    <w:rsid w:val="00D13C3E"/>
    <w:pPr>
      <w:spacing w:line="240" w:lineRule="auto"/>
    </w:pPr>
  </w:style>
  <w:style w:type="character" w:customStyle="1" w:styleId="TextocomentarioCar">
    <w:name w:val="Texto comentario Car"/>
    <w:basedOn w:val="Fuentedeprrafopredeter"/>
    <w:link w:val="Textocomentario"/>
    <w:semiHidden/>
    <w:rsid w:val="00D13C3E"/>
    <w:rPr>
      <w:rFonts w:ascii="Montserrat Medium" w:hAnsi="Montserrat Medium" w:cs="Calibri"/>
    </w:rPr>
  </w:style>
  <w:style w:type="paragraph" w:styleId="Asuntodelcomentario">
    <w:name w:val="annotation subject"/>
    <w:basedOn w:val="Textocomentario"/>
    <w:next w:val="Textocomentario"/>
    <w:link w:val="AsuntodelcomentarioCar"/>
    <w:semiHidden/>
    <w:unhideWhenUsed/>
    <w:rsid w:val="00D13C3E"/>
    <w:rPr>
      <w:b/>
      <w:bCs/>
    </w:rPr>
  </w:style>
  <w:style w:type="character" w:customStyle="1" w:styleId="AsuntodelcomentarioCar">
    <w:name w:val="Asunto del comentario Car"/>
    <w:basedOn w:val="TextocomentarioCar"/>
    <w:link w:val="Asuntodelcomentario"/>
    <w:semiHidden/>
    <w:rsid w:val="00D13C3E"/>
    <w:rPr>
      <w:rFonts w:ascii="Montserrat Medium" w:hAnsi="Montserrat Medium" w:cs="Calibri"/>
      <w:b/>
      <w:bCs/>
    </w:rPr>
  </w:style>
  <w:style w:type="paragraph" w:styleId="Bibliografa">
    <w:name w:val="Bibliography"/>
    <w:basedOn w:val="Normal"/>
    <w:next w:val="Normal"/>
    <w:uiPriority w:val="37"/>
    <w:semiHidden/>
    <w:unhideWhenUsed/>
    <w:rsid w:val="00D13C3E"/>
  </w:style>
  <w:style w:type="paragraph" w:styleId="Cierre">
    <w:name w:val="Closing"/>
    <w:basedOn w:val="Normal"/>
    <w:link w:val="CierreCar"/>
    <w:semiHidden/>
    <w:unhideWhenUsed/>
    <w:rsid w:val="00D13C3E"/>
    <w:pPr>
      <w:spacing w:before="0" w:line="240" w:lineRule="auto"/>
      <w:ind w:left="4252"/>
    </w:pPr>
  </w:style>
  <w:style w:type="character" w:customStyle="1" w:styleId="CierreCar">
    <w:name w:val="Cierre Car"/>
    <w:basedOn w:val="Fuentedeprrafopredeter"/>
    <w:link w:val="Cierre"/>
    <w:semiHidden/>
    <w:rsid w:val="00D13C3E"/>
    <w:rPr>
      <w:rFonts w:ascii="Montserrat Medium" w:hAnsi="Montserrat Medium" w:cs="Calibri"/>
    </w:rPr>
  </w:style>
  <w:style w:type="paragraph" w:styleId="Cita">
    <w:name w:val="Quote"/>
    <w:basedOn w:val="Normal"/>
    <w:next w:val="Normal"/>
    <w:link w:val="CitaCar"/>
    <w:uiPriority w:val="29"/>
    <w:qFormat/>
    <w:rsid w:val="00D13C3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D13C3E"/>
    <w:rPr>
      <w:rFonts w:ascii="Montserrat Medium" w:hAnsi="Montserrat Medium" w:cs="Calibri"/>
      <w:i/>
      <w:iCs/>
      <w:color w:val="404040" w:themeColor="text1" w:themeTint="BF"/>
    </w:rPr>
  </w:style>
  <w:style w:type="paragraph" w:styleId="Citadestacada">
    <w:name w:val="Intense Quote"/>
    <w:basedOn w:val="Normal"/>
    <w:next w:val="Normal"/>
    <w:link w:val="CitadestacadaCar"/>
    <w:uiPriority w:val="30"/>
    <w:qFormat/>
    <w:rsid w:val="00D13C3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13C3E"/>
    <w:rPr>
      <w:rFonts w:ascii="Montserrat Medium" w:hAnsi="Montserrat Medium" w:cs="Calibri"/>
      <w:i/>
      <w:iCs/>
      <w:color w:val="4F81BD" w:themeColor="accent1"/>
    </w:rPr>
  </w:style>
  <w:style w:type="paragraph" w:styleId="Continuarlista">
    <w:name w:val="List Continue"/>
    <w:basedOn w:val="Normal"/>
    <w:semiHidden/>
    <w:unhideWhenUsed/>
    <w:rsid w:val="00D13C3E"/>
    <w:pPr>
      <w:spacing w:after="120"/>
      <w:ind w:left="283"/>
      <w:contextualSpacing/>
    </w:pPr>
  </w:style>
  <w:style w:type="paragraph" w:styleId="Continuarlista2">
    <w:name w:val="List Continue 2"/>
    <w:basedOn w:val="Normal"/>
    <w:semiHidden/>
    <w:unhideWhenUsed/>
    <w:rsid w:val="00D13C3E"/>
    <w:pPr>
      <w:spacing w:after="120"/>
      <w:ind w:left="566"/>
      <w:contextualSpacing/>
    </w:pPr>
  </w:style>
  <w:style w:type="paragraph" w:styleId="Continuarlista3">
    <w:name w:val="List Continue 3"/>
    <w:basedOn w:val="Normal"/>
    <w:semiHidden/>
    <w:unhideWhenUsed/>
    <w:rsid w:val="00D13C3E"/>
    <w:pPr>
      <w:spacing w:after="120"/>
      <w:ind w:left="849"/>
      <w:contextualSpacing/>
    </w:pPr>
  </w:style>
  <w:style w:type="paragraph" w:styleId="Continuarlista4">
    <w:name w:val="List Continue 4"/>
    <w:basedOn w:val="Normal"/>
    <w:semiHidden/>
    <w:unhideWhenUsed/>
    <w:rsid w:val="00D13C3E"/>
    <w:pPr>
      <w:spacing w:after="120"/>
      <w:ind w:left="1132"/>
      <w:contextualSpacing/>
    </w:pPr>
  </w:style>
  <w:style w:type="paragraph" w:styleId="Continuarlista5">
    <w:name w:val="List Continue 5"/>
    <w:basedOn w:val="Normal"/>
    <w:semiHidden/>
    <w:unhideWhenUsed/>
    <w:rsid w:val="00D13C3E"/>
    <w:pPr>
      <w:spacing w:after="120"/>
      <w:ind w:left="1415"/>
      <w:contextualSpacing/>
    </w:pPr>
  </w:style>
  <w:style w:type="paragraph" w:styleId="Descripcin">
    <w:name w:val="caption"/>
    <w:basedOn w:val="Normal"/>
    <w:next w:val="Normal"/>
    <w:semiHidden/>
    <w:unhideWhenUsed/>
    <w:qFormat/>
    <w:rsid w:val="00D13C3E"/>
    <w:pPr>
      <w:spacing w:before="0" w:after="200" w:line="240" w:lineRule="auto"/>
    </w:pPr>
    <w:rPr>
      <w:i/>
      <w:iCs/>
      <w:color w:val="1F497D" w:themeColor="text2"/>
      <w:sz w:val="18"/>
      <w:szCs w:val="18"/>
    </w:rPr>
  </w:style>
  <w:style w:type="paragraph" w:styleId="DireccinHTML">
    <w:name w:val="HTML Address"/>
    <w:basedOn w:val="Normal"/>
    <w:link w:val="DireccinHTMLCar"/>
    <w:semiHidden/>
    <w:unhideWhenUsed/>
    <w:rsid w:val="00D13C3E"/>
    <w:pPr>
      <w:spacing w:before="0" w:line="240" w:lineRule="auto"/>
    </w:pPr>
    <w:rPr>
      <w:i/>
      <w:iCs/>
    </w:rPr>
  </w:style>
  <w:style w:type="character" w:customStyle="1" w:styleId="DireccinHTMLCar">
    <w:name w:val="Dirección HTML Car"/>
    <w:basedOn w:val="Fuentedeprrafopredeter"/>
    <w:link w:val="DireccinHTML"/>
    <w:semiHidden/>
    <w:rsid w:val="00D13C3E"/>
    <w:rPr>
      <w:rFonts w:ascii="Montserrat Medium" w:hAnsi="Montserrat Medium" w:cs="Calibri"/>
      <w:i/>
      <w:iCs/>
    </w:rPr>
  </w:style>
  <w:style w:type="paragraph" w:styleId="Direccinsobre">
    <w:name w:val="envelope address"/>
    <w:basedOn w:val="Normal"/>
    <w:semiHidden/>
    <w:unhideWhenUsed/>
    <w:rsid w:val="00D13C3E"/>
    <w:pPr>
      <w:framePr w:w="7920" w:h="1980" w:hRule="exact" w:hSpace="141"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cabezadodelista">
    <w:name w:val="toa heading"/>
    <w:basedOn w:val="Normal"/>
    <w:next w:val="Normal"/>
    <w:semiHidden/>
    <w:unhideWhenUsed/>
    <w:rsid w:val="00D13C3E"/>
    <w:rPr>
      <w:rFonts w:asciiTheme="majorHAnsi" w:eastAsiaTheme="majorEastAsia" w:hAnsiTheme="majorHAnsi" w:cstheme="majorBidi"/>
      <w:b/>
      <w:bCs/>
      <w:sz w:val="24"/>
      <w:szCs w:val="24"/>
    </w:rPr>
  </w:style>
  <w:style w:type="paragraph" w:styleId="Encabezadodemensaje">
    <w:name w:val="Message Header"/>
    <w:basedOn w:val="Normal"/>
    <w:link w:val="EncabezadodemensajeCar"/>
    <w:semiHidden/>
    <w:unhideWhenUsed/>
    <w:rsid w:val="00D13C3E"/>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semiHidden/>
    <w:rsid w:val="00D13C3E"/>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semiHidden/>
    <w:unhideWhenUsed/>
    <w:rsid w:val="00D13C3E"/>
    <w:pPr>
      <w:spacing w:before="0" w:line="240" w:lineRule="auto"/>
    </w:pPr>
  </w:style>
  <w:style w:type="character" w:customStyle="1" w:styleId="EncabezadodenotaCar">
    <w:name w:val="Encabezado de nota Car"/>
    <w:basedOn w:val="Fuentedeprrafopredeter"/>
    <w:link w:val="Encabezadodenota"/>
    <w:semiHidden/>
    <w:rsid w:val="00D13C3E"/>
    <w:rPr>
      <w:rFonts w:ascii="Montserrat Medium" w:hAnsi="Montserrat Medium" w:cs="Calibri"/>
    </w:rPr>
  </w:style>
  <w:style w:type="paragraph" w:styleId="Fecha">
    <w:name w:val="Date"/>
    <w:basedOn w:val="Normal"/>
    <w:next w:val="Normal"/>
    <w:link w:val="FechaCar"/>
    <w:rsid w:val="00D13C3E"/>
  </w:style>
  <w:style w:type="character" w:customStyle="1" w:styleId="FechaCar">
    <w:name w:val="Fecha Car"/>
    <w:basedOn w:val="Fuentedeprrafopredeter"/>
    <w:link w:val="Fecha"/>
    <w:rsid w:val="00D13C3E"/>
    <w:rPr>
      <w:rFonts w:ascii="Montserrat Medium" w:hAnsi="Montserrat Medium" w:cs="Calibri"/>
    </w:rPr>
  </w:style>
  <w:style w:type="paragraph" w:styleId="Firma">
    <w:name w:val="Signature"/>
    <w:basedOn w:val="Normal"/>
    <w:link w:val="FirmaCar"/>
    <w:semiHidden/>
    <w:unhideWhenUsed/>
    <w:rsid w:val="00D13C3E"/>
    <w:pPr>
      <w:spacing w:before="0" w:line="240" w:lineRule="auto"/>
      <w:ind w:left="4252"/>
    </w:pPr>
  </w:style>
  <w:style w:type="character" w:customStyle="1" w:styleId="FirmaCar">
    <w:name w:val="Firma Car"/>
    <w:basedOn w:val="Fuentedeprrafopredeter"/>
    <w:link w:val="Firma"/>
    <w:semiHidden/>
    <w:rsid w:val="00D13C3E"/>
    <w:rPr>
      <w:rFonts w:ascii="Montserrat Medium" w:hAnsi="Montserrat Medium" w:cs="Calibri"/>
    </w:rPr>
  </w:style>
  <w:style w:type="paragraph" w:styleId="Firmadecorreoelectrnico">
    <w:name w:val="E-mail Signature"/>
    <w:basedOn w:val="Normal"/>
    <w:link w:val="FirmadecorreoelectrnicoCar"/>
    <w:semiHidden/>
    <w:unhideWhenUsed/>
    <w:rsid w:val="00D13C3E"/>
    <w:pPr>
      <w:spacing w:before="0" w:line="240" w:lineRule="auto"/>
    </w:pPr>
  </w:style>
  <w:style w:type="character" w:customStyle="1" w:styleId="FirmadecorreoelectrnicoCar">
    <w:name w:val="Firma de correo electrónico Car"/>
    <w:basedOn w:val="Fuentedeprrafopredeter"/>
    <w:link w:val="Firmadecorreoelectrnico"/>
    <w:semiHidden/>
    <w:rsid w:val="00D13C3E"/>
    <w:rPr>
      <w:rFonts w:ascii="Montserrat Medium" w:hAnsi="Montserrat Medium" w:cs="Calibri"/>
    </w:rPr>
  </w:style>
  <w:style w:type="paragraph" w:styleId="HTMLconformatoprevio">
    <w:name w:val="HTML Preformatted"/>
    <w:basedOn w:val="Normal"/>
    <w:link w:val="HTMLconformatoprevioCar"/>
    <w:semiHidden/>
    <w:unhideWhenUsed/>
    <w:rsid w:val="00D13C3E"/>
    <w:pPr>
      <w:spacing w:before="0" w:line="240" w:lineRule="auto"/>
    </w:pPr>
    <w:rPr>
      <w:rFonts w:ascii="Consolas" w:hAnsi="Consolas" w:cs="Consolas"/>
    </w:rPr>
  </w:style>
  <w:style w:type="character" w:customStyle="1" w:styleId="HTMLconformatoprevioCar">
    <w:name w:val="HTML con formato previo Car"/>
    <w:basedOn w:val="Fuentedeprrafopredeter"/>
    <w:link w:val="HTMLconformatoprevio"/>
    <w:semiHidden/>
    <w:rsid w:val="00D13C3E"/>
    <w:rPr>
      <w:rFonts w:ascii="Consolas" w:hAnsi="Consolas" w:cs="Consolas"/>
    </w:rPr>
  </w:style>
  <w:style w:type="paragraph" w:styleId="ndice2">
    <w:name w:val="index 2"/>
    <w:basedOn w:val="Normal"/>
    <w:next w:val="Normal"/>
    <w:autoRedefine/>
    <w:semiHidden/>
    <w:unhideWhenUsed/>
    <w:rsid w:val="00D13C3E"/>
    <w:pPr>
      <w:spacing w:before="0" w:line="240" w:lineRule="auto"/>
      <w:ind w:left="400" w:hanging="200"/>
    </w:pPr>
  </w:style>
  <w:style w:type="paragraph" w:styleId="ndice3">
    <w:name w:val="index 3"/>
    <w:basedOn w:val="Normal"/>
    <w:next w:val="Normal"/>
    <w:autoRedefine/>
    <w:semiHidden/>
    <w:unhideWhenUsed/>
    <w:rsid w:val="00D13C3E"/>
    <w:pPr>
      <w:spacing w:before="0" w:line="240" w:lineRule="auto"/>
      <w:ind w:left="600" w:hanging="200"/>
    </w:pPr>
  </w:style>
  <w:style w:type="paragraph" w:styleId="ndice4">
    <w:name w:val="index 4"/>
    <w:basedOn w:val="Normal"/>
    <w:next w:val="Normal"/>
    <w:autoRedefine/>
    <w:semiHidden/>
    <w:unhideWhenUsed/>
    <w:rsid w:val="00D13C3E"/>
    <w:pPr>
      <w:spacing w:before="0" w:line="240" w:lineRule="auto"/>
      <w:ind w:left="800" w:hanging="200"/>
    </w:pPr>
  </w:style>
  <w:style w:type="paragraph" w:styleId="ndice5">
    <w:name w:val="index 5"/>
    <w:basedOn w:val="Normal"/>
    <w:next w:val="Normal"/>
    <w:autoRedefine/>
    <w:semiHidden/>
    <w:unhideWhenUsed/>
    <w:rsid w:val="00D13C3E"/>
    <w:pPr>
      <w:spacing w:before="0" w:line="240" w:lineRule="auto"/>
      <w:ind w:left="1000" w:hanging="200"/>
    </w:pPr>
  </w:style>
  <w:style w:type="paragraph" w:styleId="ndice6">
    <w:name w:val="index 6"/>
    <w:basedOn w:val="Normal"/>
    <w:next w:val="Normal"/>
    <w:autoRedefine/>
    <w:semiHidden/>
    <w:unhideWhenUsed/>
    <w:rsid w:val="00D13C3E"/>
    <w:pPr>
      <w:spacing w:before="0" w:line="240" w:lineRule="auto"/>
      <w:ind w:left="1200" w:hanging="200"/>
    </w:pPr>
  </w:style>
  <w:style w:type="paragraph" w:styleId="ndice7">
    <w:name w:val="index 7"/>
    <w:basedOn w:val="Normal"/>
    <w:next w:val="Normal"/>
    <w:autoRedefine/>
    <w:semiHidden/>
    <w:unhideWhenUsed/>
    <w:rsid w:val="00D13C3E"/>
    <w:pPr>
      <w:spacing w:before="0" w:line="240" w:lineRule="auto"/>
      <w:ind w:left="1400" w:hanging="200"/>
    </w:pPr>
  </w:style>
  <w:style w:type="paragraph" w:styleId="ndice8">
    <w:name w:val="index 8"/>
    <w:basedOn w:val="Normal"/>
    <w:next w:val="Normal"/>
    <w:autoRedefine/>
    <w:semiHidden/>
    <w:unhideWhenUsed/>
    <w:rsid w:val="00D13C3E"/>
    <w:pPr>
      <w:spacing w:before="0" w:line="240" w:lineRule="auto"/>
      <w:ind w:left="1600" w:hanging="200"/>
    </w:pPr>
  </w:style>
  <w:style w:type="paragraph" w:styleId="ndice9">
    <w:name w:val="index 9"/>
    <w:basedOn w:val="Normal"/>
    <w:next w:val="Normal"/>
    <w:autoRedefine/>
    <w:semiHidden/>
    <w:unhideWhenUsed/>
    <w:rsid w:val="00D13C3E"/>
    <w:pPr>
      <w:spacing w:before="0" w:line="240" w:lineRule="auto"/>
      <w:ind w:left="1800" w:hanging="200"/>
    </w:pPr>
  </w:style>
  <w:style w:type="paragraph" w:styleId="Lista">
    <w:name w:val="List"/>
    <w:basedOn w:val="Normal"/>
    <w:semiHidden/>
    <w:unhideWhenUsed/>
    <w:rsid w:val="00D13C3E"/>
    <w:pPr>
      <w:ind w:left="283" w:hanging="283"/>
      <w:contextualSpacing/>
    </w:pPr>
  </w:style>
  <w:style w:type="paragraph" w:styleId="Lista2">
    <w:name w:val="List 2"/>
    <w:basedOn w:val="Normal"/>
    <w:semiHidden/>
    <w:unhideWhenUsed/>
    <w:rsid w:val="00D13C3E"/>
    <w:pPr>
      <w:ind w:left="566" w:hanging="283"/>
      <w:contextualSpacing/>
    </w:pPr>
  </w:style>
  <w:style w:type="paragraph" w:styleId="Lista3">
    <w:name w:val="List 3"/>
    <w:basedOn w:val="Normal"/>
    <w:semiHidden/>
    <w:unhideWhenUsed/>
    <w:rsid w:val="00D13C3E"/>
    <w:pPr>
      <w:ind w:left="849" w:hanging="283"/>
      <w:contextualSpacing/>
    </w:pPr>
  </w:style>
  <w:style w:type="paragraph" w:styleId="Lista4">
    <w:name w:val="List 4"/>
    <w:basedOn w:val="Normal"/>
    <w:rsid w:val="00D13C3E"/>
    <w:pPr>
      <w:ind w:left="1132" w:hanging="283"/>
      <w:contextualSpacing/>
    </w:pPr>
  </w:style>
  <w:style w:type="paragraph" w:styleId="Lista5">
    <w:name w:val="List 5"/>
    <w:basedOn w:val="Normal"/>
    <w:rsid w:val="00D13C3E"/>
    <w:pPr>
      <w:ind w:left="1415" w:hanging="283"/>
      <w:contextualSpacing/>
    </w:pPr>
  </w:style>
  <w:style w:type="paragraph" w:styleId="Listaconnmeros">
    <w:name w:val="List Number"/>
    <w:basedOn w:val="Normal"/>
    <w:rsid w:val="00D13C3E"/>
    <w:pPr>
      <w:numPr>
        <w:numId w:val="5"/>
      </w:numPr>
      <w:contextualSpacing/>
    </w:pPr>
  </w:style>
  <w:style w:type="paragraph" w:styleId="Listaconnmeros2">
    <w:name w:val="List Number 2"/>
    <w:basedOn w:val="Normal"/>
    <w:semiHidden/>
    <w:unhideWhenUsed/>
    <w:rsid w:val="00D13C3E"/>
    <w:pPr>
      <w:numPr>
        <w:numId w:val="6"/>
      </w:numPr>
      <w:contextualSpacing/>
    </w:pPr>
  </w:style>
  <w:style w:type="paragraph" w:styleId="Listaconnmeros3">
    <w:name w:val="List Number 3"/>
    <w:basedOn w:val="Normal"/>
    <w:semiHidden/>
    <w:unhideWhenUsed/>
    <w:rsid w:val="00D13C3E"/>
    <w:pPr>
      <w:numPr>
        <w:numId w:val="7"/>
      </w:numPr>
      <w:contextualSpacing/>
    </w:pPr>
  </w:style>
  <w:style w:type="paragraph" w:styleId="Listaconnmeros4">
    <w:name w:val="List Number 4"/>
    <w:basedOn w:val="Normal"/>
    <w:semiHidden/>
    <w:unhideWhenUsed/>
    <w:rsid w:val="00D13C3E"/>
    <w:pPr>
      <w:numPr>
        <w:numId w:val="8"/>
      </w:numPr>
      <w:contextualSpacing/>
    </w:pPr>
  </w:style>
  <w:style w:type="paragraph" w:styleId="Listaconnmeros5">
    <w:name w:val="List Number 5"/>
    <w:basedOn w:val="Normal"/>
    <w:semiHidden/>
    <w:unhideWhenUsed/>
    <w:rsid w:val="00D13C3E"/>
    <w:pPr>
      <w:numPr>
        <w:numId w:val="9"/>
      </w:numPr>
      <w:contextualSpacing/>
    </w:pPr>
  </w:style>
  <w:style w:type="paragraph" w:styleId="Listaconvietas2">
    <w:name w:val="List Bullet 2"/>
    <w:basedOn w:val="Normal"/>
    <w:semiHidden/>
    <w:unhideWhenUsed/>
    <w:rsid w:val="00D13C3E"/>
    <w:pPr>
      <w:numPr>
        <w:numId w:val="10"/>
      </w:numPr>
      <w:contextualSpacing/>
    </w:pPr>
  </w:style>
  <w:style w:type="paragraph" w:styleId="Listaconvietas3">
    <w:name w:val="List Bullet 3"/>
    <w:basedOn w:val="Normal"/>
    <w:semiHidden/>
    <w:unhideWhenUsed/>
    <w:rsid w:val="00D13C3E"/>
    <w:pPr>
      <w:numPr>
        <w:numId w:val="11"/>
      </w:numPr>
      <w:contextualSpacing/>
    </w:pPr>
  </w:style>
  <w:style w:type="paragraph" w:styleId="Listaconvietas4">
    <w:name w:val="List Bullet 4"/>
    <w:basedOn w:val="Normal"/>
    <w:semiHidden/>
    <w:unhideWhenUsed/>
    <w:rsid w:val="00D13C3E"/>
    <w:pPr>
      <w:numPr>
        <w:numId w:val="12"/>
      </w:numPr>
      <w:contextualSpacing/>
    </w:pPr>
  </w:style>
  <w:style w:type="paragraph" w:styleId="Listaconvietas5">
    <w:name w:val="List Bullet 5"/>
    <w:basedOn w:val="Normal"/>
    <w:semiHidden/>
    <w:unhideWhenUsed/>
    <w:rsid w:val="00D13C3E"/>
    <w:pPr>
      <w:numPr>
        <w:numId w:val="13"/>
      </w:numPr>
      <w:contextualSpacing/>
    </w:pPr>
  </w:style>
  <w:style w:type="paragraph" w:styleId="Remitedesobre">
    <w:name w:val="envelope return"/>
    <w:basedOn w:val="Normal"/>
    <w:semiHidden/>
    <w:unhideWhenUsed/>
    <w:rsid w:val="00D13C3E"/>
    <w:pPr>
      <w:spacing w:before="0" w:line="240" w:lineRule="auto"/>
    </w:pPr>
    <w:rPr>
      <w:rFonts w:asciiTheme="majorHAnsi" w:eastAsiaTheme="majorEastAsia" w:hAnsiTheme="majorHAnsi" w:cstheme="majorBidi"/>
    </w:rPr>
  </w:style>
  <w:style w:type="paragraph" w:styleId="Saludo">
    <w:name w:val="Salutation"/>
    <w:basedOn w:val="Normal"/>
    <w:next w:val="Normal"/>
    <w:link w:val="SaludoCar"/>
    <w:rsid w:val="00D13C3E"/>
  </w:style>
  <w:style w:type="character" w:customStyle="1" w:styleId="SaludoCar">
    <w:name w:val="Saludo Car"/>
    <w:basedOn w:val="Fuentedeprrafopredeter"/>
    <w:link w:val="Saludo"/>
    <w:rsid w:val="00D13C3E"/>
    <w:rPr>
      <w:rFonts w:ascii="Montserrat Medium" w:hAnsi="Montserrat Medium" w:cs="Calibri"/>
    </w:rPr>
  </w:style>
  <w:style w:type="paragraph" w:styleId="Sangranormal">
    <w:name w:val="Normal Indent"/>
    <w:basedOn w:val="Normal"/>
    <w:semiHidden/>
    <w:unhideWhenUsed/>
    <w:rsid w:val="00D13C3E"/>
    <w:pPr>
      <w:ind w:left="708"/>
    </w:pPr>
  </w:style>
  <w:style w:type="paragraph" w:styleId="Sinespaciado">
    <w:name w:val="No Spacing"/>
    <w:uiPriority w:val="1"/>
    <w:qFormat/>
    <w:rsid w:val="00D13C3E"/>
    <w:pPr>
      <w:jc w:val="both"/>
    </w:pPr>
    <w:rPr>
      <w:rFonts w:ascii="Montserrat Medium" w:hAnsi="Montserrat Medium" w:cs="Calibri"/>
    </w:rPr>
  </w:style>
  <w:style w:type="paragraph" w:styleId="Subttulo">
    <w:name w:val="Subtitle"/>
    <w:basedOn w:val="Normal"/>
    <w:next w:val="Normal"/>
    <w:link w:val="SubttuloCar"/>
    <w:qFormat/>
    <w:rsid w:val="00D13C3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D13C3E"/>
    <w:rPr>
      <w:rFonts w:asciiTheme="minorHAnsi" w:eastAsiaTheme="minorEastAsia" w:hAnsiTheme="minorHAnsi" w:cstheme="minorBidi"/>
      <w:color w:val="5A5A5A" w:themeColor="text1" w:themeTint="A5"/>
      <w:spacing w:val="15"/>
      <w:sz w:val="22"/>
      <w:szCs w:val="22"/>
    </w:rPr>
  </w:style>
  <w:style w:type="paragraph" w:styleId="Tabladeilustraciones">
    <w:name w:val="table of figures"/>
    <w:basedOn w:val="Normal"/>
    <w:next w:val="Normal"/>
    <w:semiHidden/>
    <w:unhideWhenUsed/>
    <w:rsid w:val="00D13C3E"/>
  </w:style>
  <w:style w:type="paragraph" w:styleId="TDC4">
    <w:name w:val="toc 4"/>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5">
    <w:name w:val="toc 5"/>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6">
    <w:name w:val="toc 6"/>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7">
    <w:name w:val="toc 7"/>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8">
    <w:name w:val="toc 8"/>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9">
    <w:name w:val="toc 9"/>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extoconsangra">
    <w:name w:val="table of authorities"/>
    <w:basedOn w:val="Normal"/>
    <w:next w:val="Normal"/>
    <w:semiHidden/>
    <w:unhideWhenUsed/>
    <w:rsid w:val="00D13C3E"/>
    <w:pPr>
      <w:ind w:left="200" w:hanging="200"/>
    </w:pPr>
  </w:style>
  <w:style w:type="paragraph" w:styleId="Textodebloque">
    <w:name w:val="Block Text"/>
    <w:basedOn w:val="Normal"/>
    <w:semiHidden/>
    <w:unhideWhenUsed/>
    <w:rsid w:val="00D13C3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primerasangra">
    <w:name w:val="Body Text First Indent"/>
    <w:basedOn w:val="Textoindependiente"/>
    <w:link w:val="TextoindependienteprimerasangraCar"/>
    <w:rsid w:val="00D13C3E"/>
    <w:pPr>
      <w:spacing w:line="276" w:lineRule="auto"/>
      <w:ind w:firstLine="360"/>
    </w:pPr>
    <w:rPr>
      <w:rFonts w:ascii="Montserrat Medium" w:hAnsi="Montserrat Medium" w:cs="Calibri"/>
      <w:sz w:val="20"/>
      <w:lang w:val="es-ES"/>
    </w:rPr>
  </w:style>
  <w:style w:type="character" w:customStyle="1" w:styleId="TextoindependienteCar">
    <w:name w:val="Texto independiente Car"/>
    <w:basedOn w:val="Fuentedeprrafopredeter"/>
    <w:link w:val="Textoindependiente"/>
    <w:rsid w:val="00D13C3E"/>
    <w:rPr>
      <w:rFonts w:ascii="Arial" w:hAnsi="Arial" w:cs="Arial"/>
      <w:sz w:val="24"/>
      <w:lang w:val="es-ES_tradnl"/>
    </w:rPr>
  </w:style>
  <w:style w:type="character" w:customStyle="1" w:styleId="TextoindependienteprimerasangraCar">
    <w:name w:val="Texto independiente primera sangría Car"/>
    <w:basedOn w:val="TextoindependienteCar"/>
    <w:link w:val="Textoindependienteprimerasangra"/>
    <w:rsid w:val="00D13C3E"/>
    <w:rPr>
      <w:rFonts w:ascii="Montserrat Medium" w:hAnsi="Montserrat Medium" w:cs="Calibri"/>
      <w:sz w:val="24"/>
      <w:lang w:val="es-ES_tradnl"/>
    </w:rPr>
  </w:style>
  <w:style w:type="paragraph" w:styleId="Textoindependienteprimerasangra2">
    <w:name w:val="Body Text First Indent 2"/>
    <w:basedOn w:val="Sangradetextonormal"/>
    <w:link w:val="Textoindependienteprimerasangra2Car"/>
    <w:semiHidden/>
    <w:unhideWhenUsed/>
    <w:rsid w:val="00D13C3E"/>
    <w:pPr>
      <w:spacing w:line="276" w:lineRule="auto"/>
      <w:ind w:left="360" w:firstLine="360"/>
    </w:pPr>
    <w:rPr>
      <w:rFonts w:ascii="Montserrat Medium" w:hAnsi="Montserrat Medium" w:cs="Calibri"/>
      <w:b w:val="0"/>
      <w:bCs w:val="0"/>
      <w:sz w:val="20"/>
      <w:lang w:val="es-ES"/>
    </w:rPr>
  </w:style>
  <w:style w:type="character" w:customStyle="1" w:styleId="SangradetextonormalCar">
    <w:name w:val="Sangría de texto normal Car"/>
    <w:basedOn w:val="Fuentedeprrafopredeter"/>
    <w:link w:val="Sangradetextonormal"/>
    <w:rsid w:val="00D13C3E"/>
    <w:rPr>
      <w:rFonts w:ascii="Arial" w:hAnsi="Arial" w:cs="Arial"/>
      <w:b/>
      <w:bCs/>
      <w:sz w:val="24"/>
      <w:lang w:val="es-ES_tradnl"/>
    </w:rPr>
  </w:style>
  <w:style w:type="character" w:customStyle="1" w:styleId="Textoindependienteprimerasangra2Car">
    <w:name w:val="Texto independiente primera sangría 2 Car"/>
    <w:basedOn w:val="SangradetextonormalCar"/>
    <w:link w:val="Textoindependienteprimerasangra2"/>
    <w:semiHidden/>
    <w:rsid w:val="00D13C3E"/>
    <w:rPr>
      <w:rFonts w:ascii="Montserrat Medium" w:hAnsi="Montserrat Medium" w:cs="Calibri"/>
      <w:b w:val="0"/>
      <w:bCs w:val="0"/>
      <w:sz w:val="24"/>
      <w:lang w:val="es-ES_tradnl"/>
    </w:rPr>
  </w:style>
  <w:style w:type="paragraph" w:styleId="Textomacro">
    <w:name w:val="macro"/>
    <w:link w:val="TextomacroCar"/>
    <w:semiHidden/>
    <w:unhideWhenUsed/>
    <w:rsid w:val="00D13C3E"/>
    <w:pPr>
      <w:tabs>
        <w:tab w:val="left" w:pos="480"/>
        <w:tab w:val="left" w:pos="960"/>
        <w:tab w:val="left" w:pos="1440"/>
        <w:tab w:val="left" w:pos="1920"/>
        <w:tab w:val="left" w:pos="2400"/>
        <w:tab w:val="left" w:pos="2880"/>
        <w:tab w:val="left" w:pos="3360"/>
        <w:tab w:val="left" w:pos="3840"/>
        <w:tab w:val="left" w:pos="4320"/>
      </w:tabs>
      <w:spacing w:before="120" w:line="276" w:lineRule="auto"/>
      <w:jc w:val="both"/>
    </w:pPr>
    <w:rPr>
      <w:rFonts w:ascii="Consolas" w:hAnsi="Consolas" w:cs="Consolas"/>
    </w:rPr>
  </w:style>
  <w:style w:type="character" w:customStyle="1" w:styleId="TextomacroCar">
    <w:name w:val="Texto macro Car"/>
    <w:basedOn w:val="Fuentedeprrafopredeter"/>
    <w:link w:val="Textomacro"/>
    <w:semiHidden/>
    <w:rsid w:val="00D13C3E"/>
    <w:rPr>
      <w:rFonts w:ascii="Consolas" w:hAnsi="Consolas" w:cs="Consolas"/>
    </w:rPr>
  </w:style>
  <w:style w:type="paragraph" w:styleId="Ttulodendice">
    <w:name w:val="index heading"/>
    <w:basedOn w:val="Normal"/>
    <w:next w:val="ndice1"/>
    <w:semiHidden/>
    <w:unhideWhenUsed/>
    <w:rsid w:val="00D13C3E"/>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D13C3E"/>
    <w:pPr>
      <w:keepLines/>
      <w:spacing w:before="240" w:line="276" w:lineRule="auto"/>
      <w:outlineLvl w:val="9"/>
    </w:pPr>
    <w:rPr>
      <w:rFonts w:asciiTheme="majorHAnsi" w:eastAsiaTheme="majorEastAsia" w:hAnsiTheme="majorHAnsi" w:cstheme="majorBidi"/>
      <w:b w:val="0"/>
      <w:bCs w:val="0"/>
      <w:color w:val="365F91" w:themeColor="accent1" w:themeShade="BF"/>
      <w:szCs w:val="32"/>
      <w:lang w:val="es-ES"/>
    </w:rPr>
  </w:style>
  <w:style w:type="paragraph" w:customStyle="1" w:styleId="xcolumnas">
    <w:name w:val="x_columnas"/>
    <w:basedOn w:val="Normal"/>
    <w:rsid w:val="00095AAD"/>
    <w:pPr>
      <w:spacing w:before="0" w:line="240" w:lineRule="auto"/>
      <w:jc w:val="left"/>
    </w:pPr>
    <w:rPr>
      <w:rFonts w:ascii="Calibri" w:eastAsiaTheme="minorHAnsi" w:hAnsi="Calibri"/>
      <w:sz w:val="22"/>
      <w:szCs w:val="22"/>
      <w:lang w:val="es-ES_tradnl"/>
    </w:rPr>
  </w:style>
  <w:style w:type="paragraph" w:customStyle="1" w:styleId="xnivel03confilete">
    <w:name w:val="x_nivel03confilete"/>
    <w:basedOn w:val="Normal"/>
    <w:rsid w:val="00095AAD"/>
    <w:pPr>
      <w:spacing w:before="0" w:line="240" w:lineRule="auto"/>
      <w:jc w:val="left"/>
    </w:pPr>
    <w:rPr>
      <w:rFonts w:ascii="Calibri" w:eastAsiaTheme="minorHAnsi" w:hAnsi="Calibri"/>
      <w:sz w:val="22"/>
      <w:szCs w:val="22"/>
      <w:lang w:val="es-ES_tradnl"/>
    </w:rPr>
  </w:style>
  <w:style w:type="paragraph" w:customStyle="1" w:styleId="xmsonormal">
    <w:name w:val="x_msonormal"/>
    <w:basedOn w:val="Normal"/>
    <w:rsid w:val="00095AAD"/>
    <w:pPr>
      <w:spacing w:before="0" w:line="240" w:lineRule="auto"/>
      <w:jc w:val="left"/>
    </w:pPr>
    <w:rPr>
      <w:rFonts w:ascii="Calibri" w:eastAsiaTheme="minorHAnsi" w:hAnsi="Calibri"/>
      <w:sz w:val="22"/>
      <w:szCs w:val="22"/>
      <w:lang w:val="es-ES_tradnl"/>
    </w:rPr>
  </w:style>
  <w:style w:type="paragraph" w:customStyle="1" w:styleId="xxmsolistparagraph">
    <w:name w:val="x_x_msolistparagraph"/>
    <w:basedOn w:val="Normal"/>
    <w:rsid w:val="00095AAD"/>
    <w:pPr>
      <w:spacing w:before="0" w:line="240" w:lineRule="auto"/>
      <w:ind w:left="720"/>
      <w:jc w:val="left"/>
    </w:pPr>
    <w:rPr>
      <w:rFonts w:ascii="Calibri" w:eastAsiaTheme="minorHAnsi" w:hAnsi="Calibri"/>
      <w:sz w:val="22"/>
      <w:szCs w:val="22"/>
      <w:lang w:val="es-ES_tradnl"/>
    </w:rPr>
  </w:style>
  <w:style w:type="paragraph" w:customStyle="1" w:styleId="SPMAZTextonormal">
    <w:name w:val="SPMAZ Texto normal"/>
    <w:basedOn w:val="Normal"/>
    <w:link w:val="SPMAZTextonormalCarCar"/>
    <w:rsid w:val="00FC1051"/>
    <w:pPr>
      <w:spacing w:before="0" w:line="360" w:lineRule="auto"/>
      <w:ind w:left="-284" w:right="-425"/>
      <w:jc w:val="left"/>
    </w:pPr>
    <w:rPr>
      <w:rFonts w:ascii="Verdana" w:eastAsia="MS Mincho" w:hAnsi="Verdana" w:cs="Times New Roman"/>
      <w:szCs w:val="24"/>
      <w:lang w:val="es-ES_tradnl" w:eastAsia="x-none"/>
    </w:rPr>
  </w:style>
  <w:style w:type="character" w:customStyle="1" w:styleId="SPMAZTextonormalCarCar">
    <w:name w:val="SPMAZ Texto normal Car Car"/>
    <w:link w:val="SPMAZTextonormal"/>
    <w:rsid w:val="00FC1051"/>
    <w:rPr>
      <w:rFonts w:ascii="Verdana" w:eastAsia="MS Mincho" w:hAnsi="Verdana"/>
      <w:szCs w:val="24"/>
      <w:lang w:val="es-ES_tradnl"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0798">
      <w:bodyDiv w:val="1"/>
      <w:marLeft w:val="0"/>
      <w:marRight w:val="0"/>
      <w:marTop w:val="0"/>
      <w:marBottom w:val="0"/>
      <w:divBdr>
        <w:top w:val="none" w:sz="0" w:space="0" w:color="auto"/>
        <w:left w:val="none" w:sz="0" w:space="0" w:color="auto"/>
        <w:bottom w:val="none" w:sz="0" w:space="0" w:color="auto"/>
        <w:right w:val="none" w:sz="0" w:space="0" w:color="auto"/>
      </w:divBdr>
    </w:div>
    <w:div w:id="16783718">
      <w:bodyDiv w:val="1"/>
      <w:marLeft w:val="0"/>
      <w:marRight w:val="0"/>
      <w:marTop w:val="0"/>
      <w:marBottom w:val="0"/>
      <w:divBdr>
        <w:top w:val="none" w:sz="0" w:space="0" w:color="auto"/>
        <w:left w:val="none" w:sz="0" w:space="0" w:color="auto"/>
        <w:bottom w:val="none" w:sz="0" w:space="0" w:color="auto"/>
        <w:right w:val="none" w:sz="0" w:space="0" w:color="auto"/>
      </w:divBdr>
    </w:div>
    <w:div w:id="60367288">
      <w:bodyDiv w:val="1"/>
      <w:marLeft w:val="0"/>
      <w:marRight w:val="0"/>
      <w:marTop w:val="0"/>
      <w:marBottom w:val="0"/>
      <w:divBdr>
        <w:top w:val="none" w:sz="0" w:space="0" w:color="auto"/>
        <w:left w:val="none" w:sz="0" w:space="0" w:color="auto"/>
        <w:bottom w:val="none" w:sz="0" w:space="0" w:color="auto"/>
        <w:right w:val="none" w:sz="0" w:space="0" w:color="auto"/>
      </w:divBdr>
    </w:div>
    <w:div w:id="65498025">
      <w:bodyDiv w:val="1"/>
      <w:marLeft w:val="0"/>
      <w:marRight w:val="0"/>
      <w:marTop w:val="0"/>
      <w:marBottom w:val="0"/>
      <w:divBdr>
        <w:top w:val="none" w:sz="0" w:space="0" w:color="auto"/>
        <w:left w:val="none" w:sz="0" w:space="0" w:color="auto"/>
        <w:bottom w:val="none" w:sz="0" w:space="0" w:color="auto"/>
        <w:right w:val="none" w:sz="0" w:space="0" w:color="auto"/>
      </w:divBdr>
    </w:div>
    <w:div w:id="78603208">
      <w:bodyDiv w:val="1"/>
      <w:marLeft w:val="0"/>
      <w:marRight w:val="0"/>
      <w:marTop w:val="0"/>
      <w:marBottom w:val="0"/>
      <w:divBdr>
        <w:top w:val="none" w:sz="0" w:space="0" w:color="auto"/>
        <w:left w:val="none" w:sz="0" w:space="0" w:color="auto"/>
        <w:bottom w:val="none" w:sz="0" w:space="0" w:color="auto"/>
        <w:right w:val="none" w:sz="0" w:space="0" w:color="auto"/>
      </w:divBdr>
    </w:div>
    <w:div w:id="93984688">
      <w:bodyDiv w:val="1"/>
      <w:marLeft w:val="0"/>
      <w:marRight w:val="0"/>
      <w:marTop w:val="0"/>
      <w:marBottom w:val="0"/>
      <w:divBdr>
        <w:top w:val="none" w:sz="0" w:space="0" w:color="auto"/>
        <w:left w:val="none" w:sz="0" w:space="0" w:color="auto"/>
        <w:bottom w:val="none" w:sz="0" w:space="0" w:color="auto"/>
        <w:right w:val="none" w:sz="0" w:space="0" w:color="auto"/>
      </w:divBdr>
    </w:div>
    <w:div w:id="96027832">
      <w:bodyDiv w:val="1"/>
      <w:marLeft w:val="0"/>
      <w:marRight w:val="0"/>
      <w:marTop w:val="0"/>
      <w:marBottom w:val="0"/>
      <w:divBdr>
        <w:top w:val="none" w:sz="0" w:space="0" w:color="auto"/>
        <w:left w:val="none" w:sz="0" w:space="0" w:color="auto"/>
        <w:bottom w:val="none" w:sz="0" w:space="0" w:color="auto"/>
        <w:right w:val="none" w:sz="0" w:space="0" w:color="auto"/>
      </w:divBdr>
    </w:div>
    <w:div w:id="110516327">
      <w:bodyDiv w:val="1"/>
      <w:marLeft w:val="0"/>
      <w:marRight w:val="0"/>
      <w:marTop w:val="0"/>
      <w:marBottom w:val="0"/>
      <w:divBdr>
        <w:top w:val="none" w:sz="0" w:space="0" w:color="auto"/>
        <w:left w:val="none" w:sz="0" w:space="0" w:color="auto"/>
        <w:bottom w:val="none" w:sz="0" w:space="0" w:color="auto"/>
        <w:right w:val="none" w:sz="0" w:space="0" w:color="auto"/>
      </w:divBdr>
    </w:div>
    <w:div w:id="120459137">
      <w:bodyDiv w:val="1"/>
      <w:marLeft w:val="0"/>
      <w:marRight w:val="0"/>
      <w:marTop w:val="0"/>
      <w:marBottom w:val="0"/>
      <w:divBdr>
        <w:top w:val="none" w:sz="0" w:space="0" w:color="auto"/>
        <w:left w:val="none" w:sz="0" w:space="0" w:color="auto"/>
        <w:bottom w:val="none" w:sz="0" w:space="0" w:color="auto"/>
        <w:right w:val="none" w:sz="0" w:space="0" w:color="auto"/>
      </w:divBdr>
    </w:div>
    <w:div w:id="126552355">
      <w:bodyDiv w:val="1"/>
      <w:marLeft w:val="0"/>
      <w:marRight w:val="0"/>
      <w:marTop w:val="0"/>
      <w:marBottom w:val="0"/>
      <w:divBdr>
        <w:top w:val="none" w:sz="0" w:space="0" w:color="auto"/>
        <w:left w:val="none" w:sz="0" w:space="0" w:color="auto"/>
        <w:bottom w:val="none" w:sz="0" w:space="0" w:color="auto"/>
        <w:right w:val="none" w:sz="0" w:space="0" w:color="auto"/>
      </w:divBdr>
    </w:div>
    <w:div w:id="136074537">
      <w:bodyDiv w:val="1"/>
      <w:marLeft w:val="0"/>
      <w:marRight w:val="0"/>
      <w:marTop w:val="0"/>
      <w:marBottom w:val="0"/>
      <w:divBdr>
        <w:top w:val="none" w:sz="0" w:space="0" w:color="auto"/>
        <w:left w:val="none" w:sz="0" w:space="0" w:color="auto"/>
        <w:bottom w:val="none" w:sz="0" w:space="0" w:color="auto"/>
        <w:right w:val="none" w:sz="0" w:space="0" w:color="auto"/>
      </w:divBdr>
    </w:div>
    <w:div w:id="152067904">
      <w:bodyDiv w:val="1"/>
      <w:marLeft w:val="0"/>
      <w:marRight w:val="0"/>
      <w:marTop w:val="0"/>
      <w:marBottom w:val="0"/>
      <w:divBdr>
        <w:top w:val="none" w:sz="0" w:space="0" w:color="auto"/>
        <w:left w:val="none" w:sz="0" w:space="0" w:color="auto"/>
        <w:bottom w:val="none" w:sz="0" w:space="0" w:color="auto"/>
        <w:right w:val="none" w:sz="0" w:space="0" w:color="auto"/>
      </w:divBdr>
    </w:div>
    <w:div w:id="161746053">
      <w:bodyDiv w:val="1"/>
      <w:marLeft w:val="0"/>
      <w:marRight w:val="0"/>
      <w:marTop w:val="0"/>
      <w:marBottom w:val="0"/>
      <w:divBdr>
        <w:top w:val="none" w:sz="0" w:space="0" w:color="auto"/>
        <w:left w:val="none" w:sz="0" w:space="0" w:color="auto"/>
        <w:bottom w:val="none" w:sz="0" w:space="0" w:color="auto"/>
        <w:right w:val="none" w:sz="0" w:space="0" w:color="auto"/>
      </w:divBdr>
    </w:div>
    <w:div w:id="166673853">
      <w:bodyDiv w:val="1"/>
      <w:marLeft w:val="0"/>
      <w:marRight w:val="0"/>
      <w:marTop w:val="0"/>
      <w:marBottom w:val="0"/>
      <w:divBdr>
        <w:top w:val="none" w:sz="0" w:space="0" w:color="auto"/>
        <w:left w:val="none" w:sz="0" w:space="0" w:color="auto"/>
        <w:bottom w:val="none" w:sz="0" w:space="0" w:color="auto"/>
        <w:right w:val="none" w:sz="0" w:space="0" w:color="auto"/>
      </w:divBdr>
    </w:div>
    <w:div w:id="169149735">
      <w:bodyDiv w:val="1"/>
      <w:marLeft w:val="0"/>
      <w:marRight w:val="0"/>
      <w:marTop w:val="0"/>
      <w:marBottom w:val="0"/>
      <w:divBdr>
        <w:top w:val="none" w:sz="0" w:space="0" w:color="auto"/>
        <w:left w:val="none" w:sz="0" w:space="0" w:color="auto"/>
        <w:bottom w:val="none" w:sz="0" w:space="0" w:color="auto"/>
        <w:right w:val="none" w:sz="0" w:space="0" w:color="auto"/>
      </w:divBdr>
    </w:div>
    <w:div w:id="176387471">
      <w:bodyDiv w:val="1"/>
      <w:marLeft w:val="0"/>
      <w:marRight w:val="0"/>
      <w:marTop w:val="0"/>
      <w:marBottom w:val="0"/>
      <w:divBdr>
        <w:top w:val="none" w:sz="0" w:space="0" w:color="auto"/>
        <w:left w:val="none" w:sz="0" w:space="0" w:color="auto"/>
        <w:bottom w:val="none" w:sz="0" w:space="0" w:color="auto"/>
        <w:right w:val="none" w:sz="0" w:space="0" w:color="auto"/>
      </w:divBdr>
    </w:div>
    <w:div w:id="200435431">
      <w:bodyDiv w:val="1"/>
      <w:marLeft w:val="0"/>
      <w:marRight w:val="0"/>
      <w:marTop w:val="0"/>
      <w:marBottom w:val="0"/>
      <w:divBdr>
        <w:top w:val="none" w:sz="0" w:space="0" w:color="auto"/>
        <w:left w:val="none" w:sz="0" w:space="0" w:color="auto"/>
        <w:bottom w:val="none" w:sz="0" w:space="0" w:color="auto"/>
        <w:right w:val="none" w:sz="0" w:space="0" w:color="auto"/>
      </w:divBdr>
    </w:div>
    <w:div w:id="229509037">
      <w:bodyDiv w:val="1"/>
      <w:marLeft w:val="0"/>
      <w:marRight w:val="0"/>
      <w:marTop w:val="0"/>
      <w:marBottom w:val="0"/>
      <w:divBdr>
        <w:top w:val="none" w:sz="0" w:space="0" w:color="auto"/>
        <w:left w:val="none" w:sz="0" w:space="0" w:color="auto"/>
        <w:bottom w:val="none" w:sz="0" w:space="0" w:color="auto"/>
        <w:right w:val="none" w:sz="0" w:space="0" w:color="auto"/>
      </w:divBdr>
    </w:div>
    <w:div w:id="229849035">
      <w:bodyDiv w:val="1"/>
      <w:marLeft w:val="0"/>
      <w:marRight w:val="0"/>
      <w:marTop w:val="0"/>
      <w:marBottom w:val="0"/>
      <w:divBdr>
        <w:top w:val="none" w:sz="0" w:space="0" w:color="auto"/>
        <w:left w:val="none" w:sz="0" w:space="0" w:color="auto"/>
        <w:bottom w:val="none" w:sz="0" w:space="0" w:color="auto"/>
        <w:right w:val="none" w:sz="0" w:space="0" w:color="auto"/>
      </w:divBdr>
    </w:div>
    <w:div w:id="236672063">
      <w:bodyDiv w:val="1"/>
      <w:marLeft w:val="0"/>
      <w:marRight w:val="0"/>
      <w:marTop w:val="0"/>
      <w:marBottom w:val="0"/>
      <w:divBdr>
        <w:top w:val="none" w:sz="0" w:space="0" w:color="auto"/>
        <w:left w:val="none" w:sz="0" w:space="0" w:color="auto"/>
        <w:bottom w:val="none" w:sz="0" w:space="0" w:color="auto"/>
        <w:right w:val="none" w:sz="0" w:space="0" w:color="auto"/>
      </w:divBdr>
    </w:div>
    <w:div w:id="256250105">
      <w:bodyDiv w:val="1"/>
      <w:marLeft w:val="0"/>
      <w:marRight w:val="0"/>
      <w:marTop w:val="0"/>
      <w:marBottom w:val="0"/>
      <w:divBdr>
        <w:top w:val="none" w:sz="0" w:space="0" w:color="auto"/>
        <w:left w:val="none" w:sz="0" w:space="0" w:color="auto"/>
        <w:bottom w:val="none" w:sz="0" w:space="0" w:color="auto"/>
        <w:right w:val="none" w:sz="0" w:space="0" w:color="auto"/>
      </w:divBdr>
    </w:div>
    <w:div w:id="266546351">
      <w:bodyDiv w:val="1"/>
      <w:marLeft w:val="0"/>
      <w:marRight w:val="0"/>
      <w:marTop w:val="0"/>
      <w:marBottom w:val="0"/>
      <w:divBdr>
        <w:top w:val="none" w:sz="0" w:space="0" w:color="auto"/>
        <w:left w:val="none" w:sz="0" w:space="0" w:color="auto"/>
        <w:bottom w:val="none" w:sz="0" w:space="0" w:color="auto"/>
        <w:right w:val="none" w:sz="0" w:space="0" w:color="auto"/>
      </w:divBdr>
    </w:div>
    <w:div w:id="271671141">
      <w:bodyDiv w:val="1"/>
      <w:marLeft w:val="0"/>
      <w:marRight w:val="0"/>
      <w:marTop w:val="0"/>
      <w:marBottom w:val="0"/>
      <w:divBdr>
        <w:top w:val="none" w:sz="0" w:space="0" w:color="auto"/>
        <w:left w:val="none" w:sz="0" w:space="0" w:color="auto"/>
        <w:bottom w:val="none" w:sz="0" w:space="0" w:color="auto"/>
        <w:right w:val="none" w:sz="0" w:space="0" w:color="auto"/>
      </w:divBdr>
    </w:div>
    <w:div w:id="282082104">
      <w:bodyDiv w:val="1"/>
      <w:marLeft w:val="0"/>
      <w:marRight w:val="0"/>
      <w:marTop w:val="0"/>
      <w:marBottom w:val="0"/>
      <w:divBdr>
        <w:top w:val="none" w:sz="0" w:space="0" w:color="auto"/>
        <w:left w:val="none" w:sz="0" w:space="0" w:color="auto"/>
        <w:bottom w:val="none" w:sz="0" w:space="0" w:color="auto"/>
        <w:right w:val="none" w:sz="0" w:space="0" w:color="auto"/>
      </w:divBdr>
    </w:div>
    <w:div w:id="299649229">
      <w:bodyDiv w:val="1"/>
      <w:marLeft w:val="0"/>
      <w:marRight w:val="0"/>
      <w:marTop w:val="0"/>
      <w:marBottom w:val="0"/>
      <w:divBdr>
        <w:top w:val="none" w:sz="0" w:space="0" w:color="auto"/>
        <w:left w:val="none" w:sz="0" w:space="0" w:color="auto"/>
        <w:bottom w:val="none" w:sz="0" w:space="0" w:color="auto"/>
        <w:right w:val="none" w:sz="0" w:space="0" w:color="auto"/>
      </w:divBdr>
    </w:div>
    <w:div w:id="313605257">
      <w:bodyDiv w:val="1"/>
      <w:marLeft w:val="0"/>
      <w:marRight w:val="0"/>
      <w:marTop w:val="0"/>
      <w:marBottom w:val="0"/>
      <w:divBdr>
        <w:top w:val="none" w:sz="0" w:space="0" w:color="auto"/>
        <w:left w:val="none" w:sz="0" w:space="0" w:color="auto"/>
        <w:bottom w:val="none" w:sz="0" w:space="0" w:color="auto"/>
        <w:right w:val="none" w:sz="0" w:space="0" w:color="auto"/>
      </w:divBdr>
    </w:div>
    <w:div w:id="321855839">
      <w:bodyDiv w:val="1"/>
      <w:marLeft w:val="0"/>
      <w:marRight w:val="0"/>
      <w:marTop w:val="0"/>
      <w:marBottom w:val="0"/>
      <w:divBdr>
        <w:top w:val="none" w:sz="0" w:space="0" w:color="auto"/>
        <w:left w:val="none" w:sz="0" w:space="0" w:color="auto"/>
        <w:bottom w:val="none" w:sz="0" w:space="0" w:color="auto"/>
        <w:right w:val="none" w:sz="0" w:space="0" w:color="auto"/>
      </w:divBdr>
    </w:div>
    <w:div w:id="325282243">
      <w:bodyDiv w:val="1"/>
      <w:marLeft w:val="0"/>
      <w:marRight w:val="0"/>
      <w:marTop w:val="0"/>
      <w:marBottom w:val="0"/>
      <w:divBdr>
        <w:top w:val="none" w:sz="0" w:space="0" w:color="auto"/>
        <w:left w:val="none" w:sz="0" w:space="0" w:color="auto"/>
        <w:bottom w:val="none" w:sz="0" w:space="0" w:color="auto"/>
        <w:right w:val="none" w:sz="0" w:space="0" w:color="auto"/>
      </w:divBdr>
    </w:div>
    <w:div w:id="373190628">
      <w:bodyDiv w:val="1"/>
      <w:marLeft w:val="0"/>
      <w:marRight w:val="0"/>
      <w:marTop w:val="0"/>
      <w:marBottom w:val="0"/>
      <w:divBdr>
        <w:top w:val="none" w:sz="0" w:space="0" w:color="auto"/>
        <w:left w:val="none" w:sz="0" w:space="0" w:color="auto"/>
        <w:bottom w:val="none" w:sz="0" w:space="0" w:color="auto"/>
        <w:right w:val="none" w:sz="0" w:space="0" w:color="auto"/>
      </w:divBdr>
    </w:div>
    <w:div w:id="373819604">
      <w:bodyDiv w:val="1"/>
      <w:marLeft w:val="0"/>
      <w:marRight w:val="0"/>
      <w:marTop w:val="0"/>
      <w:marBottom w:val="0"/>
      <w:divBdr>
        <w:top w:val="none" w:sz="0" w:space="0" w:color="auto"/>
        <w:left w:val="none" w:sz="0" w:space="0" w:color="auto"/>
        <w:bottom w:val="none" w:sz="0" w:space="0" w:color="auto"/>
        <w:right w:val="none" w:sz="0" w:space="0" w:color="auto"/>
      </w:divBdr>
    </w:div>
    <w:div w:id="377559286">
      <w:bodyDiv w:val="1"/>
      <w:marLeft w:val="0"/>
      <w:marRight w:val="0"/>
      <w:marTop w:val="0"/>
      <w:marBottom w:val="0"/>
      <w:divBdr>
        <w:top w:val="none" w:sz="0" w:space="0" w:color="auto"/>
        <w:left w:val="none" w:sz="0" w:space="0" w:color="auto"/>
        <w:bottom w:val="none" w:sz="0" w:space="0" w:color="auto"/>
        <w:right w:val="none" w:sz="0" w:space="0" w:color="auto"/>
      </w:divBdr>
    </w:div>
    <w:div w:id="388499672">
      <w:bodyDiv w:val="1"/>
      <w:marLeft w:val="0"/>
      <w:marRight w:val="0"/>
      <w:marTop w:val="0"/>
      <w:marBottom w:val="0"/>
      <w:divBdr>
        <w:top w:val="none" w:sz="0" w:space="0" w:color="auto"/>
        <w:left w:val="none" w:sz="0" w:space="0" w:color="auto"/>
        <w:bottom w:val="none" w:sz="0" w:space="0" w:color="auto"/>
        <w:right w:val="none" w:sz="0" w:space="0" w:color="auto"/>
      </w:divBdr>
    </w:div>
    <w:div w:id="399598710">
      <w:bodyDiv w:val="1"/>
      <w:marLeft w:val="0"/>
      <w:marRight w:val="0"/>
      <w:marTop w:val="0"/>
      <w:marBottom w:val="0"/>
      <w:divBdr>
        <w:top w:val="none" w:sz="0" w:space="0" w:color="auto"/>
        <w:left w:val="none" w:sz="0" w:space="0" w:color="auto"/>
        <w:bottom w:val="none" w:sz="0" w:space="0" w:color="auto"/>
        <w:right w:val="none" w:sz="0" w:space="0" w:color="auto"/>
      </w:divBdr>
    </w:div>
    <w:div w:id="423457209">
      <w:bodyDiv w:val="1"/>
      <w:marLeft w:val="0"/>
      <w:marRight w:val="0"/>
      <w:marTop w:val="0"/>
      <w:marBottom w:val="0"/>
      <w:divBdr>
        <w:top w:val="none" w:sz="0" w:space="0" w:color="auto"/>
        <w:left w:val="none" w:sz="0" w:space="0" w:color="auto"/>
        <w:bottom w:val="none" w:sz="0" w:space="0" w:color="auto"/>
        <w:right w:val="none" w:sz="0" w:space="0" w:color="auto"/>
      </w:divBdr>
    </w:div>
    <w:div w:id="428738831">
      <w:bodyDiv w:val="1"/>
      <w:marLeft w:val="0"/>
      <w:marRight w:val="0"/>
      <w:marTop w:val="0"/>
      <w:marBottom w:val="0"/>
      <w:divBdr>
        <w:top w:val="none" w:sz="0" w:space="0" w:color="auto"/>
        <w:left w:val="none" w:sz="0" w:space="0" w:color="auto"/>
        <w:bottom w:val="none" w:sz="0" w:space="0" w:color="auto"/>
        <w:right w:val="none" w:sz="0" w:space="0" w:color="auto"/>
      </w:divBdr>
    </w:div>
    <w:div w:id="436829110">
      <w:bodyDiv w:val="1"/>
      <w:marLeft w:val="0"/>
      <w:marRight w:val="0"/>
      <w:marTop w:val="0"/>
      <w:marBottom w:val="0"/>
      <w:divBdr>
        <w:top w:val="none" w:sz="0" w:space="0" w:color="auto"/>
        <w:left w:val="none" w:sz="0" w:space="0" w:color="auto"/>
        <w:bottom w:val="none" w:sz="0" w:space="0" w:color="auto"/>
        <w:right w:val="none" w:sz="0" w:space="0" w:color="auto"/>
      </w:divBdr>
    </w:div>
    <w:div w:id="442068598">
      <w:bodyDiv w:val="1"/>
      <w:marLeft w:val="0"/>
      <w:marRight w:val="0"/>
      <w:marTop w:val="0"/>
      <w:marBottom w:val="0"/>
      <w:divBdr>
        <w:top w:val="none" w:sz="0" w:space="0" w:color="auto"/>
        <w:left w:val="none" w:sz="0" w:space="0" w:color="auto"/>
        <w:bottom w:val="none" w:sz="0" w:space="0" w:color="auto"/>
        <w:right w:val="none" w:sz="0" w:space="0" w:color="auto"/>
      </w:divBdr>
    </w:div>
    <w:div w:id="444883321">
      <w:bodyDiv w:val="1"/>
      <w:marLeft w:val="0"/>
      <w:marRight w:val="0"/>
      <w:marTop w:val="0"/>
      <w:marBottom w:val="0"/>
      <w:divBdr>
        <w:top w:val="none" w:sz="0" w:space="0" w:color="auto"/>
        <w:left w:val="none" w:sz="0" w:space="0" w:color="auto"/>
        <w:bottom w:val="none" w:sz="0" w:space="0" w:color="auto"/>
        <w:right w:val="none" w:sz="0" w:space="0" w:color="auto"/>
      </w:divBdr>
    </w:div>
    <w:div w:id="460224716">
      <w:bodyDiv w:val="1"/>
      <w:marLeft w:val="0"/>
      <w:marRight w:val="0"/>
      <w:marTop w:val="0"/>
      <w:marBottom w:val="0"/>
      <w:divBdr>
        <w:top w:val="none" w:sz="0" w:space="0" w:color="auto"/>
        <w:left w:val="none" w:sz="0" w:space="0" w:color="auto"/>
        <w:bottom w:val="none" w:sz="0" w:space="0" w:color="auto"/>
        <w:right w:val="none" w:sz="0" w:space="0" w:color="auto"/>
      </w:divBdr>
    </w:div>
    <w:div w:id="473449289">
      <w:bodyDiv w:val="1"/>
      <w:marLeft w:val="0"/>
      <w:marRight w:val="0"/>
      <w:marTop w:val="0"/>
      <w:marBottom w:val="0"/>
      <w:divBdr>
        <w:top w:val="none" w:sz="0" w:space="0" w:color="auto"/>
        <w:left w:val="none" w:sz="0" w:space="0" w:color="auto"/>
        <w:bottom w:val="none" w:sz="0" w:space="0" w:color="auto"/>
        <w:right w:val="none" w:sz="0" w:space="0" w:color="auto"/>
      </w:divBdr>
    </w:div>
    <w:div w:id="513227861">
      <w:bodyDiv w:val="1"/>
      <w:marLeft w:val="0"/>
      <w:marRight w:val="0"/>
      <w:marTop w:val="0"/>
      <w:marBottom w:val="0"/>
      <w:divBdr>
        <w:top w:val="none" w:sz="0" w:space="0" w:color="auto"/>
        <w:left w:val="none" w:sz="0" w:space="0" w:color="auto"/>
        <w:bottom w:val="none" w:sz="0" w:space="0" w:color="auto"/>
        <w:right w:val="none" w:sz="0" w:space="0" w:color="auto"/>
      </w:divBdr>
    </w:div>
    <w:div w:id="518472615">
      <w:bodyDiv w:val="1"/>
      <w:marLeft w:val="0"/>
      <w:marRight w:val="0"/>
      <w:marTop w:val="0"/>
      <w:marBottom w:val="0"/>
      <w:divBdr>
        <w:top w:val="none" w:sz="0" w:space="0" w:color="auto"/>
        <w:left w:val="none" w:sz="0" w:space="0" w:color="auto"/>
        <w:bottom w:val="none" w:sz="0" w:space="0" w:color="auto"/>
        <w:right w:val="none" w:sz="0" w:space="0" w:color="auto"/>
      </w:divBdr>
    </w:div>
    <w:div w:id="544558781">
      <w:bodyDiv w:val="1"/>
      <w:marLeft w:val="0"/>
      <w:marRight w:val="0"/>
      <w:marTop w:val="0"/>
      <w:marBottom w:val="0"/>
      <w:divBdr>
        <w:top w:val="none" w:sz="0" w:space="0" w:color="auto"/>
        <w:left w:val="none" w:sz="0" w:space="0" w:color="auto"/>
        <w:bottom w:val="none" w:sz="0" w:space="0" w:color="auto"/>
        <w:right w:val="none" w:sz="0" w:space="0" w:color="auto"/>
      </w:divBdr>
    </w:div>
    <w:div w:id="555704569">
      <w:bodyDiv w:val="1"/>
      <w:marLeft w:val="0"/>
      <w:marRight w:val="0"/>
      <w:marTop w:val="0"/>
      <w:marBottom w:val="0"/>
      <w:divBdr>
        <w:top w:val="none" w:sz="0" w:space="0" w:color="auto"/>
        <w:left w:val="none" w:sz="0" w:space="0" w:color="auto"/>
        <w:bottom w:val="none" w:sz="0" w:space="0" w:color="auto"/>
        <w:right w:val="none" w:sz="0" w:space="0" w:color="auto"/>
      </w:divBdr>
    </w:div>
    <w:div w:id="560364168">
      <w:bodyDiv w:val="1"/>
      <w:marLeft w:val="0"/>
      <w:marRight w:val="0"/>
      <w:marTop w:val="0"/>
      <w:marBottom w:val="0"/>
      <w:divBdr>
        <w:top w:val="none" w:sz="0" w:space="0" w:color="auto"/>
        <w:left w:val="none" w:sz="0" w:space="0" w:color="auto"/>
        <w:bottom w:val="none" w:sz="0" w:space="0" w:color="auto"/>
        <w:right w:val="none" w:sz="0" w:space="0" w:color="auto"/>
      </w:divBdr>
    </w:div>
    <w:div w:id="578758875">
      <w:bodyDiv w:val="1"/>
      <w:marLeft w:val="0"/>
      <w:marRight w:val="0"/>
      <w:marTop w:val="0"/>
      <w:marBottom w:val="0"/>
      <w:divBdr>
        <w:top w:val="none" w:sz="0" w:space="0" w:color="auto"/>
        <w:left w:val="none" w:sz="0" w:space="0" w:color="auto"/>
        <w:bottom w:val="none" w:sz="0" w:space="0" w:color="auto"/>
        <w:right w:val="none" w:sz="0" w:space="0" w:color="auto"/>
      </w:divBdr>
    </w:div>
    <w:div w:id="579367678">
      <w:bodyDiv w:val="1"/>
      <w:marLeft w:val="0"/>
      <w:marRight w:val="0"/>
      <w:marTop w:val="0"/>
      <w:marBottom w:val="0"/>
      <w:divBdr>
        <w:top w:val="none" w:sz="0" w:space="0" w:color="auto"/>
        <w:left w:val="none" w:sz="0" w:space="0" w:color="auto"/>
        <w:bottom w:val="none" w:sz="0" w:space="0" w:color="auto"/>
        <w:right w:val="none" w:sz="0" w:space="0" w:color="auto"/>
      </w:divBdr>
    </w:div>
    <w:div w:id="602108572">
      <w:bodyDiv w:val="1"/>
      <w:marLeft w:val="0"/>
      <w:marRight w:val="0"/>
      <w:marTop w:val="0"/>
      <w:marBottom w:val="0"/>
      <w:divBdr>
        <w:top w:val="none" w:sz="0" w:space="0" w:color="auto"/>
        <w:left w:val="none" w:sz="0" w:space="0" w:color="auto"/>
        <w:bottom w:val="none" w:sz="0" w:space="0" w:color="auto"/>
        <w:right w:val="none" w:sz="0" w:space="0" w:color="auto"/>
      </w:divBdr>
    </w:div>
    <w:div w:id="611784798">
      <w:bodyDiv w:val="1"/>
      <w:marLeft w:val="0"/>
      <w:marRight w:val="0"/>
      <w:marTop w:val="0"/>
      <w:marBottom w:val="0"/>
      <w:divBdr>
        <w:top w:val="none" w:sz="0" w:space="0" w:color="auto"/>
        <w:left w:val="none" w:sz="0" w:space="0" w:color="auto"/>
        <w:bottom w:val="none" w:sz="0" w:space="0" w:color="auto"/>
        <w:right w:val="none" w:sz="0" w:space="0" w:color="auto"/>
      </w:divBdr>
    </w:div>
    <w:div w:id="644504809">
      <w:bodyDiv w:val="1"/>
      <w:marLeft w:val="0"/>
      <w:marRight w:val="0"/>
      <w:marTop w:val="0"/>
      <w:marBottom w:val="0"/>
      <w:divBdr>
        <w:top w:val="none" w:sz="0" w:space="0" w:color="auto"/>
        <w:left w:val="none" w:sz="0" w:space="0" w:color="auto"/>
        <w:bottom w:val="none" w:sz="0" w:space="0" w:color="auto"/>
        <w:right w:val="none" w:sz="0" w:space="0" w:color="auto"/>
      </w:divBdr>
    </w:div>
    <w:div w:id="645014562">
      <w:bodyDiv w:val="1"/>
      <w:marLeft w:val="0"/>
      <w:marRight w:val="0"/>
      <w:marTop w:val="0"/>
      <w:marBottom w:val="0"/>
      <w:divBdr>
        <w:top w:val="none" w:sz="0" w:space="0" w:color="auto"/>
        <w:left w:val="none" w:sz="0" w:space="0" w:color="auto"/>
        <w:bottom w:val="none" w:sz="0" w:space="0" w:color="auto"/>
        <w:right w:val="none" w:sz="0" w:space="0" w:color="auto"/>
      </w:divBdr>
    </w:div>
    <w:div w:id="654838001">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sChild>
        <w:div w:id="4793081">
          <w:marLeft w:val="0"/>
          <w:marRight w:val="0"/>
          <w:marTop w:val="0"/>
          <w:marBottom w:val="0"/>
          <w:divBdr>
            <w:top w:val="none" w:sz="0" w:space="0" w:color="auto"/>
            <w:left w:val="none" w:sz="0" w:space="0" w:color="auto"/>
            <w:bottom w:val="none" w:sz="0" w:space="0" w:color="auto"/>
            <w:right w:val="none" w:sz="0" w:space="0" w:color="auto"/>
          </w:divBdr>
          <w:divsChild>
            <w:div w:id="1157191019">
              <w:marLeft w:val="0"/>
              <w:marRight w:val="0"/>
              <w:marTop w:val="0"/>
              <w:marBottom w:val="0"/>
              <w:divBdr>
                <w:top w:val="none" w:sz="0" w:space="0" w:color="auto"/>
                <w:left w:val="none" w:sz="0" w:space="0" w:color="auto"/>
                <w:bottom w:val="none" w:sz="0" w:space="0" w:color="auto"/>
                <w:right w:val="none" w:sz="0" w:space="0" w:color="auto"/>
              </w:divBdr>
            </w:div>
          </w:divsChild>
        </w:div>
        <w:div w:id="84546392">
          <w:marLeft w:val="0"/>
          <w:marRight w:val="0"/>
          <w:marTop w:val="0"/>
          <w:marBottom w:val="0"/>
          <w:divBdr>
            <w:top w:val="none" w:sz="0" w:space="0" w:color="auto"/>
            <w:left w:val="none" w:sz="0" w:space="0" w:color="auto"/>
            <w:bottom w:val="none" w:sz="0" w:space="0" w:color="auto"/>
            <w:right w:val="none" w:sz="0" w:space="0" w:color="auto"/>
          </w:divBdr>
          <w:divsChild>
            <w:div w:id="2062972883">
              <w:marLeft w:val="0"/>
              <w:marRight w:val="0"/>
              <w:marTop w:val="0"/>
              <w:marBottom w:val="0"/>
              <w:divBdr>
                <w:top w:val="none" w:sz="0" w:space="0" w:color="auto"/>
                <w:left w:val="none" w:sz="0" w:space="0" w:color="auto"/>
                <w:bottom w:val="none" w:sz="0" w:space="0" w:color="auto"/>
                <w:right w:val="none" w:sz="0" w:space="0" w:color="auto"/>
              </w:divBdr>
            </w:div>
          </w:divsChild>
        </w:div>
        <w:div w:id="398014718">
          <w:marLeft w:val="0"/>
          <w:marRight w:val="0"/>
          <w:marTop w:val="0"/>
          <w:marBottom w:val="0"/>
          <w:divBdr>
            <w:top w:val="none" w:sz="0" w:space="0" w:color="auto"/>
            <w:left w:val="none" w:sz="0" w:space="0" w:color="auto"/>
            <w:bottom w:val="none" w:sz="0" w:space="0" w:color="auto"/>
            <w:right w:val="none" w:sz="0" w:space="0" w:color="auto"/>
          </w:divBdr>
          <w:divsChild>
            <w:div w:id="1741368934">
              <w:marLeft w:val="0"/>
              <w:marRight w:val="0"/>
              <w:marTop w:val="0"/>
              <w:marBottom w:val="0"/>
              <w:divBdr>
                <w:top w:val="none" w:sz="0" w:space="0" w:color="auto"/>
                <w:left w:val="none" w:sz="0" w:space="0" w:color="auto"/>
                <w:bottom w:val="none" w:sz="0" w:space="0" w:color="auto"/>
                <w:right w:val="none" w:sz="0" w:space="0" w:color="auto"/>
              </w:divBdr>
            </w:div>
          </w:divsChild>
        </w:div>
        <w:div w:id="1807166013">
          <w:marLeft w:val="0"/>
          <w:marRight w:val="0"/>
          <w:marTop w:val="0"/>
          <w:marBottom w:val="0"/>
          <w:divBdr>
            <w:top w:val="none" w:sz="0" w:space="0" w:color="auto"/>
            <w:left w:val="none" w:sz="0" w:space="0" w:color="auto"/>
            <w:bottom w:val="none" w:sz="0" w:space="0" w:color="auto"/>
            <w:right w:val="none" w:sz="0" w:space="0" w:color="auto"/>
          </w:divBdr>
          <w:divsChild>
            <w:div w:id="12893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1956">
      <w:bodyDiv w:val="1"/>
      <w:marLeft w:val="0"/>
      <w:marRight w:val="0"/>
      <w:marTop w:val="0"/>
      <w:marBottom w:val="0"/>
      <w:divBdr>
        <w:top w:val="none" w:sz="0" w:space="0" w:color="auto"/>
        <w:left w:val="none" w:sz="0" w:space="0" w:color="auto"/>
        <w:bottom w:val="none" w:sz="0" w:space="0" w:color="auto"/>
        <w:right w:val="none" w:sz="0" w:space="0" w:color="auto"/>
      </w:divBdr>
    </w:div>
    <w:div w:id="681863370">
      <w:bodyDiv w:val="1"/>
      <w:marLeft w:val="0"/>
      <w:marRight w:val="0"/>
      <w:marTop w:val="0"/>
      <w:marBottom w:val="0"/>
      <w:divBdr>
        <w:top w:val="none" w:sz="0" w:space="0" w:color="auto"/>
        <w:left w:val="none" w:sz="0" w:space="0" w:color="auto"/>
        <w:bottom w:val="none" w:sz="0" w:space="0" w:color="auto"/>
        <w:right w:val="none" w:sz="0" w:space="0" w:color="auto"/>
      </w:divBdr>
    </w:div>
    <w:div w:id="731775790">
      <w:bodyDiv w:val="1"/>
      <w:marLeft w:val="0"/>
      <w:marRight w:val="0"/>
      <w:marTop w:val="0"/>
      <w:marBottom w:val="0"/>
      <w:divBdr>
        <w:top w:val="none" w:sz="0" w:space="0" w:color="auto"/>
        <w:left w:val="none" w:sz="0" w:space="0" w:color="auto"/>
        <w:bottom w:val="none" w:sz="0" w:space="0" w:color="auto"/>
        <w:right w:val="none" w:sz="0" w:space="0" w:color="auto"/>
      </w:divBdr>
    </w:div>
    <w:div w:id="733695674">
      <w:bodyDiv w:val="1"/>
      <w:marLeft w:val="0"/>
      <w:marRight w:val="0"/>
      <w:marTop w:val="0"/>
      <w:marBottom w:val="0"/>
      <w:divBdr>
        <w:top w:val="none" w:sz="0" w:space="0" w:color="auto"/>
        <w:left w:val="none" w:sz="0" w:space="0" w:color="auto"/>
        <w:bottom w:val="none" w:sz="0" w:space="0" w:color="auto"/>
        <w:right w:val="none" w:sz="0" w:space="0" w:color="auto"/>
      </w:divBdr>
    </w:div>
    <w:div w:id="735208834">
      <w:bodyDiv w:val="1"/>
      <w:marLeft w:val="0"/>
      <w:marRight w:val="0"/>
      <w:marTop w:val="0"/>
      <w:marBottom w:val="0"/>
      <w:divBdr>
        <w:top w:val="none" w:sz="0" w:space="0" w:color="auto"/>
        <w:left w:val="none" w:sz="0" w:space="0" w:color="auto"/>
        <w:bottom w:val="none" w:sz="0" w:space="0" w:color="auto"/>
        <w:right w:val="none" w:sz="0" w:space="0" w:color="auto"/>
      </w:divBdr>
    </w:div>
    <w:div w:id="738554998">
      <w:bodyDiv w:val="1"/>
      <w:marLeft w:val="0"/>
      <w:marRight w:val="0"/>
      <w:marTop w:val="0"/>
      <w:marBottom w:val="0"/>
      <w:divBdr>
        <w:top w:val="none" w:sz="0" w:space="0" w:color="auto"/>
        <w:left w:val="none" w:sz="0" w:space="0" w:color="auto"/>
        <w:bottom w:val="none" w:sz="0" w:space="0" w:color="auto"/>
        <w:right w:val="none" w:sz="0" w:space="0" w:color="auto"/>
      </w:divBdr>
    </w:div>
    <w:div w:id="745348280">
      <w:bodyDiv w:val="1"/>
      <w:marLeft w:val="0"/>
      <w:marRight w:val="0"/>
      <w:marTop w:val="0"/>
      <w:marBottom w:val="0"/>
      <w:divBdr>
        <w:top w:val="none" w:sz="0" w:space="0" w:color="auto"/>
        <w:left w:val="none" w:sz="0" w:space="0" w:color="auto"/>
        <w:bottom w:val="none" w:sz="0" w:space="0" w:color="auto"/>
        <w:right w:val="none" w:sz="0" w:space="0" w:color="auto"/>
      </w:divBdr>
    </w:div>
    <w:div w:id="763766235">
      <w:bodyDiv w:val="1"/>
      <w:marLeft w:val="0"/>
      <w:marRight w:val="0"/>
      <w:marTop w:val="0"/>
      <w:marBottom w:val="0"/>
      <w:divBdr>
        <w:top w:val="none" w:sz="0" w:space="0" w:color="auto"/>
        <w:left w:val="none" w:sz="0" w:space="0" w:color="auto"/>
        <w:bottom w:val="none" w:sz="0" w:space="0" w:color="auto"/>
        <w:right w:val="none" w:sz="0" w:space="0" w:color="auto"/>
      </w:divBdr>
    </w:div>
    <w:div w:id="782384520">
      <w:bodyDiv w:val="1"/>
      <w:marLeft w:val="0"/>
      <w:marRight w:val="0"/>
      <w:marTop w:val="0"/>
      <w:marBottom w:val="0"/>
      <w:divBdr>
        <w:top w:val="none" w:sz="0" w:space="0" w:color="auto"/>
        <w:left w:val="none" w:sz="0" w:space="0" w:color="auto"/>
        <w:bottom w:val="none" w:sz="0" w:space="0" w:color="auto"/>
        <w:right w:val="none" w:sz="0" w:space="0" w:color="auto"/>
      </w:divBdr>
    </w:div>
    <w:div w:id="793136378">
      <w:bodyDiv w:val="1"/>
      <w:marLeft w:val="0"/>
      <w:marRight w:val="0"/>
      <w:marTop w:val="0"/>
      <w:marBottom w:val="0"/>
      <w:divBdr>
        <w:top w:val="none" w:sz="0" w:space="0" w:color="auto"/>
        <w:left w:val="none" w:sz="0" w:space="0" w:color="auto"/>
        <w:bottom w:val="none" w:sz="0" w:space="0" w:color="auto"/>
        <w:right w:val="none" w:sz="0" w:space="0" w:color="auto"/>
      </w:divBdr>
    </w:div>
    <w:div w:id="800226663">
      <w:bodyDiv w:val="1"/>
      <w:marLeft w:val="0"/>
      <w:marRight w:val="0"/>
      <w:marTop w:val="0"/>
      <w:marBottom w:val="0"/>
      <w:divBdr>
        <w:top w:val="none" w:sz="0" w:space="0" w:color="auto"/>
        <w:left w:val="none" w:sz="0" w:space="0" w:color="auto"/>
        <w:bottom w:val="none" w:sz="0" w:space="0" w:color="auto"/>
        <w:right w:val="none" w:sz="0" w:space="0" w:color="auto"/>
      </w:divBdr>
    </w:div>
    <w:div w:id="804079996">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42276738">
      <w:bodyDiv w:val="1"/>
      <w:marLeft w:val="0"/>
      <w:marRight w:val="0"/>
      <w:marTop w:val="0"/>
      <w:marBottom w:val="0"/>
      <w:divBdr>
        <w:top w:val="none" w:sz="0" w:space="0" w:color="auto"/>
        <w:left w:val="none" w:sz="0" w:space="0" w:color="auto"/>
        <w:bottom w:val="none" w:sz="0" w:space="0" w:color="auto"/>
        <w:right w:val="none" w:sz="0" w:space="0" w:color="auto"/>
      </w:divBdr>
    </w:div>
    <w:div w:id="842355451">
      <w:bodyDiv w:val="1"/>
      <w:marLeft w:val="0"/>
      <w:marRight w:val="0"/>
      <w:marTop w:val="0"/>
      <w:marBottom w:val="0"/>
      <w:divBdr>
        <w:top w:val="none" w:sz="0" w:space="0" w:color="auto"/>
        <w:left w:val="none" w:sz="0" w:space="0" w:color="auto"/>
        <w:bottom w:val="none" w:sz="0" w:space="0" w:color="auto"/>
        <w:right w:val="none" w:sz="0" w:space="0" w:color="auto"/>
      </w:divBdr>
    </w:div>
    <w:div w:id="854002888">
      <w:bodyDiv w:val="1"/>
      <w:marLeft w:val="0"/>
      <w:marRight w:val="0"/>
      <w:marTop w:val="0"/>
      <w:marBottom w:val="0"/>
      <w:divBdr>
        <w:top w:val="none" w:sz="0" w:space="0" w:color="auto"/>
        <w:left w:val="none" w:sz="0" w:space="0" w:color="auto"/>
        <w:bottom w:val="none" w:sz="0" w:space="0" w:color="auto"/>
        <w:right w:val="none" w:sz="0" w:space="0" w:color="auto"/>
      </w:divBdr>
    </w:div>
    <w:div w:id="857085333">
      <w:bodyDiv w:val="1"/>
      <w:marLeft w:val="0"/>
      <w:marRight w:val="0"/>
      <w:marTop w:val="0"/>
      <w:marBottom w:val="0"/>
      <w:divBdr>
        <w:top w:val="none" w:sz="0" w:space="0" w:color="auto"/>
        <w:left w:val="none" w:sz="0" w:space="0" w:color="auto"/>
        <w:bottom w:val="none" w:sz="0" w:space="0" w:color="auto"/>
        <w:right w:val="none" w:sz="0" w:space="0" w:color="auto"/>
      </w:divBdr>
    </w:div>
    <w:div w:id="878473604">
      <w:bodyDiv w:val="1"/>
      <w:marLeft w:val="0"/>
      <w:marRight w:val="0"/>
      <w:marTop w:val="0"/>
      <w:marBottom w:val="0"/>
      <w:divBdr>
        <w:top w:val="none" w:sz="0" w:space="0" w:color="auto"/>
        <w:left w:val="none" w:sz="0" w:space="0" w:color="auto"/>
        <w:bottom w:val="none" w:sz="0" w:space="0" w:color="auto"/>
        <w:right w:val="none" w:sz="0" w:space="0" w:color="auto"/>
      </w:divBdr>
    </w:div>
    <w:div w:id="880939729">
      <w:bodyDiv w:val="1"/>
      <w:marLeft w:val="0"/>
      <w:marRight w:val="0"/>
      <w:marTop w:val="0"/>
      <w:marBottom w:val="0"/>
      <w:divBdr>
        <w:top w:val="none" w:sz="0" w:space="0" w:color="auto"/>
        <w:left w:val="none" w:sz="0" w:space="0" w:color="auto"/>
        <w:bottom w:val="none" w:sz="0" w:space="0" w:color="auto"/>
        <w:right w:val="none" w:sz="0" w:space="0" w:color="auto"/>
      </w:divBdr>
    </w:div>
    <w:div w:id="886143791">
      <w:bodyDiv w:val="1"/>
      <w:marLeft w:val="0"/>
      <w:marRight w:val="0"/>
      <w:marTop w:val="0"/>
      <w:marBottom w:val="0"/>
      <w:divBdr>
        <w:top w:val="none" w:sz="0" w:space="0" w:color="auto"/>
        <w:left w:val="none" w:sz="0" w:space="0" w:color="auto"/>
        <w:bottom w:val="none" w:sz="0" w:space="0" w:color="auto"/>
        <w:right w:val="none" w:sz="0" w:space="0" w:color="auto"/>
      </w:divBdr>
    </w:div>
    <w:div w:id="897130122">
      <w:bodyDiv w:val="1"/>
      <w:marLeft w:val="0"/>
      <w:marRight w:val="0"/>
      <w:marTop w:val="0"/>
      <w:marBottom w:val="0"/>
      <w:divBdr>
        <w:top w:val="none" w:sz="0" w:space="0" w:color="auto"/>
        <w:left w:val="none" w:sz="0" w:space="0" w:color="auto"/>
        <w:bottom w:val="none" w:sz="0" w:space="0" w:color="auto"/>
        <w:right w:val="none" w:sz="0" w:space="0" w:color="auto"/>
      </w:divBdr>
    </w:div>
    <w:div w:id="964890820">
      <w:bodyDiv w:val="1"/>
      <w:marLeft w:val="0"/>
      <w:marRight w:val="0"/>
      <w:marTop w:val="0"/>
      <w:marBottom w:val="0"/>
      <w:divBdr>
        <w:top w:val="none" w:sz="0" w:space="0" w:color="auto"/>
        <w:left w:val="none" w:sz="0" w:space="0" w:color="auto"/>
        <w:bottom w:val="none" w:sz="0" w:space="0" w:color="auto"/>
        <w:right w:val="none" w:sz="0" w:space="0" w:color="auto"/>
      </w:divBdr>
    </w:div>
    <w:div w:id="973368971">
      <w:bodyDiv w:val="1"/>
      <w:marLeft w:val="0"/>
      <w:marRight w:val="0"/>
      <w:marTop w:val="0"/>
      <w:marBottom w:val="0"/>
      <w:divBdr>
        <w:top w:val="none" w:sz="0" w:space="0" w:color="auto"/>
        <w:left w:val="none" w:sz="0" w:space="0" w:color="auto"/>
        <w:bottom w:val="none" w:sz="0" w:space="0" w:color="auto"/>
        <w:right w:val="none" w:sz="0" w:space="0" w:color="auto"/>
      </w:divBdr>
    </w:div>
    <w:div w:id="995647506">
      <w:bodyDiv w:val="1"/>
      <w:marLeft w:val="0"/>
      <w:marRight w:val="0"/>
      <w:marTop w:val="0"/>
      <w:marBottom w:val="0"/>
      <w:divBdr>
        <w:top w:val="none" w:sz="0" w:space="0" w:color="auto"/>
        <w:left w:val="none" w:sz="0" w:space="0" w:color="auto"/>
        <w:bottom w:val="none" w:sz="0" w:space="0" w:color="auto"/>
        <w:right w:val="none" w:sz="0" w:space="0" w:color="auto"/>
      </w:divBdr>
    </w:div>
    <w:div w:id="999819644">
      <w:bodyDiv w:val="1"/>
      <w:marLeft w:val="0"/>
      <w:marRight w:val="0"/>
      <w:marTop w:val="0"/>
      <w:marBottom w:val="0"/>
      <w:divBdr>
        <w:top w:val="none" w:sz="0" w:space="0" w:color="auto"/>
        <w:left w:val="none" w:sz="0" w:space="0" w:color="auto"/>
        <w:bottom w:val="none" w:sz="0" w:space="0" w:color="auto"/>
        <w:right w:val="none" w:sz="0" w:space="0" w:color="auto"/>
      </w:divBdr>
    </w:div>
    <w:div w:id="1012999138">
      <w:bodyDiv w:val="1"/>
      <w:marLeft w:val="0"/>
      <w:marRight w:val="0"/>
      <w:marTop w:val="0"/>
      <w:marBottom w:val="0"/>
      <w:divBdr>
        <w:top w:val="none" w:sz="0" w:space="0" w:color="auto"/>
        <w:left w:val="none" w:sz="0" w:space="0" w:color="auto"/>
        <w:bottom w:val="none" w:sz="0" w:space="0" w:color="auto"/>
        <w:right w:val="none" w:sz="0" w:space="0" w:color="auto"/>
      </w:divBdr>
    </w:div>
    <w:div w:id="1051608951">
      <w:bodyDiv w:val="1"/>
      <w:marLeft w:val="0"/>
      <w:marRight w:val="0"/>
      <w:marTop w:val="0"/>
      <w:marBottom w:val="0"/>
      <w:divBdr>
        <w:top w:val="none" w:sz="0" w:space="0" w:color="auto"/>
        <w:left w:val="none" w:sz="0" w:space="0" w:color="auto"/>
        <w:bottom w:val="none" w:sz="0" w:space="0" w:color="auto"/>
        <w:right w:val="none" w:sz="0" w:space="0" w:color="auto"/>
      </w:divBdr>
    </w:div>
    <w:div w:id="1067534938">
      <w:bodyDiv w:val="1"/>
      <w:marLeft w:val="0"/>
      <w:marRight w:val="0"/>
      <w:marTop w:val="0"/>
      <w:marBottom w:val="0"/>
      <w:divBdr>
        <w:top w:val="none" w:sz="0" w:space="0" w:color="auto"/>
        <w:left w:val="none" w:sz="0" w:space="0" w:color="auto"/>
        <w:bottom w:val="none" w:sz="0" w:space="0" w:color="auto"/>
        <w:right w:val="none" w:sz="0" w:space="0" w:color="auto"/>
      </w:divBdr>
    </w:div>
    <w:div w:id="1070734570">
      <w:bodyDiv w:val="1"/>
      <w:marLeft w:val="0"/>
      <w:marRight w:val="0"/>
      <w:marTop w:val="0"/>
      <w:marBottom w:val="0"/>
      <w:divBdr>
        <w:top w:val="none" w:sz="0" w:space="0" w:color="auto"/>
        <w:left w:val="none" w:sz="0" w:space="0" w:color="auto"/>
        <w:bottom w:val="none" w:sz="0" w:space="0" w:color="auto"/>
        <w:right w:val="none" w:sz="0" w:space="0" w:color="auto"/>
      </w:divBdr>
    </w:div>
    <w:div w:id="1075587875">
      <w:bodyDiv w:val="1"/>
      <w:marLeft w:val="0"/>
      <w:marRight w:val="0"/>
      <w:marTop w:val="0"/>
      <w:marBottom w:val="0"/>
      <w:divBdr>
        <w:top w:val="none" w:sz="0" w:space="0" w:color="auto"/>
        <w:left w:val="none" w:sz="0" w:space="0" w:color="auto"/>
        <w:bottom w:val="none" w:sz="0" w:space="0" w:color="auto"/>
        <w:right w:val="none" w:sz="0" w:space="0" w:color="auto"/>
      </w:divBdr>
    </w:div>
    <w:div w:id="1081608843">
      <w:bodyDiv w:val="1"/>
      <w:marLeft w:val="0"/>
      <w:marRight w:val="0"/>
      <w:marTop w:val="0"/>
      <w:marBottom w:val="0"/>
      <w:divBdr>
        <w:top w:val="none" w:sz="0" w:space="0" w:color="auto"/>
        <w:left w:val="none" w:sz="0" w:space="0" w:color="auto"/>
        <w:bottom w:val="none" w:sz="0" w:space="0" w:color="auto"/>
        <w:right w:val="none" w:sz="0" w:space="0" w:color="auto"/>
      </w:divBdr>
    </w:div>
    <w:div w:id="1081636259">
      <w:bodyDiv w:val="1"/>
      <w:marLeft w:val="0"/>
      <w:marRight w:val="0"/>
      <w:marTop w:val="0"/>
      <w:marBottom w:val="0"/>
      <w:divBdr>
        <w:top w:val="none" w:sz="0" w:space="0" w:color="auto"/>
        <w:left w:val="none" w:sz="0" w:space="0" w:color="auto"/>
        <w:bottom w:val="none" w:sz="0" w:space="0" w:color="auto"/>
        <w:right w:val="none" w:sz="0" w:space="0" w:color="auto"/>
      </w:divBdr>
      <w:divsChild>
        <w:div w:id="240717937">
          <w:marLeft w:val="547"/>
          <w:marRight w:val="0"/>
          <w:marTop w:val="0"/>
          <w:marBottom w:val="0"/>
          <w:divBdr>
            <w:top w:val="none" w:sz="0" w:space="0" w:color="auto"/>
            <w:left w:val="none" w:sz="0" w:space="0" w:color="auto"/>
            <w:bottom w:val="none" w:sz="0" w:space="0" w:color="auto"/>
            <w:right w:val="none" w:sz="0" w:space="0" w:color="auto"/>
          </w:divBdr>
        </w:div>
        <w:div w:id="1907371695">
          <w:marLeft w:val="547"/>
          <w:marRight w:val="0"/>
          <w:marTop w:val="0"/>
          <w:marBottom w:val="0"/>
          <w:divBdr>
            <w:top w:val="none" w:sz="0" w:space="0" w:color="auto"/>
            <w:left w:val="none" w:sz="0" w:space="0" w:color="auto"/>
            <w:bottom w:val="none" w:sz="0" w:space="0" w:color="auto"/>
            <w:right w:val="none" w:sz="0" w:space="0" w:color="auto"/>
          </w:divBdr>
        </w:div>
      </w:divsChild>
    </w:div>
    <w:div w:id="1087654518">
      <w:bodyDiv w:val="1"/>
      <w:marLeft w:val="0"/>
      <w:marRight w:val="0"/>
      <w:marTop w:val="0"/>
      <w:marBottom w:val="0"/>
      <w:divBdr>
        <w:top w:val="none" w:sz="0" w:space="0" w:color="auto"/>
        <w:left w:val="none" w:sz="0" w:space="0" w:color="auto"/>
        <w:bottom w:val="none" w:sz="0" w:space="0" w:color="auto"/>
        <w:right w:val="none" w:sz="0" w:space="0" w:color="auto"/>
      </w:divBdr>
    </w:div>
    <w:div w:id="1098217066">
      <w:bodyDiv w:val="1"/>
      <w:marLeft w:val="0"/>
      <w:marRight w:val="0"/>
      <w:marTop w:val="0"/>
      <w:marBottom w:val="0"/>
      <w:divBdr>
        <w:top w:val="none" w:sz="0" w:space="0" w:color="auto"/>
        <w:left w:val="none" w:sz="0" w:space="0" w:color="auto"/>
        <w:bottom w:val="none" w:sz="0" w:space="0" w:color="auto"/>
        <w:right w:val="none" w:sz="0" w:space="0" w:color="auto"/>
      </w:divBdr>
    </w:div>
    <w:div w:id="1098870244">
      <w:bodyDiv w:val="1"/>
      <w:marLeft w:val="0"/>
      <w:marRight w:val="0"/>
      <w:marTop w:val="0"/>
      <w:marBottom w:val="0"/>
      <w:divBdr>
        <w:top w:val="none" w:sz="0" w:space="0" w:color="auto"/>
        <w:left w:val="none" w:sz="0" w:space="0" w:color="auto"/>
        <w:bottom w:val="none" w:sz="0" w:space="0" w:color="auto"/>
        <w:right w:val="none" w:sz="0" w:space="0" w:color="auto"/>
      </w:divBdr>
    </w:div>
    <w:div w:id="1115369740">
      <w:bodyDiv w:val="1"/>
      <w:marLeft w:val="0"/>
      <w:marRight w:val="0"/>
      <w:marTop w:val="0"/>
      <w:marBottom w:val="0"/>
      <w:divBdr>
        <w:top w:val="none" w:sz="0" w:space="0" w:color="auto"/>
        <w:left w:val="none" w:sz="0" w:space="0" w:color="auto"/>
        <w:bottom w:val="none" w:sz="0" w:space="0" w:color="auto"/>
        <w:right w:val="none" w:sz="0" w:space="0" w:color="auto"/>
      </w:divBdr>
    </w:div>
    <w:div w:id="1117136577">
      <w:bodyDiv w:val="1"/>
      <w:marLeft w:val="0"/>
      <w:marRight w:val="0"/>
      <w:marTop w:val="0"/>
      <w:marBottom w:val="0"/>
      <w:divBdr>
        <w:top w:val="none" w:sz="0" w:space="0" w:color="auto"/>
        <w:left w:val="none" w:sz="0" w:space="0" w:color="auto"/>
        <w:bottom w:val="none" w:sz="0" w:space="0" w:color="auto"/>
        <w:right w:val="none" w:sz="0" w:space="0" w:color="auto"/>
      </w:divBdr>
    </w:div>
    <w:div w:id="1184637486">
      <w:bodyDiv w:val="1"/>
      <w:marLeft w:val="0"/>
      <w:marRight w:val="0"/>
      <w:marTop w:val="0"/>
      <w:marBottom w:val="0"/>
      <w:divBdr>
        <w:top w:val="none" w:sz="0" w:space="0" w:color="auto"/>
        <w:left w:val="none" w:sz="0" w:space="0" w:color="auto"/>
        <w:bottom w:val="none" w:sz="0" w:space="0" w:color="auto"/>
        <w:right w:val="none" w:sz="0" w:space="0" w:color="auto"/>
      </w:divBdr>
    </w:div>
    <w:div w:id="1190609869">
      <w:bodyDiv w:val="1"/>
      <w:marLeft w:val="0"/>
      <w:marRight w:val="0"/>
      <w:marTop w:val="0"/>
      <w:marBottom w:val="0"/>
      <w:divBdr>
        <w:top w:val="none" w:sz="0" w:space="0" w:color="auto"/>
        <w:left w:val="none" w:sz="0" w:space="0" w:color="auto"/>
        <w:bottom w:val="none" w:sz="0" w:space="0" w:color="auto"/>
        <w:right w:val="none" w:sz="0" w:space="0" w:color="auto"/>
      </w:divBdr>
    </w:div>
    <w:div w:id="1203253659">
      <w:bodyDiv w:val="1"/>
      <w:marLeft w:val="0"/>
      <w:marRight w:val="0"/>
      <w:marTop w:val="0"/>
      <w:marBottom w:val="0"/>
      <w:divBdr>
        <w:top w:val="none" w:sz="0" w:space="0" w:color="auto"/>
        <w:left w:val="none" w:sz="0" w:space="0" w:color="auto"/>
        <w:bottom w:val="none" w:sz="0" w:space="0" w:color="auto"/>
        <w:right w:val="none" w:sz="0" w:space="0" w:color="auto"/>
      </w:divBdr>
    </w:div>
    <w:div w:id="1209148259">
      <w:bodyDiv w:val="1"/>
      <w:marLeft w:val="0"/>
      <w:marRight w:val="0"/>
      <w:marTop w:val="0"/>
      <w:marBottom w:val="0"/>
      <w:divBdr>
        <w:top w:val="none" w:sz="0" w:space="0" w:color="auto"/>
        <w:left w:val="none" w:sz="0" w:space="0" w:color="auto"/>
        <w:bottom w:val="none" w:sz="0" w:space="0" w:color="auto"/>
        <w:right w:val="none" w:sz="0" w:space="0" w:color="auto"/>
      </w:divBdr>
    </w:div>
    <w:div w:id="1211965420">
      <w:bodyDiv w:val="1"/>
      <w:marLeft w:val="0"/>
      <w:marRight w:val="0"/>
      <w:marTop w:val="0"/>
      <w:marBottom w:val="0"/>
      <w:divBdr>
        <w:top w:val="none" w:sz="0" w:space="0" w:color="auto"/>
        <w:left w:val="none" w:sz="0" w:space="0" w:color="auto"/>
        <w:bottom w:val="none" w:sz="0" w:space="0" w:color="auto"/>
        <w:right w:val="none" w:sz="0" w:space="0" w:color="auto"/>
      </w:divBdr>
    </w:div>
    <w:div w:id="1215700520">
      <w:bodyDiv w:val="1"/>
      <w:marLeft w:val="0"/>
      <w:marRight w:val="0"/>
      <w:marTop w:val="0"/>
      <w:marBottom w:val="0"/>
      <w:divBdr>
        <w:top w:val="none" w:sz="0" w:space="0" w:color="auto"/>
        <w:left w:val="none" w:sz="0" w:space="0" w:color="auto"/>
        <w:bottom w:val="none" w:sz="0" w:space="0" w:color="auto"/>
        <w:right w:val="none" w:sz="0" w:space="0" w:color="auto"/>
      </w:divBdr>
    </w:div>
    <w:div w:id="1230187840">
      <w:bodyDiv w:val="1"/>
      <w:marLeft w:val="0"/>
      <w:marRight w:val="0"/>
      <w:marTop w:val="0"/>
      <w:marBottom w:val="0"/>
      <w:divBdr>
        <w:top w:val="none" w:sz="0" w:space="0" w:color="auto"/>
        <w:left w:val="none" w:sz="0" w:space="0" w:color="auto"/>
        <w:bottom w:val="none" w:sz="0" w:space="0" w:color="auto"/>
        <w:right w:val="none" w:sz="0" w:space="0" w:color="auto"/>
      </w:divBdr>
    </w:div>
    <w:div w:id="1236089032">
      <w:bodyDiv w:val="1"/>
      <w:marLeft w:val="0"/>
      <w:marRight w:val="0"/>
      <w:marTop w:val="0"/>
      <w:marBottom w:val="0"/>
      <w:divBdr>
        <w:top w:val="none" w:sz="0" w:space="0" w:color="auto"/>
        <w:left w:val="none" w:sz="0" w:space="0" w:color="auto"/>
        <w:bottom w:val="none" w:sz="0" w:space="0" w:color="auto"/>
        <w:right w:val="none" w:sz="0" w:space="0" w:color="auto"/>
      </w:divBdr>
    </w:div>
    <w:div w:id="1253660346">
      <w:bodyDiv w:val="1"/>
      <w:marLeft w:val="0"/>
      <w:marRight w:val="0"/>
      <w:marTop w:val="0"/>
      <w:marBottom w:val="0"/>
      <w:divBdr>
        <w:top w:val="none" w:sz="0" w:space="0" w:color="auto"/>
        <w:left w:val="none" w:sz="0" w:space="0" w:color="auto"/>
        <w:bottom w:val="none" w:sz="0" w:space="0" w:color="auto"/>
        <w:right w:val="none" w:sz="0" w:space="0" w:color="auto"/>
      </w:divBdr>
    </w:div>
    <w:div w:id="1269044354">
      <w:bodyDiv w:val="1"/>
      <w:marLeft w:val="0"/>
      <w:marRight w:val="0"/>
      <w:marTop w:val="0"/>
      <w:marBottom w:val="0"/>
      <w:divBdr>
        <w:top w:val="none" w:sz="0" w:space="0" w:color="auto"/>
        <w:left w:val="none" w:sz="0" w:space="0" w:color="auto"/>
        <w:bottom w:val="none" w:sz="0" w:space="0" w:color="auto"/>
        <w:right w:val="none" w:sz="0" w:space="0" w:color="auto"/>
      </w:divBdr>
    </w:div>
    <w:div w:id="1273709302">
      <w:bodyDiv w:val="1"/>
      <w:marLeft w:val="0"/>
      <w:marRight w:val="0"/>
      <w:marTop w:val="0"/>
      <w:marBottom w:val="0"/>
      <w:divBdr>
        <w:top w:val="none" w:sz="0" w:space="0" w:color="auto"/>
        <w:left w:val="none" w:sz="0" w:space="0" w:color="auto"/>
        <w:bottom w:val="none" w:sz="0" w:space="0" w:color="auto"/>
        <w:right w:val="none" w:sz="0" w:space="0" w:color="auto"/>
      </w:divBdr>
    </w:div>
    <w:div w:id="1278219348">
      <w:bodyDiv w:val="1"/>
      <w:marLeft w:val="0"/>
      <w:marRight w:val="0"/>
      <w:marTop w:val="0"/>
      <w:marBottom w:val="0"/>
      <w:divBdr>
        <w:top w:val="none" w:sz="0" w:space="0" w:color="auto"/>
        <w:left w:val="none" w:sz="0" w:space="0" w:color="auto"/>
        <w:bottom w:val="none" w:sz="0" w:space="0" w:color="auto"/>
        <w:right w:val="none" w:sz="0" w:space="0" w:color="auto"/>
      </w:divBdr>
    </w:div>
    <w:div w:id="1343120330">
      <w:bodyDiv w:val="1"/>
      <w:marLeft w:val="0"/>
      <w:marRight w:val="0"/>
      <w:marTop w:val="0"/>
      <w:marBottom w:val="0"/>
      <w:divBdr>
        <w:top w:val="none" w:sz="0" w:space="0" w:color="auto"/>
        <w:left w:val="none" w:sz="0" w:space="0" w:color="auto"/>
        <w:bottom w:val="none" w:sz="0" w:space="0" w:color="auto"/>
        <w:right w:val="none" w:sz="0" w:space="0" w:color="auto"/>
      </w:divBdr>
    </w:div>
    <w:div w:id="1345326761">
      <w:bodyDiv w:val="1"/>
      <w:marLeft w:val="0"/>
      <w:marRight w:val="0"/>
      <w:marTop w:val="0"/>
      <w:marBottom w:val="0"/>
      <w:divBdr>
        <w:top w:val="none" w:sz="0" w:space="0" w:color="auto"/>
        <w:left w:val="none" w:sz="0" w:space="0" w:color="auto"/>
        <w:bottom w:val="none" w:sz="0" w:space="0" w:color="auto"/>
        <w:right w:val="none" w:sz="0" w:space="0" w:color="auto"/>
      </w:divBdr>
    </w:div>
    <w:div w:id="1366324280">
      <w:bodyDiv w:val="1"/>
      <w:marLeft w:val="0"/>
      <w:marRight w:val="0"/>
      <w:marTop w:val="0"/>
      <w:marBottom w:val="0"/>
      <w:divBdr>
        <w:top w:val="none" w:sz="0" w:space="0" w:color="auto"/>
        <w:left w:val="none" w:sz="0" w:space="0" w:color="auto"/>
        <w:bottom w:val="none" w:sz="0" w:space="0" w:color="auto"/>
        <w:right w:val="none" w:sz="0" w:space="0" w:color="auto"/>
      </w:divBdr>
    </w:div>
    <w:div w:id="1382242034">
      <w:bodyDiv w:val="1"/>
      <w:marLeft w:val="0"/>
      <w:marRight w:val="0"/>
      <w:marTop w:val="0"/>
      <w:marBottom w:val="0"/>
      <w:divBdr>
        <w:top w:val="none" w:sz="0" w:space="0" w:color="auto"/>
        <w:left w:val="none" w:sz="0" w:space="0" w:color="auto"/>
        <w:bottom w:val="none" w:sz="0" w:space="0" w:color="auto"/>
        <w:right w:val="none" w:sz="0" w:space="0" w:color="auto"/>
      </w:divBdr>
    </w:div>
    <w:div w:id="1389306235">
      <w:bodyDiv w:val="1"/>
      <w:marLeft w:val="0"/>
      <w:marRight w:val="0"/>
      <w:marTop w:val="0"/>
      <w:marBottom w:val="0"/>
      <w:divBdr>
        <w:top w:val="none" w:sz="0" w:space="0" w:color="auto"/>
        <w:left w:val="none" w:sz="0" w:space="0" w:color="auto"/>
        <w:bottom w:val="none" w:sz="0" w:space="0" w:color="auto"/>
        <w:right w:val="none" w:sz="0" w:space="0" w:color="auto"/>
      </w:divBdr>
    </w:div>
    <w:div w:id="1391613932">
      <w:bodyDiv w:val="1"/>
      <w:marLeft w:val="0"/>
      <w:marRight w:val="0"/>
      <w:marTop w:val="0"/>
      <w:marBottom w:val="0"/>
      <w:divBdr>
        <w:top w:val="none" w:sz="0" w:space="0" w:color="auto"/>
        <w:left w:val="none" w:sz="0" w:space="0" w:color="auto"/>
        <w:bottom w:val="none" w:sz="0" w:space="0" w:color="auto"/>
        <w:right w:val="none" w:sz="0" w:space="0" w:color="auto"/>
      </w:divBdr>
    </w:div>
    <w:div w:id="1410038775">
      <w:bodyDiv w:val="1"/>
      <w:marLeft w:val="0"/>
      <w:marRight w:val="0"/>
      <w:marTop w:val="0"/>
      <w:marBottom w:val="0"/>
      <w:divBdr>
        <w:top w:val="none" w:sz="0" w:space="0" w:color="auto"/>
        <w:left w:val="none" w:sz="0" w:space="0" w:color="auto"/>
        <w:bottom w:val="none" w:sz="0" w:space="0" w:color="auto"/>
        <w:right w:val="none" w:sz="0" w:space="0" w:color="auto"/>
      </w:divBdr>
    </w:div>
    <w:div w:id="1430127439">
      <w:bodyDiv w:val="1"/>
      <w:marLeft w:val="0"/>
      <w:marRight w:val="0"/>
      <w:marTop w:val="0"/>
      <w:marBottom w:val="0"/>
      <w:divBdr>
        <w:top w:val="none" w:sz="0" w:space="0" w:color="auto"/>
        <w:left w:val="none" w:sz="0" w:space="0" w:color="auto"/>
        <w:bottom w:val="none" w:sz="0" w:space="0" w:color="auto"/>
        <w:right w:val="none" w:sz="0" w:space="0" w:color="auto"/>
      </w:divBdr>
    </w:div>
    <w:div w:id="1442646472">
      <w:bodyDiv w:val="1"/>
      <w:marLeft w:val="0"/>
      <w:marRight w:val="0"/>
      <w:marTop w:val="0"/>
      <w:marBottom w:val="0"/>
      <w:divBdr>
        <w:top w:val="none" w:sz="0" w:space="0" w:color="auto"/>
        <w:left w:val="none" w:sz="0" w:space="0" w:color="auto"/>
        <w:bottom w:val="none" w:sz="0" w:space="0" w:color="auto"/>
        <w:right w:val="none" w:sz="0" w:space="0" w:color="auto"/>
      </w:divBdr>
    </w:div>
    <w:div w:id="1446926274">
      <w:bodyDiv w:val="1"/>
      <w:marLeft w:val="0"/>
      <w:marRight w:val="0"/>
      <w:marTop w:val="0"/>
      <w:marBottom w:val="0"/>
      <w:divBdr>
        <w:top w:val="none" w:sz="0" w:space="0" w:color="auto"/>
        <w:left w:val="none" w:sz="0" w:space="0" w:color="auto"/>
        <w:bottom w:val="none" w:sz="0" w:space="0" w:color="auto"/>
        <w:right w:val="none" w:sz="0" w:space="0" w:color="auto"/>
      </w:divBdr>
    </w:div>
    <w:div w:id="1453472334">
      <w:bodyDiv w:val="1"/>
      <w:marLeft w:val="0"/>
      <w:marRight w:val="0"/>
      <w:marTop w:val="0"/>
      <w:marBottom w:val="0"/>
      <w:divBdr>
        <w:top w:val="none" w:sz="0" w:space="0" w:color="auto"/>
        <w:left w:val="none" w:sz="0" w:space="0" w:color="auto"/>
        <w:bottom w:val="none" w:sz="0" w:space="0" w:color="auto"/>
        <w:right w:val="none" w:sz="0" w:space="0" w:color="auto"/>
      </w:divBdr>
    </w:div>
    <w:div w:id="1464805991">
      <w:bodyDiv w:val="1"/>
      <w:marLeft w:val="0"/>
      <w:marRight w:val="0"/>
      <w:marTop w:val="0"/>
      <w:marBottom w:val="0"/>
      <w:divBdr>
        <w:top w:val="none" w:sz="0" w:space="0" w:color="auto"/>
        <w:left w:val="none" w:sz="0" w:space="0" w:color="auto"/>
        <w:bottom w:val="none" w:sz="0" w:space="0" w:color="auto"/>
        <w:right w:val="none" w:sz="0" w:space="0" w:color="auto"/>
      </w:divBdr>
    </w:div>
    <w:div w:id="1474444797">
      <w:bodyDiv w:val="1"/>
      <w:marLeft w:val="0"/>
      <w:marRight w:val="0"/>
      <w:marTop w:val="0"/>
      <w:marBottom w:val="0"/>
      <w:divBdr>
        <w:top w:val="none" w:sz="0" w:space="0" w:color="auto"/>
        <w:left w:val="none" w:sz="0" w:space="0" w:color="auto"/>
        <w:bottom w:val="none" w:sz="0" w:space="0" w:color="auto"/>
        <w:right w:val="none" w:sz="0" w:space="0" w:color="auto"/>
      </w:divBdr>
    </w:div>
    <w:div w:id="1477527891">
      <w:bodyDiv w:val="1"/>
      <w:marLeft w:val="0"/>
      <w:marRight w:val="0"/>
      <w:marTop w:val="0"/>
      <w:marBottom w:val="0"/>
      <w:divBdr>
        <w:top w:val="none" w:sz="0" w:space="0" w:color="auto"/>
        <w:left w:val="none" w:sz="0" w:space="0" w:color="auto"/>
        <w:bottom w:val="none" w:sz="0" w:space="0" w:color="auto"/>
        <w:right w:val="none" w:sz="0" w:space="0" w:color="auto"/>
      </w:divBdr>
    </w:div>
    <w:div w:id="1505899863">
      <w:bodyDiv w:val="1"/>
      <w:marLeft w:val="0"/>
      <w:marRight w:val="0"/>
      <w:marTop w:val="0"/>
      <w:marBottom w:val="0"/>
      <w:divBdr>
        <w:top w:val="none" w:sz="0" w:space="0" w:color="auto"/>
        <w:left w:val="none" w:sz="0" w:space="0" w:color="auto"/>
        <w:bottom w:val="none" w:sz="0" w:space="0" w:color="auto"/>
        <w:right w:val="none" w:sz="0" w:space="0" w:color="auto"/>
      </w:divBdr>
    </w:div>
    <w:div w:id="1506746346">
      <w:bodyDiv w:val="1"/>
      <w:marLeft w:val="0"/>
      <w:marRight w:val="0"/>
      <w:marTop w:val="0"/>
      <w:marBottom w:val="0"/>
      <w:divBdr>
        <w:top w:val="none" w:sz="0" w:space="0" w:color="auto"/>
        <w:left w:val="none" w:sz="0" w:space="0" w:color="auto"/>
        <w:bottom w:val="none" w:sz="0" w:space="0" w:color="auto"/>
        <w:right w:val="none" w:sz="0" w:space="0" w:color="auto"/>
      </w:divBdr>
    </w:div>
    <w:div w:id="1510095832">
      <w:bodyDiv w:val="1"/>
      <w:marLeft w:val="0"/>
      <w:marRight w:val="0"/>
      <w:marTop w:val="0"/>
      <w:marBottom w:val="0"/>
      <w:divBdr>
        <w:top w:val="none" w:sz="0" w:space="0" w:color="auto"/>
        <w:left w:val="none" w:sz="0" w:space="0" w:color="auto"/>
        <w:bottom w:val="none" w:sz="0" w:space="0" w:color="auto"/>
        <w:right w:val="none" w:sz="0" w:space="0" w:color="auto"/>
      </w:divBdr>
    </w:div>
    <w:div w:id="1510485755">
      <w:bodyDiv w:val="1"/>
      <w:marLeft w:val="0"/>
      <w:marRight w:val="0"/>
      <w:marTop w:val="0"/>
      <w:marBottom w:val="0"/>
      <w:divBdr>
        <w:top w:val="none" w:sz="0" w:space="0" w:color="auto"/>
        <w:left w:val="none" w:sz="0" w:space="0" w:color="auto"/>
        <w:bottom w:val="none" w:sz="0" w:space="0" w:color="auto"/>
        <w:right w:val="none" w:sz="0" w:space="0" w:color="auto"/>
      </w:divBdr>
    </w:div>
    <w:div w:id="1513453892">
      <w:bodyDiv w:val="1"/>
      <w:marLeft w:val="0"/>
      <w:marRight w:val="0"/>
      <w:marTop w:val="0"/>
      <w:marBottom w:val="0"/>
      <w:divBdr>
        <w:top w:val="none" w:sz="0" w:space="0" w:color="auto"/>
        <w:left w:val="none" w:sz="0" w:space="0" w:color="auto"/>
        <w:bottom w:val="none" w:sz="0" w:space="0" w:color="auto"/>
        <w:right w:val="none" w:sz="0" w:space="0" w:color="auto"/>
      </w:divBdr>
    </w:div>
    <w:div w:id="1515921174">
      <w:bodyDiv w:val="1"/>
      <w:marLeft w:val="0"/>
      <w:marRight w:val="0"/>
      <w:marTop w:val="0"/>
      <w:marBottom w:val="0"/>
      <w:divBdr>
        <w:top w:val="none" w:sz="0" w:space="0" w:color="auto"/>
        <w:left w:val="none" w:sz="0" w:space="0" w:color="auto"/>
        <w:bottom w:val="none" w:sz="0" w:space="0" w:color="auto"/>
        <w:right w:val="none" w:sz="0" w:space="0" w:color="auto"/>
      </w:divBdr>
    </w:div>
    <w:div w:id="1518932042">
      <w:bodyDiv w:val="1"/>
      <w:marLeft w:val="0"/>
      <w:marRight w:val="0"/>
      <w:marTop w:val="0"/>
      <w:marBottom w:val="0"/>
      <w:divBdr>
        <w:top w:val="none" w:sz="0" w:space="0" w:color="auto"/>
        <w:left w:val="none" w:sz="0" w:space="0" w:color="auto"/>
        <w:bottom w:val="none" w:sz="0" w:space="0" w:color="auto"/>
        <w:right w:val="none" w:sz="0" w:space="0" w:color="auto"/>
      </w:divBdr>
    </w:div>
    <w:div w:id="1526362283">
      <w:bodyDiv w:val="1"/>
      <w:marLeft w:val="0"/>
      <w:marRight w:val="0"/>
      <w:marTop w:val="0"/>
      <w:marBottom w:val="0"/>
      <w:divBdr>
        <w:top w:val="none" w:sz="0" w:space="0" w:color="auto"/>
        <w:left w:val="none" w:sz="0" w:space="0" w:color="auto"/>
        <w:bottom w:val="none" w:sz="0" w:space="0" w:color="auto"/>
        <w:right w:val="none" w:sz="0" w:space="0" w:color="auto"/>
      </w:divBdr>
    </w:div>
    <w:div w:id="1527788715">
      <w:bodyDiv w:val="1"/>
      <w:marLeft w:val="0"/>
      <w:marRight w:val="0"/>
      <w:marTop w:val="0"/>
      <w:marBottom w:val="0"/>
      <w:divBdr>
        <w:top w:val="none" w:sz="0" w:space="0" w:color="auto"/>
        <w:left w:val="none" w:sz="0" w:space="0" w:color="auto"/>
        <w:bottom w:val="none" w:sz="0" w:space="0" w:color="auto"/>
        <w:right w:val="none" w:sz="0" w:space="0" w:color="auto"/>
      </w:divBdr>
    </w:div>
    <w:div w:id="1528913127">
      <w:bodyDiv w:val="1"/>
      <w:marLeft w:val="0"/>
      <w:marRight w:val="0"/>
      <w:marTop w:val="0"/>
      <w:marBottom w:val="0"/>
      <w:divBdr>
        <w:top w:val="none" w:sz="0" w:space="0" w:color="auto"/>
        <w:left w:val="none" w:sz="0" w:space="0" w:color="auto"/>
        <w:bottom w:val="none" w:sz="0" w:space="0" w:color="auto"/>
        <w:right w:val="none" w:sz="0" w:space="0" w:color="auto"/>
      </w:divBdr>
    </w:div>
    <w:div w:id="1558055685">
      <w:bodyDiv w:val="1"/>
      <w:marLeft w:val="0"/>
      <w:marRight w:val="0"/>
      <w:marTop w:val="0"/>
      <w:marBottom w:val="0"/>
      <w:divBdr>
        <w:top w:val="none" w:sz="0" w:space="0" w:color="auto"/>
        <w:left w:val="none" w:sz="0" w:space="0" w:color="auto"/>
        <w:bottom w:val="none" w:sz="0" w:space="0" w:color="auto"/>
        <w:right w:val="none" w:sz="0" w:space="0" w:color="auto"/>
      </w:divBdr>
    </w:div>
    <w:div w:id="1576041873">
      <w:bodyDiv w:val="1"/>
      <w:marLeft w:val="0"/>
      <w:marRight w:val="0"/>
      <w:marTop w:val="0"/>
      <w:marBottom w:val="0"/>
      <w:divBdr>
        <w:top w:val="none" w:sz="0" w:space="0" w:color="auto"/>
        <w:left w:val="none" w:sz="0" w:space="0" w:color="auto"/>
        <w:bottom w:val="none" w:sz="0" w:space="0" w:color="auto"/>
        <w:right w:val="none" w:sz="0" w:space="0" w:color="auto"/>
      </w:divBdr>
    </w:div>
    <w:div w:id="1588347258">
      <w:bodyDiv w:val="1"/>
      <w:marLeft w:val="0"/>
      <w:marRight w:val="0"/>
      <w:marTop w:val="0"/>
      <w:marBottom w:val="0"/>
      <w:divBdr>
        <w:top w:val="none" w:sz="0" w:space="0" w:color="auto"/>
        <w:left w:val="none" w:sz="0" w:space="0" w:color="auto"/>
        <w:bottom w:val="none" w:sz="0" w:space="0" w:color="auto"/>
        <w:right w:val="none" w:sz="0" w:space="0" w:color="auto"/>
      </w:divBdr>
    </w:div>
    <w:div w:id="1593972924">
      <w:bodyDiv w:val="1"/>
      <w:marLeft w:val="0"/>
      <w:marRight w:val="0"/>
      <w:marTop w:val="0"/>
      <w:marBottom w:val="0"/>
      <w:divBdr>
        <w:top w:val="none" w:sz="0" w:space="0" w:color="auto"/>
        <w:left w:val="none" w:sz="0" w:space="0" w:color="auto"/>
        <w:bottom w:val="none" w:sz="0" w:space="0" w:color="auto"/>
        <w:right w:val="none" w:sz="0" w:space="0" w:color="auto"/>
      </w:divBdr>
    </w:div>
    <w:div w:id="1597908760">
      <w:bodyDiv w:val="1"/>
      <w:marLeft w:val="0"/>
      <w:marRight w:val="0"/>
      <w:marTop w:val="0"/>
      <w:marBottom w:val="0"/>
      <w:divBdr>
        <w:top w:val="none" w:sz="0" w:space="0" w:color="auto"/>
        <w:left w:val="none" w:sz="0" w:space="0" w:color="auto"/>
        <w:bottom w:val="none" w:sz="0" w:space="0" w:color="auto"/>
        <w:right w:val="none" w:sz="0" w:space="0" w:color="auto"/>
      </w:divBdr>
    </w:div>
    <w:div w:id="1609240415">
      <w:bodyDiv w:val="1"/>
      <w:marLeft w:val="0"/>
      <w:marRight w:val="0"/>
      <w:marTop w:val="0"/>
      <w:marBottom w:val="0"/>
      <w:divBdr>
        <w:top w:val="none" w:sz="0" w:space="0" w:color="auto"/>
        <w:left w:val="none" w:sz="0" w:space="0" w:color="auto"/>
        <w:bottom w:val="none" w:sz="0" w:space="0" w:color="auto"/>
        <w:right w:val="none" w:sz="0" w:space="0" w:color="auto"/>
      </w:divBdr>
    </w:div>
    <w:div w:id="1610312421">
      <w:bodyDiv w:val="1"/>
      <w:marLeft w:val="0"/>
      <w:marRight w:val="0"/>
      <w:marTop w:val="0"/>
      <w:marBottom w:val="0"/>
      <w:divBdr>
        <w:top w:val="none" w:sz="0" w:space="0" w:color="auto"/>
        <w:left w:val="none" w:sz="0" w:space="0" w:color="auto"/>
        <w:bottom w:val="none" w:sz="0" w:space="0" w:color="auto"/>
        <w:right w:val="none" w:sz="0" w:space="0" w:color="auto"/>
      </w:divBdr>
    </w:div>
    <w:div w:id="1618870724">
      <w:bodyDiv w:val="1"/>
      <w:marLeft w:val="0"/>
      <w:marRight w:val="0"/>
      <w:marTop w:val="0"/>
      <w:marBottom w:val="0"/>
      <w:divBdr>
        <w:top w:val="none" w:sz="0" w:space="0" w:color="auto"/>
        <w:left w:val="none" w:sz="0" w:space="0" w:color="auto"/>
        <w:bottom w:val="none" w:sz="0" w:space="0" w:color="auto"/>
        <w:right w:val="none" w:sz="0" w:space="0" w:color="auto"/>
      </w:divBdr>
    </w:div>
    <w:div w:id="1653023935">
      <w:bodyDiv w:val="1"/>
      <w:marLeft w:val="0"/>
      <w:marRight w:val="0"/>
      <w:marTop w:val="0"/>
      <w:marBottom w:val="0"/>
      <w:divBdr>
        <w:top w:val="none" w:sz="0" w:space="0" w:color="auto"/>
        <w:left w:val="none" w:sz="0" w:space="0" w:color="auto"/>
        <w:bottom w:val="none" w:sz="0" w:space="0" w:color="auto"/>
        <w:right w:val="none" w:sz="0" w:space="0" w:color="auto"/>
      </w:divBdr>
    </w:div>
    <w:div w:id="1667899118">
      <w:bodyDiv w:val="1"/>
      <w:marLeft w:val="0"/>
      <w:marRight w:val="0"/>
      <w:marTop w:val="0"/>
      <w:marBottom w:val="0"/>
      <w:divBdr>
        <w:top w:val="none" w:sz="0" w:space="0" w:color="auto"/>
        <w:left w:val="none" w:sz="0" w:space="0" w:color="auto"/>
        <w:bottom w:val="none" w:sz="0" w:space="0" w:color="auto"/>
        <w:right w:val="none" w:sz="0" w:space="0" w:color="auto"/>
      </w:divBdr>
    </w:div>
    <w:div w:id="1667980561">
      <w:bodyDiv w:val="1"/>
      <w:marLeft w:val="0"/>
      <w:marRight w:val="0"/>
      <w:marTop w:val="0"/>
      <w:marBottom w:val="0"/>
      <w:divBdr>
        <w:top w:val="none" w:sz="0" w:space="0" w:color="auto"/>
        <w:left w:val="none" w:sz="0" w:space="0" w:color="auto"/>
        <w:bottom w:val="none" w:sz="0" w:space="0" w:color="auto"/>
        <w:right w:val="none" w:sz="0" w:space="0" w:color="auto"/>
      </w:divBdr>
    </w:div>
    <w:div w:id="1668442364">
      <w:bodyDiv w:val="1"/>
      <w:marLeft w:val="0"/>
      <w:marRight w:val="0"/>
      <w:marTop w:val="0"/>
      <w:marBottom w:val="0"/>
      <w:divBdr>
        <w:top w:val="none" w:sz="0" w:space="0" w:color="auto"/>
        <w:left w:val="none" w:sz="0" w:space="0" w:color="auto"/>
        <w:bottom w:val="none" w:sz="0" w:space="0" w:color="auto"/>
        <w:right w:val="none" w:sz="0" w:space="0" w:color="auto"/>
      </w:divBdr>
    </w:div>
    <w:div w:id="1670281524">
      <w:bodyDiv w:val="1"/>
      <w:marLeft w:val="0"/>
      <w:marRight w:val="0"/>
      <w:marTop w:val="0"/>
      <w:marBottom w:val="0"/>
      <w:divBdr>
        <w:top w:val="none" w:sz="0" w:space="0" w:color="auto"/>
        <w:left w:val="none" w:sz="0" w:space="0" w:color="auto"/>
        <w:bottom w:val="none" w:sz="0" w:space="0" w:color="auto"/>
        <w:right w:val="none" w:sz="0" w:space="0" w:color="auto"/>
      </w:divBdr>
    </w:div>
    <w:div w:id="1686059210">
      <w:bodyDiv w:val="1"/>
      <w:marLeft w:val="0"/>
      <w:marRight w:val="0"/>
      <w:marTop w:val="0"/>
      <w:marBottom w:val="0"/>
      <w:divBdr>
        <w:top w:val="none" w:sz="0" w:space="0" w:color="auto"/>
        <w:left w:val="none" w:sz="0" w:space="0" w:color="auto"/>
        <w:bottom w:val="none" w:sz="0" w:space="0" w:color="auto"/>
        <w:right w:val="none" w:sz="0" w:space="0" w:color="auto"/>
      </w:divBdr>
    </w:div>
    <w:div w:id="1686666628">
      <w:bodyDiv w:val="1"/>
      <w:marLeft w:val="0"/>
      <w:marRight w:val="0"/>
      <w:marTop w:val="0"/>
      <w:marBottom w:val="0"/>
      <w:divBdr>
        <w:top w:val="none" w:sz="0" w:space="0" w:color="auto"/>
        <w:left w:val="none" w:sz="0" w:space="0" w:color="auto"/>
        <w:bottom w:val="none" w:sz="0" w:space="0" w:color="auto"/>
        <w:right w:val="none" w:sz="0" w:space="0" w:color="auto"/>
      </w:divBdr>
    </w:div>
    <w:div w:id="1697847860">
      <w:bodyDiv w:val="1"/>
      <w:marLeft w:val="0"/>
      <w:marRight w:val="0"/>
      <w:marTop w:val="0"/>
      <w:marBottom w:val="0"/>
      <w:divBdr>
        <w:top w:val="none" w:sz="0" w:space="0" w:color="auto"/>
        <w:left w:val="none" w:sz="0" w:space="0" w:color="auto"/>
        <w:bottom w:val="none" w:sz="0" w:space="0" w:color="auto"/>
        <w:right w:val="none" w:sz="0" w:space="0" w:color="auto"/>
      </w:divBdr>
    </w:div>
    <w:div w:id="1698768968">
      <w:bodyDiv w:val="1"/>
      <w:marLeft w:val="0"/>
      <w:marRight w:val="0"/>
      <w:marTop w:val="0"/>
      <w:marBottom w:val="0"/>
      <w:divBdr>
        <w:top w:val="none" w:sz="0" w:space="0" w:color="auto"/>
        <w:left w:val="none" w:sz="0" w:space="0" w:color="auto"/>
        <w:bottom w:val="none" w:sz="0" w:space="0" w:color="auto"/>
        <w:right w:val="none" w:sz="0" w:space="0" w:color="auto"/>
      </w:divBdr>
    </w:div>
    <w:div w:id="1711689286">
      <w:bodyDiv w:val="1"/>
      <w:marLeft w:val="0"/>
      <w:marRight w:val="0"/>
      <w:marTop w:val="0"/>
      <w:marBottom w:val="0"/>
      <w:divBdr>
        <w:top w:val="none" w:sz="0" w:space="0" w:color="auto"/>
        <w:left w:val="none" w:sz="0" w:space="0" w:color="auto"/>
        <w:bottom w:val="none" w:sz="0" w:space="0" w:color="auto"/>
        <w:right w:val="none" w:sz="0" w:space="0" w:color="auto"/>
      </w:divBdr>
    </w:div>
    <w:div w:id="1745106850">
      <w:bodyDiv w:val="1"/>
      <w:marLeft w:val="0"/>
      <w:marRight w:val="0"/>
      <w:marTop w:val="0"/>
      <w:marBottom w:val="0"/>
      <w:divBdr>
        <w:top w:val="none" w:sz="0" w:space="0" w:color="auto"/>
        <w:left w:val="none" w:sz="0" w:space="0" w:color="auto"/>
        <w:bottom w:val="none" w:sz="0" w:space="0" w:color="auto"/>
        <w:right w:val="none" w:sz="0" w:space="0" w:color="auto"/>
      </w:divBdr>
    </w:div>
    <w:div w:id="1749764352">
      <w:bodyDiv w:val="1"/>
      <w:marLeft w:val="0"/>
      <w:marRight w:val="0"/>
      <w:marTop w:val="0"/>
      <w:marBottom w:val="0"/>
      <w:divBdr>
        <w:top w:val="none" w:sz="0" w:space="0" w:color="auto"/>
        <w:left w:val="none" w:sz="0" w:space="0" w:color="auto"/>
        <w:bottom w:val="none" w:sz="0" w:space="0" w:color="auto"/>
        <w:right w:val="none" w:sz="0" w:space="0" w:color="auto"/>
      </w:divBdr>
    </w:div>
    <w:div w:id="1765807641">
      <w:bodyDiv w:val="1"/>
      <w:marLeft w:val="0"/>
      <w:marRight w:val="0"/>
      <w:marTop w:val="0"/>
      <w:marBottom w:val="0"/>
      <w:divBdr>
        <w:top w:val="none" w:sz="0" w:space="0" w:color="auto"/>
        <w:left w:val="none" w:sz="0" w:space="0" w:color="auto"/>
        <w:bottom w:val="none" w:sz="0" w:space="0" w:color="auto"/>
        <w:right w:val="none" w:sz="0" w:space="0" w:color="auto"/>
      </w:divBdr>
    </w:div>
    <w:div w:id="1769540594">
      <w:bodyDiv w:val="1"/>
      <w:marLeft w:val="0"/>
      <w:marRight w:val="0"/>
      <w:marTop w:val="0"/>
      <w:marBottom w:val="0"/>
      <w:divBdr>
        <w:top w:val="none" w:sz="0" w:space="0" w:color="auto"/>
        <w:left w:val="none" w:sz="0" w:space="0" w:color="auto"/>
        <w:bottom w:val="none" w:sz="0" w:space="0" w:color="auto"/>
        <w:right w:val="none" w:sz="0" w:space="0" w:color="auto"/>
      </w:divBdr>
    </w:div>
    <w:div w:id="1785029345">
      <w:bodyDiv w:val="1"/>
      <w:marLeft w:val="0"/>
      <w:marRight w:val="0"/>
      <w:marTop w:val="0"/>
      <w:marBottom w:val="0"/>
      <w:divBdr>
        <w:top w:val="none" w:sz="0" w:space="0" w:color="auto"/>
        <w:left w:val="none" w:sz="0" w:space="0" w:color="auto"/>
        <w:bottom w:val="none" w:sz="0" w:space="0" w:color="auto"/>
        <w:right w:val="none" w:sz="0" w:space="0" w:color="auto"/>
      </w:divBdr>
    </w:div>
    <w:div w:id="1789156568">
      <w:bodyDiv w:val="1"/>
      <w:marLeft w:val="0"/>
      <w:marRight w:val="0"/>
      <w:marTop w:val="0"/>
      <w:marBottom w:val="0"/>
      <w:divBdr>
        <w:top w:val="none" w:sz="0" w:space="0" w:color="auto"/>
        <w:left w:val="none" w:sz="0" w:space="0" w:color="auto"/>
        <w:bottom w:val="none" w:sz="0" w:space="0" w:color="auto"/>
        <w:right w:val="none" w:sz="0" w:space="0" w:color="auto"/>
      </w:divBdr>
    </w:div>
    <w:div w:id="1800953746">
      <w:bodyDiv w:val="1"/>
      <w:marLeft w:val="0"/>
      <w:marRight w:val="0"/>
      <w:marTop w:val="0"/>
      <w:marBottom w:val="0"/>
      <w:divBdr>
        <w:top w:val="none" w:sz="0" w:space="0" w:color="auto"/>
        <w:left w:val="none" w:sz="0" w:space="0" w:color="auto"/>
        <w:bottom w:val="none" w:sz="0" w:space="0" w:color="auto"/>
        <w:right w:val="none" w:sz="0" w:space="0" w:color="auto"/>
      </w:divBdr>
    </w:div>
    <w:div w:id="1804152215">
      <w:bodyDiv w:val="1"/>
      <w:marLeft w:val="0"/>
      <w:marRight w:val="0"/>
      <w:marTop w:val="0"/>
      <w:marBottom w:val="0"/>
      <w:divBdr>
        <w:top w:val="none" w:sz="0" w:space="0" w:color="auto"/>
        <w:left w:val="none" w:sz="0" w:space="0" w:color="auto"/>
        <w:bottom w:val="none" w:sz="0" w:space="0" w:color="auto"/>
        <w:right w:val="none" w:sz="0" w:space="0" w:color="auto"/>
      </w:divBdr>
    </w:div>
    <w:div w:id="1839222622">
      <w:bodyDiv w:val="1"/>
      <w:marLeft w:val="0"/>
      <w:marRight w:val="0"/>
      <w:marTop w:val="0"/>
      <w:marBottom w:val="0"/>
      <w:divBdr>
        <w:top w:val="none" w:sz="0" w:space="0" w:color="auto"/>
        <w:left w:val="none" w:sz="0" w:space="0" w:color="auto"/>
        <w:bottom w:val="none" w:sz="0" w:space="0" w:color="auto"/>
        <w:right w:val="none" w:sz="0" w:space="0" w:color="auto"/>
      </w:divBdr>
    </w:div>
    <w:div w:id="1851530989">
      <w:bodyDiv w:val="1"/>
      <w:marLeft w:val="0"/>
      <w:marRight w:val="0"/>
      <w:marTop w:val="0"/>
      <w:marBottom w:val="0"/>
      <w:divBdr>
        <w:top w:val="none" w:sz="0" w:space="0" w:color="auto"/>
        <w:left w:val="none" w:sz="0" w:space="0" w:color="auto"/>
        <w:bottom w:val="none" w:sz="0" w:space="0" w:color="auto"/>
        <w:right w:val="none" w:sz="0" w:space="0" w:color="auto"/>
      </w:divBdr>
    </w:div>
    <w:div w:id="1859656348">
      <w:bodyDiv w:val="1"/>
      <w:marLeft w:val="0"/>
      <w:marRight w:val="0"/>
      <w:marTop w:val="0"/>
      <w:marBottom w:val="0"/>
      <w:divBdr>
        <w:top w:val="none" w:sz="0" w:space="0" w:color="auto"/>
        <w:left w:val="none" w:sz="0" w:space="0" w:color="auto"/>
        <w:bottom w:val="none" w:sz="0" w:space="0" w:color="auto"/>
        <w:right w:val="none" w:sz="0" w:space="0" w:color="auto"/>
      </w:divBdr>
    </w:div>
    <w:div w:id="1866747612">
      <w:bodyDiv w:val="1"/>
      <w:marLeft w:val="0"/>
      <w:marRight w:val="0"/>
      <w:marTop w:val="0"/>
      <w:marBottom w:val="0"/>
      <w:divBdr>
        <w:top w:val="none" w:sz="0" w:space="0" w:color="auto"/>
        <w:left w:val="none" w:sz="0" w:space="0" w:color="auto"/>
        <w:bottom w:val="none" w:sz="0" w:space="0" w:color="auto"/>
        <w:right w:val="none" w:sz="0" w:space="0" w:color="auto"/>
      </w:divBdr>
    </w:div>
    <w:div w:id="1920555750">
      <w:bodyDiv w:val="1"/>
      <w:marLeft w:val="0"/>
      <w:marRight w:val="0"/>
      <w:marTop w:val="0"/>
      <w:marBottom w:val="0"/>
      <w:divBdr>
        <w:top w:val="none" w:sz="0" w:space="0" w:color="auto"/>
        <w:left w:val="none" w:sz="0" w:space="0" w:color="auto"/>
        <w:bottom w:val="none" w:sz="0" w:space="0" w:color="auto"/>
        <w:right w:val="none" w:sz="0" w:space="0" w:color="auto"/>
      </w:divBdr>
    </w:div>
    <w:div w:id="1943758319">
      <w:bodyDiv w:val="1"/>
      <w:marLeft w:val="0"/>
      <w:marRight w:val="0"/>
      <w:marTop w:val="0"/>
      <w:marBottom w:val="0"/>
      <w:divBdr>
        <w:top w:val="none" w:sz="0" w:space="0" w:color="auto"/>
        <w:left w:val="none" w:sz="0" w:space="0" w:color="auto"/>
        <w:bottom w:val="none" w:sz="0" w:space="0" w:color="auto"/>
        <w:right w:val="none" w:sz="0" w:space="0" w:color="auto"/>
      </w:divBdr>
    </w:div>
    <w:div w:id="1963420114">
      <w:bodyDiv w:val="1"/>
      <w:marLeft w:val="0"/>
      <w:marRight w:val="0"/>
      <w:marTop w:val="0"/>
      <w:marBottom w:val="0"/>
      <w:divBdr>
        <w:top w:val="none" w:sz="0" w:space="0" w:color="auto"/>
        <w:left w:val="none" w:sz="0" w:space="0" w:color="auto"/>
        <w:bottom w:val="none" w:sz="0" w:space="0" w:color="auto"/>
        <w:right w:val="none" w:sz="0" w:space="0" w:color="auto"/>
      </w:divBdr>
    </w:div>
    <w:div w:id="2018312425">
      <w:bodyDiv w:val="1"/>
      <w:marLeft w:val="0"/>
      <w:marRight w:val="0"/>
      <w:marTop w:val="0"/>
      <w:marBottom w:val="0"/>
      <w:divBdr>
        <w:top w:val="none" w:sz="0" w:space="0" w:color="auto"/>
        <w:left w:val="none" w:sz="0" w:space="0" w:color="auto"/>
        <w:bottom w:val="none" w:sz="0" w:space="0" w:color="auto"/>
        <w:right w:val="none" w:sz="0" w:space="0" w:color="auto"/>
      </w:divBdr>
    </w:div>
    <w:div w:id="2022119485">
      <w:bodyDiv w:val="1"/>
      <w:marLeft w:val="0"/>
      <w:marRight w:val="0"/>
      <w:marTop w:val="0"/>
      <w:marBottom w:val="0"/>
      <w:divBdr>
        <w:top w:val="none" w:sz="0" w:space="0" w:color="auto"/>
        <w:left w:val="none" w:sz="0" w:space="0" w:color="auto"/>
        <w:bottom w:val="none" w:sz="0" w:space="0" w:color="auto"/>
        <w:right w:val="none" w:sz="0" w:space="0" w:color="auto"/>
      </w:divBdr>
    </w:div>
    <w:div w:id="2026664107">
      <w:bodyDiv w:val="1"/>
      <w:marLeft w:val="0"/>
      <w:marRight w:val="0"/>
      <w:marTop w:val="0"/>
      <w:marBottom w:val="0"/>
      <w:divBdr>
        <w:top w:val="none" w:sz="0" w:space="0" w:color="auto"/>
        <w:left w:val="none" w:sz="0" w:space="0" w:color="auto"/>
        <w:bottom w:val="none" w:sz="0" w:space="0" w:color="auto"/>
        <w:right w:val="none" w:sz="0" w:space="0" w:color="auto"/>
      </w:divBdr>
    </w:div>
    <w:div w:id="2030787271">
      <w:bodyDiv w:val="1"/>
      <w:marLeft w:val="0"/>
      <w:marRight w:val="0"/>
      <w:marTop w:val="0"/>
      <w:marBottom w:val="0"/>
      <w:divBdr>
        <w:top w:val="none" w:sz="0" w:space="0" w:color="auto"/>
        <w:left w:val="none" w:sz="0" w:space="0" w:color="auto"/>
        <w:bottom w:val="none" w:sz="0" w:space="0" w:color="auto"/>
        <w:right w:val="none" w:sz="0" w:space="0" w:color="auto"/>
      </w:divBdr>
    </w:div>
    <w:div w:id="2049254884">
      <w:bodyDiv w:val="1"/>
      <w:marLeft w:val="0"/>
      <w:marRight w:val="0"/>
      <w:marTop w:val="0"/>
      <w:marBottom w:val="0"/>
      <w:divBdr>
        <w:top w:val="none" w:sz="0" w:space="0" w:color="auto"/>
        <w:left w:val="none" w:sz="0" w:space="0" w:color="auto"/>
        <w:bottom w:val="none" w:sz="0" w:space="0" w:color="auto"/>
        <w:right w:val="none" w:sz="0" w:space="0" w:color="auto"/>
      </w:divBdr>
    </w:div>
    <w:div w:id="2069109123">
      <w:bodyDiv w:val="1"/>
      <w:marLeft w:val="0"/>
      <w:marRight w:val="0"/>
      <w:marTop w:val="0"/>
      <w:marBottom w:val="0"/>
      <w:divBdr>
        <w:top w:val="none" w:sz="0" w:space="0" w:color="auto"/>
        <w:left w:val="none" w:sz="0" w:space="0" w:color="auto"/>
        <w:bottom w:val="none" w:sz="0" w:space="0" w:color="auto"/>
        <w:right w:val="none" w:sz="0" w:space="0" w:color="auto"/>
      </w:divBdr>
    </w:div>
    <w:div w:id="2086761121">
      <w:bodyDiv w:val="1"/>
      <w:marLeft w:val="0"/>
      <w:marRight w:val="0"/>
      <w:marTop w:val="0"/>
      <w:marBottom w:val="0"/>
      <w:divBdr>
        <w:top w:val="none" w:sz="0" w:space="0" w:color="auto"/>
        <w:left w:val="none" w:sz="0" w:space="0" w:color="auto"/>
        <w:bottom w:val="none" w:sz="0" w:space="0" w:color="auto"/>
        <w:right w:val="none" w:sz="0" w:space="0" w:color="auto"/>
      </w:divBdr>
    </w:div>
    <w:div w:id="2092047719">
      <w:bodyDiv w:val="1"/>
      <w:marLeft w:val="0"/>
      <w:marRight w:val="0"/>
      <w:marTop w:val="0"/>
      <w:marBottom w:val="0"/>
      <w:divBdr>
        <w:top w:val="none" w:sz="0" w:space="0" w:color="auto"/>
        <w:left w:val="none" w:sz="0" w:space="0" w:color="auto"/>
        <w:bottom w:val="none" w:sz="0" w:space="0" w:color="auto"/>
        <w:right w:val="none" w:sz="0" w:space="0" w:color="auto"/>
      </w:divBdr>
    </w:div>
    <w:div w:id="2104837485">
      <w:bodyDiv w:val="1"/>
      <w:marLeft w:val="0"/>
      <w:marRight w:val="0"/>
      <w:marTop w:val="0"/>
      <w:marBottom w:val="0"/>
      <w:divBdr>
        <w:top w:val="none" w:sz="0" w:space="0" w:color="auto"/>
        <w:left w:val="none" w:sz="0" w:space="0" w:color="auto"/>
        <w:bottom w:val="none" w:sz="0" w:space="0" w:color="auto"/>
        <w:right w:val="none" w:sz="0" w:space="0" w:color="auto"/>
      </w:divBdr>
    </w:div>
    <w:div w:id="214527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3.pn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hyperlink" Target="http://www.madrid.org/wleg_pub/secure/normativas/contenidoNormativa.jsf?opcion=VerHtml&amp;nmnorma=6641&amp;cdestado=P" TargetMode="External"/><Relationship Id="rId63" Type="http://schemas.openxmlformats.org/officeDocument/2006/relationships/image" Target="media/image41.jpeg"/><Relationship Id="rId68" Type="http://schemas.openxmlformats.org/officeDocument/2006/relationships/image" Target="media/image46.png"/><Relationship Id="rId76" Type="http://schemas.openxmlformats.org/officeDocument/2006/relationships/image" Target="media/image54.png"/><Relationship Id="rId84" Type="http://schemas.openxmlformats.org/officeDocument/2006/relationships/image" Target="media/image61.png"/><Relationship Id="rId89" Type="http://schemas.openxmlformats.org/officeDocument/2006/relationships/chart" Target="charts/chart5.xml"/><Relationship Id="rId97"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www.madrid.org/sanidad" TargetMode="External"/><Relationship Id="rId11" Type="http://schemas.openxmlformats.org/officeDocument/2006/relationships/header" Target="header1.xml"/><Relationship Id="rId24" Type="http://schemas.openxmlformats.org/officeDocument/2006/relationships/image" Target="media/image14.png"/><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diagramData" Target="diagrams/data1.xml"/><Relationship Id="rId66" Type="http://schemas.openxmlformats.org/officeDocument/2006/relationships/image" Target="media/image44.png"/><Relationship Id="rId74" Type="http://schemas.openxmlformats.org/officeDocument/2006/relationships/image" Target="media/image52.png"/><Relationship Id="rId79" Type="http://schemas.openxmlformats.org/officeDocument/2006/relationships/chart" Target="charts/chart2.xml"/><Relationship Id="rId87" Type="http://schemas.openxmlformats.org/officeDocument/2006/relationships/chart" Target="charts/chart3.xml"/><Relationship Id="rId5" Type="http://schemas.openxmlformats.org/officeDocument/2006/relationships/webSettings" Target="webSettings.xml"/><Relationship Id="rId61" Type="http://schemas.openxmlformats.org/officeDocument/2006/relationships/diagramColors" Target="diagrams/colors1.xml"/><Relationship Id="rId82" Type="http://schemas.openxmlformats.org/officeDocument/2006/relationships/image" Target="media/image59.jpeg"/><Relationship Id="rId90" Type="http://schemas.openxmlformats.org/officeDocument/2006/relationships/chart" Target="charts/chart6.xml"/><Relationship Id="rId95" Type="http://schemas.openxmlformats.org/officeDocument/2006/relationships/image" Target="media/image66.png"/><Relationship Id="rId19" Type="http://schemas.openxmlformats.org/officeDocument/2006/relationships/image" Target="media/image11.png"/><Relationship Id="rId14" Type="http://schemas.openxmlformats.org/officeDocument/2006/relationships/footer" Target="footer3.xml"/><Relationship Id="rId22" Type="http://schemas.openxmlformats.org/officeDocument/2006/relationships/header" Target="header2.xml"/><Relationship Id="rId27" Type="http://schemas.openxmlformats.org/officeDocument/2006/relationships/image" Target="media/image16.png"/><Relationship Id="rId30" Type="http://schemas.openxmlformats.org/officeDocument/2006/relationships/hyperlink" Target="mailto:informacion@hgvillalba.es" TargetMode="External"/><Relationship Id="rId35" Type="http://schemas.openxmlformats.org/officeDocument/2006/relationships/header" Target="header3.xml"/><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hyperlink" Target="http://www.madrid.org/wleg_pub/secure/normativas/contenidoNormativa.jsf?opcion=VerHtml&amp;nmnorma=6640&amp;cdestado=P" TargetMode="External"/><Relationship Id="rId64" Type="http://schemas.openxmlformats.org/officeDocument/2006/relationships/image" Target="media/image42.emf"/><Relationship Id="rId69" Type="http://schemas.openxmlformats.org/officeDocument/2006/relationships/image" Target="media/image47.png"/><Relationship Id="rId77" Type="http://schemas.openxmlformats.org/officeDocument/2006/relationships/image" Target="media/image55.jpeg"/><Relationship Id="rId100" Type="http://schemas.openxmlformats.org/officeDocument/2006/relationships/fontTable" Target="fontTable.xml"/><Relationship Id="rId8" Type="http://schemas.openxmlformats.org/officeDocument/2006/relationships/image" Target="media/image1.tiff"/><Relationship Id="rId51" Type="http://schemas.openxmlformats.org/officeDocument/2006/relationships/image" Target="media/image36.png"/><Relationship Id="rId72" Type="http://schemas.openxmlformats.org/officeDocument/2006/relationships/image" Target="media/image50.png"/><Relationship Id="rId80" Type="http://schemas.openxmlformats.org/officeDocument/2006/relationships/image" Target="media/image57.jpeg"/><Relationship Id="rId85" Type="http://schemas.openxmlformats.org/officeDocument/2006/relationships/image" Target="media/image62.jpeg"/><Relationship Id="rId93" Type="http://schemas.openxmlformats.org/officeDocument/2006/relationships/image" Target="media/image65.png"/><Relationship Id="rId98" Type="http://schemas.openxmlformats.org/officeDocument/2006/relationships/image" Target="media/image69.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9.png"/><Relationship Id="rId25" Type="http://schemas.openxmlformats.org/officeDocument/2006/relationships/chart" Target="charts/chart1.xml"/><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diagramLayout" Target="diagrams/layout1.xml"/><Relationship Id="rId67" Type="http://schemas.openxmlformats.org/officeDocument/2006/relationships/image" Target="media/image45.png"/><Relationship Id="rId20" Type="http://schemas.openxmlformats.org/officeDocument/2006/relationships/image" Target="media/image12.png"/><Relationship Id="rId41" Type="http://schemas.openxmlformats.org/officeDocument/2006/relationships/image" Target="media/image26.png"/><Relationship Id="rId54" Type="http://schemas.openxmlformats.org/officeDocument/2006/relationships/image" Target="media/image39.jpeg"/><Relationship Id="rId62" Type="http://schemas.microsoft.com/office/2007/relationships/diagramDrawing" Target="diagrams/drawing1.xml"/><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60.png"/><Relationship Id="rId88" Type="http://schemas.openxmlformats.org/officeDocument/2006/relationships/chart" Target="charts/chart4.xml"/><Relationship Id="rId91" Type="http://schemas.openxmlformats.org/officeDocument/2006/relationships/chart" Target="charts/chart7.xml"/><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footer" Target="footer4.xml"/><Relationship Id="rId28" Type="http://schemas.openxmlformats.org/officeDocument/2006/relationships/hyperlink" Target="http://www.hgvillalba.es" TargetMode="External"/><Relationship Id="rId36" Type="http://schemas.openxmlformats.org/officeDocument/2006/relationships/image" Target="media/image21.jpeg"/><Relationship Id="rId49" Type="http://schemas.openxmlformats.org/officeDocument/2006/relationships/image" Target="media/image34.png"/><Relationship Id="rId57" Type="http://schemas.openxmlformats.org/officeDocument/2006/relationships/image" Target="media/image40.png"/><Relationship Id="rId10" Type="http://schemas.openxmlformats.org/officeDocument/2006/relationships/image" Target="media/image3.jpeg"/><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diagramQuickStyle" Target="diagrams/quickStyle1.xml"/><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chart" Target="charts/chart8.xml"/><Relationship Id="rId99" Type="http://schemas.openxmlformats.org/officeDocument/2006/relationships/image" Target="media/image70.jpeg"/><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image" Target="media/image10.png"/><Relationship Id="rId39" Type="http://schemas.openxmlformats.org/officeDocument/2006/relationships/image" Target="media/image2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eg"/></Relationships>
</file>

<file path=word/_rels/footer3.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53102473G\OneDrive%20-%20Madrid%20Digital\Memorias%20Hospitales\Modelo%20Maqueta%20H%20General%20Actualizado.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53102473G\Documents\Madrid%20Digital\GARCIA%20MERINO,%20JOSE%20IGNACIO%20-%20hospitales\Modelo%20para%202020\Fuentes\Tablas%20Maestras\pob%20hospital%20quinquenal%202020%20PIR&#193;MIDE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jorge.lacueva\Desktop\Datos%20plantilla%20para%20memoria%20SERMAS%202020.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jorge.lacueva\Desktop\Datos%20plantilla%20para%20memoria%20SERMAS%202020.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jorge.lacueva\Desktop\Datos%20plantilla%20para%20memoria%20SERMAS%202020.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jorge.lacueva\Desktop\Datos%20plantilla%20para%20memoria%20SERMAS%202020.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jorge.lacueva\Desktop\Datos%20plantilla%20para%20memoria%20SERMAS%202020.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jorge.lacueva\Desktop\Datos%20plantilla%20para%20memoria%20SERMAS%2020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'HG VILLALBA'!$B$4</c:f>
              <c:strCache>
                <c:ptCount val="1"/>
                <c:pt idx="0">
                  <c:v>Hombres</c:v>
                </c:pt>
              </c:strCache>
            </c:strRef>
          </c:tx>
          <c:spPr>
            <a:solidFill>
              <a:schemeClr val="accent1"/>
            </a:solidFill>
            <a:ln>
              <a:noFill/>
            </a:ln>
            <a:effectLst/>
          </c:spPr>
          <c:invertIfNegative val="0"/>
          <c:cat>
            <c:strRef>
              <c:f>'HG VILLALBA'!$A$5:$A$24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'HG VILLALBA'!$D$5:$D$24</c:f>
              <c:numCache>
                <c:formatCode>0.00%</c:formatCode>
                <c:ptCount val="20"/>
                <c:pt idx="0">
                  <c:v>-4.3593976350099387E-2</c:v>
                </c:pt>
                <c:pt idx="1">
                  <c:v>-5.7861402149378433E-2</c:v>
                </c:pt>
                <c:pt idx="2">
                  <c:v>-6.6822760502644615E-2</c:v>
                </c:pt>
                <c:pt idx="3">
                  <c:v>-6.3874945254859677E-2</c:v>
                </c:pt>
                <c:pt idx="4">
                  <c:v>-5.4930431560152274E-2</c:v>
                </c:pt>
                <c:pt idx="5">
                  <c:v>-5.5587373243944346E-2</c:v>
                </c:pt>
                <c:pt idx="6">
                  <c:v>-5.7625576929555639E-2</c:v>
                </c:pt>
                <c:pt idx="7">
                  <c:v>-6.7782906040494556E-2</c:v>
                </c:pt>
                <c:pt idx="8">
                  <c:v>-8.8653437994811846E-2</c:v>
                </c:pt>
                <c:pt idx="9">
                  <c:v>-9.6233534346258795E-2</c:v>
                </c:pt>
                <c:pt idx="10">
                  <c:v>-8.9832564093925815E-2</c:v>
                </c:pt>
                <c:pt idx="11">
                  <c:v>-7.6036788734292357E-2</c:v>
                </c:pt>
                <c:pt idx="12">
                  <c:v>-5.6480140147559206E-2</c:v>
                </c:pt>
                <c:pt idx="13">
                  <c:v>-3.8271064245527744E-2</c:v>
                </c:pt>
                <c:pt idx="14">
                  <c:v>-3.1566890139136883E-2</c:v>
                </c:pt>
                <c:pt idx="15">
                  <c:v>-2.3599366640838192E-2</c:v>
                </c:pt>
                <c:pt idx="16">
                  <c:v>-1.4739076238924637E-2</c:v>
                </c:pt>
                <c:pt idx="17">
                  <c:v>-1.0645824209143281E-2</c:v>
                </c:pt>
                <c:pt idx="18">
                  <c:v>-4.4638345180743185E-3</c:v>
                </c:pt>
                <c:pt idx="19">
                  <c:v>-1.3981066603779941E-3</c:v>
                </c:pt>
              </c:numCache>
            </c:numRef>
          </c:val>
          <c:extLst>
            <c:ext xmlns:c16="http://schemas.microsoft.com/office/drawing/2014/chart" uri="{C3380CC4-5D6E-409C-BE32-E72D297353CC}">
              <c16:uniqueId val="{00000000-8BEA-445B-B4E3-FFF1461D6112}"/>
            </c:ext>
          </c:extLst>
        </c:ser>
        <c:ser>
          <c:idx val="1"/>
          <c:order val="1"/>
          <c:tx>
            <c:strRef>
              <c:f>'HG VILLALBA'!$C$4</c:f>
              <c:strCache>
                <c:ptCount val="1"/>
                <c:pt idx="0">
                  <c:v>Mujeres</c:v>
                </c:pt>
              </c:strCache>
            </c:strRef>
          </c:tx>
          <c:spPr>
            <a:solidFill>
              <a:schemeClr val="accent2"/>
            </a:solidFill>
            <a:ln>
              <a:noFill/>
            </a:ln>
            <a:effectLst/>
          </c:spPr>
          <c:invertIfNegative val="0"/>
          <c:cat>
            <c:strRef>
              <c:f>'HG VILLALBA'!$A$5:$A$24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'HG VILLALBA'!$E$5:$E$24</c:f>
              <c:numCache>
                <c:formatCode>0.00%</c:formatCode>
                <c:ptCount val="20"/>
                <c:pt idx="0">
                  <c:v>4.0068901123667858E-2</c:v>
                </c:pt>
                <c:pt idx="1">
                  <c:v>5.1788531504555847E-2</c:v>
                </c:pt>
                <c:pt idx="2">
                  <c:v>6.3379374738401106E-2</c:v>
                </c:pt>
                <c:pt idx="3">
                  <c:v>5.9370874786696289E-2</c:v>
                </c:pt>
                <c:pt idx="4">
                  <c:v>5.1064103802440516E-2</c:v>
                </c:pt>
                <c:pt idx="5">
                  <c:v>5.291541904117969E-2</c:v>
                </c:pt>
                <c:pt idx="6">
                  <c:v>5.6070704143726453E-2</c:v>
                </c:pt>
                <c:pt idx="7">
                  <c:v>6.8901123667857944E-2</c:v>
                </c:pt>
                <c:pt idx="8">
                  <c:v>9.0102707749766572E-2</c:v>
                </c:pt>
                <c:pt idx="9">
                  <c:v>9.4417077175697861E-2</c:v>
                </c:pt>
                <c:pt idx="10">
                  <c:v>8.7317685694967645E-2</c:v>
                </c:pt>
                <c:pt idx="11">
                  <c:v>7.4277987056891717E-2</c:v>
                </c:pt>
                <c:pt idx="12">
                  <c:v>5.4686242313017164E-2</c:v>
                </c:pt>
                <c:pt idx="13">
                  <c:v>3.9231784667890145E-2</c:v>
                </c:pt>
                <c:pt idx="14">
                  <c:v>3.4917415241958849E-2</c:v>
                </c:pt>
                <c:pt idx="15">
                  <c:v>2.8735632183908046E-2</c:v>
                </c:pt>
                <c:pt idx="16">
                  <c:v>2.1990405357545317E-2</c:v>
                </c:pt>
                <c:pt idx="17">
                  <c:v>1.7482855211049936E-2</c:v>
                </c:pt>
                <c:pt idx="18">
                  <c:v>9.6912328149650669E-3</c:v>
                </c:pt>
                <c:pt idx="19">
                  <c:v>3.589941723815963E-3</c:v>
                </c:pt>
              </c:numCache>
            </c:numRef>
          </c:val>
          <c:extLst>
            <c:ext xmlns:c16="http://schemas.microsoft.com/office/drawing/2014/chart" uri="{C3380CC4-5D6E-409C-BE32-E72D297353CC}">
              <c16:uniqueId val="{00000001-8BEA-445B-B4E3-FFF1461D6112}"/>
            </c:ext>
          </c:extLst>
        </c:ser>
        <c:dLbls>
          <c:showLegendKey val="0"/>
          <c:showVal val="0"/>
          <c:showCatName val="0"/>
          <c:showSerName val="0"/>
          <c:showPercent val="0"/>
          <c:showBubbleSize val="0"/>
        </c:dLbls>
        <c:gapWidth val="50"/>
        <c:overlap val="100"/>
        <c:axId val="458612816"/>
        <c:axId val="458613208"/>
      </c:barChart>
      <c:catAx>
        <c:axId val="458612816"/>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458613208"/>
        <c:crosses val="autoZero"/>
        <c:auto val="1"/>
        <c:lblAlgn val="ctr"/>
        <c:lblOffset val="200"/>
        <c:noMultiLvlLbl val="0"/>
      </c:catAx>
      <c:valAx>
        <c:axId val="45861320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458612816"/>
        <c:crosses val="autoZero"/>
        <c:crossBetween val="between"/>
      </c:valAx>
      <c:spPr>
        <a:noFill/>
        <a:ln>
          <a:noFill/>
        </a:ln>
        <a:effectLst/>
      </c:spPr>
    </c:plotArea>
    <c:legend>
      <c:legendPos val="b"/>
      <c:layout>
        <c:manualLayout>
          <c:xMode val="edge"/>
          <c:yMode val="edge"/>
          <c:x val="0.41936132983377072"/>
          <c:y val="0.89409667541557303"/>
          <c:w val="0.27794400699912508"/>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sz="900">
          <a:latin typeface="Montserrat Medium" panose="00000600000000000000" pitchFamily="2" charset="0"/>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latin typeface="Montserrat SemiBold" panose="00000700000000000000" pitchFamily="2" charset="0"/>
              </a:rPr>
              <a:t>VOLUNTARIADO AECC PRESENCIAL AÑO 2020</a:t>
            </a:r>
          </a:p>
        </c:rich>
      </c:tx>
      <c:layout>
        <c:manualLayout>
          <c:xMode val="edge"/>
          <c:yMode val="edge"/>
          <c:x val="0.17578973360037312"/>
          <c:y val="6.6666666666666666E-2"/>
        </c:manualLayout>
      </c:layout>
      <c:overlay val="0"/>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Hoja1!$B$1</c:f>
              <c:strCache>
                <c:ptCount val="1"/>
                <c:pt idx="0">
                  <c:v>VOLUNTARIADO AECC PRESENCIAL AÑO 2020</c:v>
                </c:pt>
              </c:strCache>
            </c:strRef>
          </c:tx>
          <c:explosion val="25"/>
          <c:dPt>
            <c:idx val="0"/>
            <c:bubble3D val="0"/>
            <c:spPr>
              <a:solidFill>
                <a:schemeClr val="accent5">
                  <a:lumMod val="40000"/>
                  <a:lumOff val="60000"/>
                </a:schemeClr>
              </a:solidFill>
            </c:spPr>
            <c:extLst>
              <c:ext xmlns:c16="http://schemas.microsoft.com/office/drawing/2014/chart" uri="{C3380CC4-5D6E-409C-BE32-E72D297353CC}">
                <c16:uniqueId val="{00000000-8486-4066-8614-28C4470E4335}"/>
              </c:ext>
            </c:extLst>
          </c:dPt>
          <c:dPt>
            <c:idx val="1"/>
            <c:bubble3D val="0"/>
            <c:spPr>
              <a:solidFill>
                <a:schemeClr val="accent5">
                  <a:lumMod val="75000"/>
                </a:schemeClr>
              </a:solidFill>
            </c:spPr>
            <c:extLst>
              <c:ext xmlns:c16="http://schemas.microsoft.com/office/drawing/2014/chart" uri="{C3380CC4-5D6E-409C-BE32-E72D297353CC}">
                <c16:uniqueId val="{00000001-8486-4066-8614-28C4470E4335}"/>
              </c:ext>
            </c:extLst>
          </c:dPt>
          <c:dLbls>
            <c:spPr>
              <a:solidFill>
                <a:schemeClr val="lt1"/>
              </a:solidFill>
              <a:ln w="25398" cap="flat" cmpd="sng" algn="ctr">
                <a:noFill/>
                <a:prstDash val="solid"/>
              </a:ln>
              <a:effectLst/>
            </c:spPr>
            <c:showLegendKey val="1"/>
            <c:showVal val="1"/>
            <c:showCatName val="0"/>
            <c:showSerName val="0"/>
            <c:showPercent val="0"/>
            <c:showBubbleSize val="0"/>
            <c:showLeaderLines val="1"/>
            <c:extLst>
              <c:ext xmlns:c15="http://schemas.microsoft.com/office/drawing/2012/chart" uri="{CE6537A1-D6FC-4f65-9D91-7224C49458BB}"/>
            </c:extLst>
          </c:dLbls>
          <c:cat>
            <c:strRef>
              <c:f>Hoja1!$A$2:$A$3</c:f>
              <c:strCache>
                <c:ptCount val="2"/>
                <c:pt idx="0">
                  <c:v>VISITAS DE VOLUNTARIADO PRESENCIAL </c:v>
                </c:pt>
                <c:pt idx="1">
                  <c:v>PACIENTE ATENDIDOS POR VOLUNTARIADO</c:v>
                </c:pt>
              </c:strCache>
            </c:strRef>
          </c:cat>
          <c:val>
            <c:numRef>
              <c:f>Hoja1!$B$2:$B$3</c:f>
              <c:numCache>
                <c:formatCode>General</c:formatCode>
                <c:ptCount val="2"/>
                <c:pt idx="0">
                  <c:v>256</c:v>
                </c:pt>
                <c:pt idx="1">
                  <c:v>165</c:v>
                </c:pt>
              </c:numCache>
            </c:numRef>
          </c:val>
          <c:extLst>
            <c:ext xmlns:c16="http://schemas.microsoft.com/office/drawing/2014/chart" uri="{C3380CC4-5D6E-409C-BE32-E72D297353CC}">
              <c16:uniqueId val="{00000002-8486-4066-8614-28C4470E4335}"/>
            </c:ext>
          </c:extLst>
        </c:ser>
        <c:dLbls>
          <c:showLegendKey val="0"/>
          <c:showVal val="0"/>
          <c:showCatName val="0"/>
          <c:showSerName val="0"/>
          <c:showPercent val="0"/>
          <c:showBubbleSize val="0"/>
          <c:showLeaderLines val="1"/>
        </c:dLbls>
      </c:pie3DChart>
      <c:spPr>
        <a:noFill/>
        <a:ln w="25399">
          <a:noFill/>
        </a:ln>
      </c:spPr>
    </c:plotArea>
    <c:legend>
      <c:legendPos val="b"/>
      <c:overlay val="0"/>
      <c:txPr>
        <a:bodyPr/>
        <a:lstStyle/>
        <a:p>
          <a:pPr>
            <a:defRPr sz="900"/>
          </a:pPr>
          <a:endParaRPr lang="es-ES"/>
        </a:p>
      </c:txPr>
    </c:legend>
    <c:plotVisOnly val="1"/>
    <c:dispBlanksAs val="zero"/>
    <c:showDLblsOverMax val="0"/>
  </c:chart>
  <c:spPr>
    <a:ln>
      <a:noFill/>
    </a:ln>
  </c:spPr>
  <c:txPr>
    <a:bodyPr/>
    <a:lstStyle/>
    <a:p>
      <a:pPr>
        <a:defRPr>
          <a:latin typeface="Montserrat Medium" panose="00000600000000000000" pitchFamily="2" charset="0"/>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n-US" sz="1100">
                <a:latin typeface="Montserrat SemiBold" panose="00000700000000000000" pitchFamily="2" charset="0"/>
              </a:rPr>
              <a:t>Evolución de</a:t>
            </a:r>
            <a:r>
              <a:rPr lang="en-US" sz="1100" baseline="0">
                <a:latin typeface="Montserrat SemiBold" panose="00000700000000000000" pitchFamily="2" charset="0"/>
              </a:rPr>
              <a:t> plantilla</a:t>
            </a:r>
            <a:endParaRPr lang="en-US" sz="1100">
              <a:latin typeface="Montserrat SemiBold" panose="00000700000000000000" pitchFamily="2"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plotArea>
      <c:layout/>
      <c:lineChart>
        <c:grouping val="standard"/>
        <c:varyColors val="0"/>
        <c:ser>
          <c:idx val="0"/>
          <c:order val="0"/>
          <c:tx>
            <c:strRef>
              <c:f>Hoja3!$D$122</c:f>
              <c:strCache>
                <c:ptCount val="1"/>
                <c:pt idx="0">
                  <c:v>Plantilla media</c:v>
                </c:pt>
              </c:strCache>
            </c:strRef>
          </c:tx>
          <c:spPr>
            <a:ln w="28575" cap="rnd">
              <a:solidFill>
                <a:srgbClr val="00A9AB"/>
              </a:solidFill>
              <a:miter lim="800000"/>
            </a:ln>
            <a:effectLst/>
          </c:spPr>
          <c:marker>
            <c:symbol val="diamond"/>
            <c:size val="9"/>
            <c:spPr>
              <a:solidFill>
                <a:srgbClr val="00A9AB"/>
              </a:solidFill>
              <a:ln w="9525">
                <a:solidFill>
                  <a:srgbClr val="00A9AB"/>
                </a:solidFill>
              </a:ln>
              <a:effectLst/>
            </c:spPr>
          </c:marker>
          <c:cat>
            <c:numRef>
              <c:f>Hoja3!$C$123:$C$128</c:f>
              <c:numCache>
                <c:formatCode>General</c:formatCode>
                <c:ptCount val="6"/>
                <c:pt idx="0">
                  <c:v>2015</c:v>
                </c:pt>
                <c:pt idx="1">
                  <c:v>2016</c:v>
                </c:pt>
                <c:pt idx="2">
                  <c:v>2017</c:v>
                </c:pt>
                <c:pt idx="3">
                  <c:v>2018</c:v>
                </c:pt>
                <c:pt idx="4">
                  <c:v>2019</c:v>
                </c:pt>
                <c:pt idx="5">
                  <c:v>2020</c:v>
                </c:pt>
              </c:numCache>
            </c:numRef>
          </c:cat>
          <c:val>
            <c:numRef>
              <c:f>Hoja3!$D$123:$D$128</c:f>
              <c:numCache>
                <c:formatCode>General</c:formatCode>
                <c:ptCount val="6"/>
                <c:pt idx="0">
                  <c:v>582.02</c:v>
                </c:pt>
                <c:pt idx="1">
                  <c:v>679.54</c:v>
                </c:pt>
                <c:pt idx="2">
                  <c:v>727.79</c:v>
                </c:pt>
                <c:pt idx="3">
                  <c:v>773.64</c:v>
                </c:pt>
                <c:pt idx="4">
                  <c:v>812.07</c:v>
                </c:pt>
                <c:pt idx="5">
                  <c:v>829.04</c:v>
                </c:pt>
              </c:numCache>
            </c:numRef>
          </c:val>
          <c:smooth val="0"/>
          <c:extLst>
            <c:ext xmlns:c16="http://schemas.microsoft.com/office/drawing/2014/chart" uri="{C3380CC4-5D6E-409C-BE32-E72D297353CC}">
              <c16:uniqueId val="{00000000-D094-42C7-BEED-AB130E749076}"/>
            </c:ext>
          </c:extLst>
        </c:ser>
        <c:dLbls>
          <c:showLegendKey val="0"/>
          <c:showVal val="0"/>
          <c:showCatName val="0"/>
          <c:showSerName val="0"/>
          <c:showPercent val="0"/>
          <c:showBubbleSize val="0"/>
        </c:dLbls>
        <c:marker val="1"/>
        <c:smooth val="0"/>
        <c:axId val="637306639"/>
        <c:axId val="637307055"/>
      </c:lineChart>
      <c:catAx>
        <c:axId val="63730663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637307055"/>
        <c:crosses val="autoZero"/>
        <c:auto val="1"/>
        <c:lblAlgn val="ctr"/>
        <c:lblOffset val="100"/>
        <c:noMultiLvlLbl val="0"/>
      </c:catAx>
      <c:valAx>
        <c:axId val="637307055"/>
        <c:scaling>
          <c:orientation val="minMax"/>
          <c:min val="500"/>
        </c:scaling>
        <c:delete val="1"/>
        <c:axPos val="l"/>
        <c:numFmt formatCode="General" sourceLinked="1"/>
        <c:majorTickMark val="out"/>
        <c:minorTickMark val="none"/>
        <c:tickLblPos val="nextTo"/>
        <c:crossAx val="637306639"/>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50" b="0" i="0" u="none" strike="noStrike" baseline="0">
                <a:latin typeface="Montserrat SemiBold" panose="00000700000000000000" pitchFamily="2" charset="0"/>
              </a:rPr>
              <a:t>Evolución de la plantilla media por categorías 2019 Vs 2020</a:t>
            </a:r>
            <a:endParaRPr lang="es-ES" sz="1050">
              <a:latin typeface="Montserrat SemiBold" panose="00000700000000000000" pitchFamily="2" charset="0"/>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line3DChart>
        <c:grouping val="standard"/>
        <c:varyColors val="0"/>
        <c:ser>
          <c:idx val="0"/>
          <c:order val="0"/>
          <c:tx>
            <c:v>2019</c:v>
          </c:tx>
          <c:spPr>
            <a:solidFill>
              <a:schemeClr val="bg1">
                <a:lumMod val="50000"/>
              </a:schemeClr>
            </a:solidFill>
            <a:ln>
              <a:noFill/>
            </a:ln>
            <a:effectLst/>
            <a:sp3d/>
          </c:spPr>
          <c:cat>
            <c:strRef>
              <c:f>Hoja3!$C$132:$C$138</c:f>
              <c:strCache>
                <c:ptCount val="7"/>
                <c:pt idx="0">
                  <c:v>Diplomados sanitarios</c:v>
                </c:pt>
                <c:pt idx="1">
                  <c:v>Facultativos</c:v>
                </c:pt>
                <c:pt idx="2">
                  <c:v>Auxiliares sanitarios</c:v>
                </c:pt>
                <c:pt idx="3">
                  <c:v>Otros</c:v>
                </c:pt>
                <c:pt idx="4">
                  <c:v>Administrativos</c:v>
                </c:pt>
                <c:pt idx="5">
                  <c:v>Técnicos sanitarios</c:v>
                </c:pt>
                <c:pt idx="6">
                  <c:v>Dirección</c:v>
                </c:pt>
              </c:strCache>
            </c:strRef>
          </c:cat>
          <c:val>
            <c:numRef>
              <c:f>Hoja3!$D$132:$D$138</c:f>
              <c:numCache>
                <c:formatCode>General</c:formatCode>
                <c:ptCount val="7"/>
                <c:pt idx="0">
                  <c:v>267</c:v>
                </c:pt>
                <c:pt idx="1">
                  <c:v>238</c:v>
                </c:pt>
                <c:pt idx="2">
                  <c:v>183</c:v>
                </c:pt>
                <c:pt idx="3">
                  <c:v>123</c:v>
                </c:pt>
                <c:pt idx="4">
                  <c:v>89</c:v>
                </c:pt>
                <c:pt idx="5">
                  <c:v>56</c:v>
                </c:pt>
                <c:pt idx="6">
                  <c:v>5</c:v>
                </c:pt>
              </c:numCache>
            </c:numRef>
          </c:val>
          <c:smooth val="0"/>
          <c:extLst>
            <c:ext xmlns:c16="http://schemas.microsoft.com/office/drawing/2014/chart" uri="{C3380CC4-5D6E-409C-BE32-E72D297353CC}">
              <c16:uniqueId val="{00000000-F1BC-41BF-AA5C-E25D556DD140}"/>
            </c:ext>
          </c:extLst>
        </c:ser>
        <c:ser>
          <c:idx val="1"/>
          <c:order val="1"/>
          <c:tx>
            <c:v>2020</c:v>
          </c:tx>
          <c:spPr>
            <a:solidFill>
              <a:srgbClr val="00A9AB"/>
            </a:solidFill>
            <a:ln>
              <a:noFill/>
            </a:ln>
            <a:effectLst/>
            <a:sp3d/>
          </c:spPr>
          <c:cat>
            <c:strRef>
              <c:f>Hoja3!$C$132:$C$138</c:f>
              <c:strCache>
                <c:ptCount val="7"/>
                <c:pt idx="0">
                  <c:v>Diplomados sanitarios</c:v>
                </c:pt>
                <c:pt idx="1">
                  <c:v>Facultativos</c:v>
                </c:pt>
                <c:pt idx="2">
                  <c:v>Auxiliares sanitarios</c:v>
                </c:pt>
                <c:pt idx="3">
                  <c:v>Otros</c:v>
                </c:pt>
                <c:pt idx="4">
                  <c:v>Administrativos</c:v>
                </c:pt>
                <c:pt idx="5">
                  <c:v>Técnicos sanitarios</c:v>
                </c:pt>
                <c:pt idx="6">
                  <c:v>Dirección</c:v>
                </c:pt>
              </c:strCache>
            </c:strRef>
          </c:cat>
          <c:val>
            <c:numRef>
              <c:f>Hoja3!$E$132:$E$138</c:f>
              <c:numCache>
                <c:formatCode>General</c:formatCode>
                <c:ptCount val="7"/>
                <c:pt idx="0">
                  <c:v>251</c:v>
                </c:pt>
                <c:pt idx="1">
                  <c:v>239</c:v>
                </c:pt>
                <c:pt idx="2">
                  <c:v>193</c:v>
                </c:pt>
                <c:pt idx="3">
                  <c:v>119</c:v>
                </c:pt>
                <c:pt idx="4">
                  <c:v>91</c:v>
                </c:pt>
                <c:pt idx="5">
                  <c:v>66</c:v>
                </c:pt>
                <c:pt idx="6">
                  <c:v>6</c:v>
                </c:pt>
              </c:numCache>
            </c:numRef>
          </c:val>
          <c:smooth val="0"/>
          <c:extLst>
            <c:ext xmlns:c16="http://schemas.microsoft.com/office/drawing/2014/chart" uri="{C3380CC4-5D6E-409C-BE32-E72D297353CC}">
              <c16:uniqueId val="{00000001-F1BC-41BF-AA5C-E25D556DD140}"/>
            </c:ext>
          </c:extLst>
        </c:ser>
        <c:dLbls>
          <c:showLegendKey val="0"/>
          <c:showVal val="0"/>
          <c:showCatName val="0"/>
          <c:showSerName val="0"/>
          <c:showPercent val="0"/>
          <c:showBubbleSize val="0"/>
        </c:dLbls>
        <c:axId val="563274399"/>
        <c:axId val="563283135"/>
        <c:axId val="609259487"/>
      </c:line3DChart>
      <c:catAx>
        <c:axId val="56327439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63283135"/>
        <c:crosses val="autoZero"/>
        <c:auto val="1"/>
        <c:lblAlgn val="ctr"/>
        <c:lblOffset val="100"/>
        <c:noMultiLvlLbl val="0"/>
      </c:catAx>
      <c:valAx>
        <c:axId val="56328313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63274399"/>
        <c:crosses val="autoZero"/>
        <c:crossBetween val="between"/>
      </c:valAx>
      <c:serAx>
        <c:axId val="609259487"/>
        <c:scaling>
          <c:orientation val="minMax"/>
        </c:scaling>
        <c:delete val="0"/>
        <c:axPos val="b"/>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63283135"/>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ontserrat SemiBold" panose="00000700000000000000" pitchFamily="2" charset="0"/>
              <a:ea typeface="+mn-ea"/>
              <a:cs typeface="+mn-cs"/>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00" b="0" i="0" u="none" strike="noStrike" baseline="0">
                <a:latin typeface="Montserrat SemiBold" panose="00000700000000000000" pitchFamily="2" charset="0"/>
              </a:rPr>
              <a:t>Distribución de la plantilla por categorías</a:t>
            </a:r>
            <a:endParaRPr lang="es-ES" sz="1000">
              <a:latin typeface="Montserrat SemiBold" panose="00000700000000000000" pitchFamily="2" charset="0"/>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23"/>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13A-415F-83BD-94185D01D2A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13A-415F-83BD-94185D01D2A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13A-415F-83BD-94185D01D2A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13A-415F-83BD-94185D01D2A5}"/>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13A-415F-83BD-94185D01D2A5}"/>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A13A-415F-83BD-94185D01D2A5}"/>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A13A-415F-83BD-94185D01D2A5}"/>
              </c:ext>
            </c:extLst>
          </c:dPt>
          <c:dLbls>
            <c:dLbl>
              <c:idx val="0"/>
              <c:layout>
                <c:manualLayout>
                  <c:x val="4.289026408581726E-2"/>
                  <c:y val="-2.0339643993374009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8.791285786607167E-2"/>
                      <c:h val="7.2590718037137389E-2"/>
                    </c:manualLayout>
                  </c15:layout>
                </c:ext>
                <c:ext xmlns:c16="http://schemas.microsoft.com/office/drawing/2014/chart" uri="{C3380CC4-5D6E-409C-BE32-E72D297353CC}">
                  <c16:uniqueId val="{00000001-A13A-415F-83BD-94185D01D2A5}"/>
                </c:ext>
              </c:extLst>
            </c:dLbl>
            <c:dLbl>
              <c:idx val="1"/>
              <c:layout>
                <c:manualLayout>
                  <c:x val="3.8917367523141233E-2"/>
                  <c:y val="-4.58362496354622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13A-415F-83BD-94185D01D2A5}"/>
                </c:ext>
              </c:extLst>
            </c:dLbl>
            <c:dLbl>
              <c:idx val="2"/>
              <c:layout>
                <c:manualLayout>
                  <c:x val="-7.2951700046021389E-2"/>
                  <c:y val="-7.1489501312335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13A-415F-83BD-94185D01D2A5}"/>
                </c:ext>
              </c:extLst>
            </c:dLbl>
            <c:dLbl>
              <c:idx val="3"/>
              <c:layout>
                <c:manualLayout>
                  <c:x val="-2.1510001717616755E-2"/>
                  <c:y val="8.398950131233554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13A-415F-83BD-94185D01D2A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extLst>
          </c:dLbls>
          <c:cat>
            <c:strRef>
              <c:f>Hoja3!$C$141:$C$147</c:f>
              <c:strCache>
                <c:ptCount val="7"/>
                <c:pt idx="0">
                  <c:v>Diplomados sanitarios</c:v>
                </c:pt>
                <c:pt idx="1">
                  <c:v>Facultativos</c:v>
                </c:pt>
                <c:pt idx="2">
                  <c:v>Auxiliares sanitarios</c:v>
                </c:pt>
                <c:pt idx="3">
                  <c:v>Otros</c:v>
                </c:pt>
                <c:pt idx="4">
                  <c:v>Administrativos</c:v>
                </c:pt>
                <c:pt idx="5">
                  <c:v>Técnicos sanitarios</c:v>
                </c:pt>
                <c:pt idx="6">
                  <c:v>Dirección</c:v>
                </c:pt>
              </c:strCache>
            </c:strRef>
          </c:cat>
          <c:val>
            <c:numRef>
              <c:f>Hoja3!$D$141:$D$147</c:f>
              <c:numCache>
                <c:formatCode>0.00%</c:formatCode>
                <c:ptCount val="7"/>
                <c:pt idx="0">
                  <c:v>0.26010362694300521</c:v>
                </c:pt>
                <c:pt idx="1">
                  <c:v>0.24766839378238342</c:v>
                </c:pt>
                <c:pt idx="2">
                  <c:v>0.2</c:v>
                </c:pt>
                <c:pt idx="3">
                  <c:v>0.12331606217616581</c:v>
                </c:pt>
                <c:pt idx="4">
                  <c:v>9.4300518134715031E-2</c:v>
                </c:pt>
                <c:pt idx="5">
                  <c:v>6.8393782383419685E-2</c:v>
                </c:pt>
                <c:pt idx="6">
                  <c:v>6.2176165803108805E-3</c:v>
                </c:pt>
              </c:numCache>
            </c:numRef>
          </c:val>
          <c:extLst>
            <c:ext xmlns:c16="http://schemas.microsoft.com/office/drawing/2014/chart" uri="{C3380CC4-5D6E-409C-BE32-E72D297353CC}">
              <c16:uniqueId val="{0000000E-A13A-415F-83BD-94185D01D2A5}"/>
            </c:ext>
          </c:extLst>
        </c:ser>
        <c:dLbls>
          <c:showLegendKey val="0"/>
          <c:showVal val="0"/>
          <c:showCatName val="0"/>
          <c:showSerName val="0"/>
          <c:showPercent val="0"/>
          <c:showBubbleSize val="0"/>
          <c:showLeaderLines val="0"/>
        </c:dLbls>
      </c:pie3DChart>
      <c:spPr>
        <a:noFill/>
        <a:ln>
          <a:noFill/>
        </a:ln>
        <a:effectLst/>
      </c:spPr>
    </c:plotArea>
    <c:legend>
      <c:legendPos val="r"/>
      <c:layout>
        <c:manualLayout>
          <c:xMode val="edge"/>
          <c:yMode val="edge"/>
          <c:x val="0.78041923616592346"/>
          <c:y val="0.14343540390784484"/>
          <c:w val="0.20678678566745362"/>
          <c:h val="0.792249198016914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n-US" sz="1100">
                <a:latin typeface="Montserrat SemiBold" panose="00000700000000000000" pitchFamily="2" charset="0"/>
              </a:rPr>
              <a:t>Tipo</a:t>
            </a:r>
            <a:r>
              <a:rPr lang="en-US" sz="1100" baseline="0">
                <a:latin typeface="Montserrat SemiBold" panose="00000700000000000000" pitchFamily="2" charset="0"/>
              </a:rPr>
              <a:t> de contrato</a:t>
            </a:r>
            <a:endParaRPr lang="en-US" sz="1100">
              <a:latin typeface="Montserrat SemiBold" panose="00000700000000000000" pitchFamily="2"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1579626047711154E-3"/>
          <c:y val="0.18569152814231552"/>
          <c:w val="0.96388888888888891"/>
          <c:h val="0.65685731991834351"/>
        </c:manualLayout>
      </c:layout>
      <c:pie3DChart>
        <c:varyColors val="1"/>
        <c:ser>
          <c:idx val="0"/>
          <c:order val="0"/>
          <c:tx>
            <c:strRef>
              <c:f>Hoja3!$E$112</c:f>
              <c:strCache>
                <c:ptCount val="1"/>
                <c:pt idx="0">
                  <c:v>%</c:v>
                </c:pt>
              </c:strCache>
            </c:strRef>
          </c:tx>
          <c:explosion val="28"/>
          <c:dPt>
            <c:idx val="0"/>
            <c:bubble3D val="0"/>
            <c:explosion val="13"/>
            <c:spPr>
              <a:solidFill>
                <a:schemeClr val="bg1">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6978-4656-9B20-8C9925E407F8}"/>
              </c:ext>
            </c:extLst>
          </c:dPt>
          <c:dPt>
            <c:idx val="1"/>
            <c:bubble3D val="0"/>
            <c:explosion val="45"/>
            <c:spPr>
              <a:solidFill>
                <a:srgbClr val="00A9AB"/>
              </a:solidFill>
              <a:ln w="25400">
                <a:solidFill>
                  <a:schemeClr val="lt1"/>
                </a:solidFill>
              </a:ln>
              <a:effectLst/>
              <a:sp3d contourW="25400">
                <a:contourClr>
                  <a:schemeClr val="lt1"/>
                </a:contourClr>
              </a:sp3d>
            </c:spPr>
            <c:extLst>
              <c:ext xmlns:c16="http://schemas.microsoft.com/office/drawing/2014/chart" uri="{C3380CC4-5D6E-409C-BE32-E72D297353CC}">
                <c16:uniqueId val="{00000003-6978-4656-9B20-8C9925E407F8}"/>
              </c:ext>
            </c:extLst>
          </c:dPt>
          <c:dLbls>
            <c:dLbl>
              <c:idx val="0"/>
              <c:layout>
                <c:manualLayout>
                  <c:x val="9.4848875597867421E-2"/>
                  <c:y val="4.36562096404615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978-4656-9B20-8C9925E407F8}"/>
                </c:ext>
              </c:extLst>
            </c:dLbl>
            <c:dLbl>
              <c:idx val="1"/>
              <c:layout>
                <c:manualLayout>
                  <c:x val="-6.4062117235345578E-2"/>
                  <c:y val="-1.0601487314085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978-4656-9B20-8C9925E407F8}"/>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extLst>
          </c:dLbls>
          <c:cat>
            <c:strRef>
              <c:f>Hoja3!$C$113:$C$114</c:f>
              <c:strCache>
                <c:ptCount val="2"/>
                <c:pt idx="0">
                  <c:v>Eventual</c:v>
                </c:pt>
                <c:pt idx="1">
                  <c:v>Indefinido</c:v>
                </c:pt>
              </c:strCache>
            </c:strRef>
          </c:cat>
          <c:val>
            <c:numRef>
              <c:f>Hoja3!$E$113:$E$114</c:f>
              <c:numCache>
                <c:formatCode>0.00%</c:formatCode>
                <c:ptCount val="2"/>
                <c:pt idx="0">
                  <c:v>0.17720207253886011</c:v>
                </c:pt>
                <c:pt idx="1">
                  <c:v>0.82279792746113989</c:v>
                </c:pt>
              </c:numCache>
            </c:numRef>
          </c:val>
          <c:extLst>
            <c:ext xmlns:c16="http://schemas.microsoft.com/office/drawing/2014/chart" uri="{C3380CC4-5D6E-409C-BE32-E72D297353CC}">
              <c16:uniqueId val="{00000004-6978-4656-9B20-8C9925E407F8}"/>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00">
                <a:latin typeface="Montserrat SemiBold" panose="00000700000000000000" pitchFamily="2" charset="0"/>
              </a:rPr>
              <a:t>Tipo de contrato</a:t>
            </a:r>
            <a:r>
              <a:rPr lang="es-ES" sz="1000" baseline="0">
                <a:latin typeface="Montserrat SemiBold" panose="00000700000000000000" pitchFamily="2" charset="0"/>
              </a:rPr>
              <a:t> por género</a:t>
            </a:r>
            <a:endParaRPr lang="es-ES" sz="1000">
              <a:latin typeface="Montserrat SemiBold" panose="00000700000000000000" pitchFamily="2" charset="0"/>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manualLayout>
          <c:layoutTarget val="inner"/>
          <c:xMode val="edge"/>
          <c:yMode val="edge"/>
          <c:x val="0"/>
          <c:y val="7.8138349861079079E-2"/>
          <c:w val="1"/>
          <c:h val="0.64938336682810061"/>
        </c:manualLayout>
      </c:layout>
      <c:bar3DChart>
        <c:barDir val="col"/>
        <c:grouping val="clustered"/>
        <c:varyColors val="0"/>
        <c:ser>
          <c:idx val="0"/>
          <c:order val="0"/>
          <c:tx>
            <c:strRef>
              <c:f>Hoja3!$C$117</c:f>
              <c:strCache>
                <c:ptCount val="1"/>
                <c:pt idx="0">
                  <c:v>Eventual</c:v>
                </c:pt>
              </c:strCache>
            </c:strRef>
          </c:tx>
          <c:spPr>
            <a:solidFill>
              <a:schemeClr val="bg1">
                <a:lumMod val="50000"/>
              </a:schemeClr>
            </a:solidFill>
            <a:ln>
              <a:noFill/>
            </a:ln>
            <a:effectLst/>
            <a:sp3d/>
          </c:spPr>
          <c:invertIfNegative val="0"/>
          <c:cat>
            <c:strRef>
              <c:f>Hoja3!$F$116:$G$116</c:f>
              <c:strCache>
                <c:ptCount val="2"/>
                <c:pt idx="0">
                  <c:v>Mujeres</c:v>
                </c:pt>
                <c:pt idx="1">
                  <c:v>Hombres</c:v>
                </c:pt>
              </c:strCache>
            </c:strRef>
          </c:cat>
          <c:val>
            <c:numRef>
              <c:f>Hoja3!$F$117:$G$117</c:f>
              <c:numCache>
                <c:formatCode>0.00%</c:formatCode>
                <c:ptCount val="2"/>
                <c:pt idx="0">
                  <c:v>0.1866096866096866</c:v>
                </c:pt>
                <c:pt idx="1">
                  <c:v>0.15209125475285171</c:v>
                </c:pt>
              </c:numCache>
            </c:numRef>
          </c:val>
          <c:extLst>
            <c:ext xmlns:c16="http://schemas.microsoft.com/office/drawing/2014/chart" uri="{C3380CC4-5D6E-409C-BE32-E72D297353CC}">
              <c16:uniqueId val="{00000000-BE95-42B1-9E97-1165A48F406B}"/>
            </c:ext>
          </c:extLst>
        </c:ser>
        <c:ser>
          <c:idx val="1"/>
          <c:order val="1"/>
          <c:tx>
            <c:strRef>
              <c:f>Hoja3!$C$118</c:f>
              <c:strCache>
                <c:ptCount val="1"/>
                <c:pt idx="0">
                  <c:v>Indefinido</c:v>
                </c:pt>
              </c:strCache>
            </c:strRef>
          </c:tx>
          <c:spPr>
            <a:solidFill>
              <a:srgbClr val="00A9AB"/>
            </a:solidFill>
            <a:ln>
              <a:noFill/>
            </a:ln>
            <a:effectLst/>
            <a:sp3d/>
          </c:spPr>
          <c:invertIfNegative val="0"/>
          <c:cat>
            <c:strRef>
              <c:f>Hoja3!$F$116:$G$116</c:f>
              <c:strCache>
                <c:ptCount val="2"/>
                <c:pt idx="0">
                  <c:v>Mujeres</c:v>
                </c:pt>
                <c:pt idx="1">
                  <c:v>Hombres</c:v>
                </c:pt>
              </c:strCache>
            </c:strRef>
          </c:cat>
          <c:val>
            <c:numRef>
              <c:f>Hoja3!$F$118:$G$118</c:f>
              <c:numCache>
                <c:formatCode>0.00%</c:formatCode>
                <c:ptCount val="2"/>
                <c:pt idx="0">
                  <c:v>0.81339031339031342</c:v>
                </c:pt>
                <c:pt idx="1">
                  <c:v>0.84790874524714832</c:v>
                </c:pt>
              </c:numCache>
            </c:numRef>
          </c:val>
          <c:extLst>
            <c:ext xmlns:c16="http://schemas.microsoft.com/office/drawing/2014/chart" uri="{C3380CC4-5D6E-409C-BE32-E72D297353CC}">
              <c16:uniqueId val="{00000001-BE95-42B1-9E97-1165A48F406B}"/>
            </c:ext>
          </c:extLst>
        </c:ser>
        <c:dLbls>
          <c:showLegendKey val="0"/>
          <c:showVal val="0"/>
          <c:showCatName val="0"/>
          <c:showSerName val="0"/>
          <c:showPercent val="0"/>
          <c:showBubbleSize val="0"/>
        </c:dLbls>
        <c:gapWidth val="150"/>
        <c:shape val="box"/>
        <c:axId val="1841226175"/>
        <c:axId val="1841225759"/>
        <c:axId val="0"/>
      </c:bar3DChart>
      <c:catAx>
        <c:axId val="184122617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41225759"/>
        <c:crosses val="autoZero"/>
        <c:auto val="1"/>
        <c:lblAlgn val="ctr"/>
        <c:lblOffset val="100"/>
        <c:noMultiLvlLbl val="0"/>
      </c:catAx>
      <c:valAx>
        <c:axId val="1841225759"/>
        <c:scaling>
          <c:orientation val="minMax"/>
        </c:scaling>
        <c:delete val="1"/>
        <c:axPos val="l"/>
        <c:numFmt formatCode="0.00%" sourceLinked="1"/>
        <c:majorTickMark val="none"/>
        <c:minorTickMark val="none"/>
        <c:tickLblPos val="nextTo"/>
        <c:crossAx val="18412261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100">
                <a:latin typeface="Montserrat SemiBold" panose="00000700000000000000" pitchFamily="2" charset="0"/>
              </a:rPr>
              <a:t>Edad promedio plantilla:</a:t>
            </a:r>
            <a:r>
              <a:rPr lang="es-ES" sz="1100" baseline="0">
                <a:latin typeface="Montserrat SemiBold" panose="00000700000000000000" pitchFamily="2" charset="0"/>
              </a:rPr>
              <a:t> 36 años</a:t>
            </a:r>
            <a:endParaRPr lang="es-ES" sz="1100">
              <a:latin typeface="Montserrat SemiBold" panose="00000700000000000000" pitchFamily="2"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plotArea>
      <c:layout/>
      <c:barChart>
        <c:barDir val="bar"/>
        <c:grouping val="clustered"/>
        <c:varyColors val="0"/>
        <c:ser>
          <c:idx val="0"/>
          <c:order val="0"/>
          <c:tx>
            <c:strRef>
              <c:f>Hoja3!$D$105</c:f>
              <c:strCache>
                <c:ptCount val="1"/>
                <c:pt idx="0">
                  <c:v>Mujeres</c:v>
                </c:pt>
              </c:strCache>
            </c:strRef>
          </c:tx>
          <c:spPr>
            <a:solidFill>
              <a:srgbClr val="00A9AB"/>
            </a:solidFill>
            <a:ln>
              <a:solidFill>
                <a:srgbClr val="00A9AB"/>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Hoja3!$C$106:$C$110</c:f>
              <c:strCache>
                <c:ptCount val="5"/>
                <c:pt idx="0">
                  <c:v>Entre 56 y 65</c:v>
                </c:pt>
                <c:pt idx="1">
                  <c:v>Entre 46 y 55</c:v>
                </c:pt>
                <c:pt idx="2">
                  <c:v>Entre 36 y 45</c:v>
                </c:pt>
                <c:pt idx="3">
                  <c:v>Entre 26 y 35</c:v>
                </c:pt>
                <c:pt idx="4">
                  <c:v>Entre 18 y 25</c:v>
                </c:pt>
              </c:strCache>
            </c:strRef>
          </c:cat>
          <c:val>
            <c:numRef>
              <c:f>Hoja3!$D$106:$D$110</c:f>
              <c:numCache>
                <c:formatCode>General</c:formatCode>
                <c:ptCount val="5"/>
                <c:pt idx="0">
                  <c:v>19</c:v>
                </c:pt>
                <c:pt idx="1">
                  <c:v>102</c:v>
                </c:pt>
                <c:pt idx="2">
                  <c:v>205</c:v>
                </c:pt>
                <c:pt idx="3">
                  <c:v>302</c:v>
                </c:pt>
                <c:pt idx="4">
                  <c:v>74</c:v>
                </c:pt>
              </c:numCache>
            </c:numRef>
          </c:val>
          <c:extLst>
            <c:ext xmlns:c16="http://schemas.microsoft.com/office/drawing/2014/chart" uri="{C3380CC4-5D6E-409C-BE32-E72D297353CC}">
              <c16:uniqueId val="{00000000-E8C4-4719-A44A-1E0D960E4C8E}"/>
            </c:ext>
          </c:extLst>
        </c:ser>
        <c:dLbls>
          <c:showLegendKey val="0"/>
          <c:showVal val="0"/>
          <c:showCatName val="0"/>
          <c:showSerName val="0"/>
          <c:showPercent val="0"/>
          <c:showBubbleSize val="0"/>
        </c:dLbls>
        <c:gapWidth val="182"/>
        <c:axId val="2048564032"/>
        <c:axId val="2048552800"/>
      </c:barChart>
      <c:barChart>
        <c:barDir val="bar"/>
        <c:grouping val="clustered"/>
        <c:varyColors val="0"/>
        <c:ser>
          <c:idx val="1"/>
          <c:order val="1"/>
          <c:tx>
            <c:strRef>
              <c:f>Hoja3!$E$105</c:f>
              <c:strCache>
                <c:ptCount val="1"/>
                <c:pt idx="0">
                  <c:v>Hombres</c:v>
                </c:pt>
              </c:strCache>
            </c:strRef>
          </c:tx>
          <c:spPr>
            <a:solidFill>
              <a:schemeClr val="bg1">
                <a:lumMod val="50000"/>
              </a:schemeClr>
            </a:solidFill>
            <a:ln>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Hoja3!$C$106:$C$110</c:f>
              <c:strCache>
                <c:ptCount val="5"/>
                <c:pt idx="0">
                  <c:v>Entre 56 y 65</c:v>
                </c:pt>
                <c:pt idx="1">
                  <c:v>Entre 46 y 55</c:v>
                </c:pt>
                <c:pt idx="2">
                  <c:v>Entre 36 y 45</c:v>
                </c:pt>
                <c:pt idx="3">
                  <c:v>Entre 26 y 35</c:v>
                </c:pt>
                <c:pt idx="4">
                  <c:v>Entre 18 y 25</c:v>
                </c:pt>
              </c:strCache>
            </c:strRef>
          </c:cat>
          <c:val>
            <c:numRef>
              <c:f>Hoja3!$E$106:$E$110</c:f>
              <c:numCache>
                <c:formatCode>General</c:formatCode>
                <c:ptCount val="5"/>
                <c:pt idx="0">
                  <c:v>11</c:v>
                </c:pt>
                <c:pt idx="1">
                  <c:v>22</c:v>
                </c:pt>
                <c:pt idx="2">
                  <c:v>95</c:v>
                </c:pt>
                <c:pt idx="3">
                  <c:v>115</c:v>
                </c:pt>
                <c:pt idx="4">
                  <c:v>20</c:v>
                </c:pt>
              </c:numCache>
            </c:numRef>
          </c:val>
          <c:extLst>
            <c:ext xmlns:c16="http://schemas.microsoft.com/office/drawing/2014/chart" uri="{C3380CC4-5D6E-409C-BE32-E72D297353CC}">
              <c16:uniqueId val="{00000001-E8C4-4719-A44A-1E0D960E4C8E}"/>
            </c:ext>
          </c:extLst>
        </c:ser>
        <c:dLbls>
          <c:showLegendKey val="0"/>
          <c:showVal val="0"/>
          <c:showCatName val="0"/>
          <c:showSerName val="0"/>
          <c:showPercent val="0"/>
          <c:showBubbleSize val="0"/>
        </c:dLbls>
        <c:gapWidth val="182"/>
        <c:axId val="2092600560"/>
        <c:axId val="2092589328"/>
      </c:barChart>
      <c:catAx>
        <c:axId val="2048564032"/>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48552800"/>
        <c:crosses val="autoZero"/>
        <c:auto val="1"/>
        <c:lblAlgn val="ctr"/>
        <c:lblOffset val="100"/>
        <c:noMultiLvlLbl val="0"/>
      </c:catAx>
      <c:valAx>
        <c:axId val="2048552800"/>
        <c:scaling>
          <c:orientation val="minMax"/>
          <c:min val="-350"/>
        </c:scaling>
        <c:delete val="1"/>
        <c:axPos val="b"/>
        <c:numFmt formatCode="General" sourceLinked="1"/>
        <c:majorTickMark val="none"/>
        <c:minorTickMark val="none"/>
        <c:tickLblPos val="nextTo"/>
        <c:crossAx val="2048564032"/>
        <c:crosses val="autoZero"/>
        <c:crossBetween val="between"/>
      </c:valAx>
      <c:valAx>
        <c:axId val="2092589328"/>
        <c:scaling>
          <c:orientation val="maxMin"/>
          <c:min val="-150"/>
        </c:scaling>
        <c:delete val="1"/>
        <c:axPos val="t"/>
        <c:numFmt formatCode="General" sourceLinked="1"/>
        <c:majorTickMark val="out"/>
        <c:minorTickMark val="none"/>
        <c:tickLblPos val="nextTo"/>
        <c:crossAx val="2092600560"/>
        <c:crosses val="max"/>
        <c:crossBetween val="between"/>
      </c:valAx>
      <c:catAx>
        <c:axId val="2092600560"/>
        <c:scaling>
          <c:orientation val="minMax"/>
        </c:scaling>
        <c:delete val="1"/>
        <c:axPos val="r"/>
        <c:numFmt formatCode="General" sourceLinked="1"/>
        <c:majorTickMark val="out"/>
        <c:minorTickMark val="none"/>
        <c:tickLblPos val="nextTo"/>
        <c:crossAx val="209258932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0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3C76BFC-8B75-44D3-A572-589B407DAFC9}"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es-ES"/>
        </a:p>
      </dgm:t>
    </dgm:pt>
    <dgm:pt modelId="{8FB72C51-869F-4902-B7CB-56910751F16B}">
      <dgm:prSet phldrT="[Texto]"/>
      <dgm:spPr/>
      <dgm:t>
        <a:bodyPr/>
        <a:lstStyle/>
        <a:p>
          <a:r>
            <a:rPr lang="es-ES">
              <a:latin typeface="Montserrat SemiBold" panose="00000700000000000000" pitchFamily="2" charset="0"/>
            </a:rPr>
            <a:t>Dirección de Sistemas y Tecnologías de la Información</a:t>
          </a:r>
        </a:p>
      </dgm:t>
    </dgm:pt>
    <dgm:pt modelId="{D317A6FE-644F-4E18-A8D8-921F75E55811}" type="parTrans" cxnId="{9FA88457-7A54-42D8-9CA5-391E629E4841}">
      <dgm:prSet/>
      <dgm:spPr/>
      <dgm:t>
        <a:bodyPr/>
        <a:lstStyle/>
        <a:p>
          <a:endParaRPr lang="es-ES"/>
        </a:p>
      </dgm:t>
    </dgm:pt>
    <dgm:pt modelId="{14381A4C-62C0-49C0-933B-DB1476A88AFB}" type="sibTrans" cxnId="{9FA88457-7A54-42D8-9CA5-391E629E4841}">
      <dgm:prSet custT="1"/>
      <dgm:spPr/>
      <dgm:t>
        <a:bodyPr/>
        <a:lstStyle/>
        <a:p>
          <a:r>
            <a:rPr lang="es-ES" sz="700">
              <a:latin typeface="Montserrat" panose="00000500000000000000" pitchFamily="2" charset="0"/>
            </a:rPr>
            <a:t>Itziar Ortega Gómez</a:t>
          </a:r>
        </a:p>
      </dgm:t>
    </dgm:pt>
    <dgm:pt modelId="{FC32171F-4763-48A5-8B99-6AEC5235B18E}" type="asst">
      <dgm:prSet phldrT="[Texto]"/>
      <dgm:spPr/>
      <dgm:t>
        <a:bodyPr/>
        <a:lstStyle/>
        <a:p>
          <a:r>
            <a:rPr lang="es-ES">
              <a:latin typeface="Montserrat SemiBold" panose="00000700000000000000" pitchFamily="2" charset="0"/>
            </a:rPr>
            <a:t>Responsable de Sistemas y Proyectos</a:t>
          </a:r>
        </a:p>
      </dgm:t>
    </dgm:pt>
    <dgm:pt modelId="{5AF15C4C-0BF8-43AA-9CFE-D7C73CE9515C}" type="parTrans" cxnId="{45B495DE-C595-4ADF-A9F4-F20B9D22F032}">
      <dgm:prSet/>
      <dgm:spPr/>
      <dgm:t>
        <a:bodyPr/>
        <a:lstStyle/>
        <a:p>
          <a:endParaRPr lang="es-ES"/>
        </a:p>
      </dgm:t>
    </dgm:pt>
    <dgm:pt modelId="{5EF9431B-1888-407E-85D4-4EEB6B419204}" type="sibTrans" cxnId="{45B495DE-C595-4ADF-A9F4-F20B9D22F032}">
      <dgm:prSet custT="1"/>
      <dgm:spPr/>
      <dgm:t>
        <a:bodyPr/>
        <a:lstStyle/>
        <a:p>
          <a:r>
            <a:rPr lang="es-ES" sz="700">
              <a:latin typeface="Montserrat" panose="00000500000000000000" pitchFamily="2" charset="0"/>
            </a:rPr>
            <a:t>Jaime García García</a:t>
          </a:r>
        </a:p>
      </dgm:t>
    </dgm:pt>
    <dgm:pt modelId="{95F78D3F-486E-4BA8-9F36-8F6B7455CC8E}" type="asst">
      <dgm:prSet phldrT="[Texto]"/>
      <dgm:spPr/>
      <dgm:t>
        <a:bodyPr/>
        <a:lstStyle/>
        <a:p>
          <a:r>
            <a:rPr lang="es-ES">
              <a:latin typeface="Montserrat SemiBold" panose="00000700000000000000" pitchFamily="2" charset="0"/>
            </a:rPr>
            <a:t>Soporte HIS</a:t>
          </a:r>
        </a:p>
      </dgm:t>
    </dgm:pt>
    <dgm:pt modelId="{00A0A700-DC53-48DE-BC9B-C04D547D752C}" type="parTrans" cxnId="{A4A6A533-54AA-4AA6-B4FE-B918AF44A1BD}">
      <dgm:prSet/>
      <dgm:spPr/>
      <dgm:t>
        <a:bodyPr/>
        <a:lstStyle/>
        <a:p>
          <a:endParaRPr lang="es-ES"/>
        </a:p>
      </dgm:t>
    </dgm:pt>
    <dgm:pt modelId="{342E1CC2-7D56-47B0-A1AE-C21ED8D47049}" type="sibTrans" cxnId="{A4A6A533-54AA-4AA6-B4FE-B918AF44A1BD}">
      <dgm:prSet custT="1"/>
      <dgm:spPr/>
      <dgm:t>
        <a:bodyPr/>
        <a:lstStyle/>
        <a:p>
          <a:r>
            <a:rPr lang="es-ES" sz="700">
              <a:latin typeface="Montserrat" panose="00000500000000000000" pitchFamily="2" charset="0"/>
            </a:rPr>
            <a:t>Miguel Angel Morales Coca</a:t>
          </a:r>
        </a:p>
        <a:p>
          <a:r>
            <a:rPr lang="es-ES" sz="700">
              <a:latin typeface="Montserrat" panose="00000500000000000000" pitchFamily="2" charset="0"/>
            </a:rPr>
            <a:t>Andrés Muñoz del Río</a:t>
          </a:r>
        </a:p>
      </dgm:t>
    </dgm:pt>
    <dgm:pt modelId="{B4F71F2A-DEDD-4DA7-8097-7C023E64DA24}">
      <dgm:prSet/>
      <dgm:spPr/>
      <dgm:t>
        <a:bodyPr/>
        <a:lstStyle/>
        <a:p>
          <a:r>
            <a:rPr lang="es-ES">
              <a:latin typeface="Montserrat SemiBold" panose="00000700000000000000" pitchFamily="2" charset="0"/>
            </a:rPr>
            <a:t>Coordinador de Soporte a Sistemas</a:t>
          </a:r>
        </a:p>
      </dgm:t>
    </dgm:pt>
    <dgm:pt modelId="{AF9A67C5-350E-4E8C-BE80-9BEC823DE6E4}" type="parTrans" cxnId="{30FAE945-4951-44CE-9007-65FDB8E074AE}">
      <dgm:prSet/>
      <dgm:spPr/>
      <dgm:t>
        <a:bodyPr/>
        <a:lstStyle/>
        <a:p>
          <a:endParaRPr lang="es-ES"/>
        </a:p>
      </dgm:t>
    </dgm:pt>
    <dgm:pt modelId="{C7491037-651D-49A8-A509-AC09D6261134}" type="sibTrans" cxnId="{30FAE945-4951-44CE-9007-65FDB8E074AE}">
      <dgm:prSet custT="1"/>
      <dgm:spPr/>
      <dgm:t>
        <a:bodyPr/>
        <a:lstStyle/>
        <a:p>
          <a:r>
            <a:rPr lang="es-ES" sz="700">
              <a:latin typeface="Montserrat" panose="00000500000000000000" pitchFamily="2" charset="0"/>
            </a:rPr>
            <a:t>Pablo Mozo Albán</a:t>
          </a:r>
        </a:p>
      </dgm:t>
    </dgm:pt>
    <dgm:pt modelId="{C9F8FC83-675E-4FE4-BE73-B563A6482C50}">
      <dgm:prSet/>
      <dgm:spPr/>
      <dgm:t>
        <a:bodyPr/>
        <a:lstStyle/>
        <a:p>
          <a:r>
            <a:rPr lang="es-ES">
              <a:latin typeface="Montserrat SemiBold" panose="00000700000000000000" pitchFamily="2" charset="0"/>
            </a:rPr>
            <a:t>Técnicos de Soporte a Sistemas</a:t>
          </a:r>
        </a:p>
      </dgm:t>
    </dgm:pt>
    <dgm:pt modelId="{DC75F589-263C-4280-89C8-20D1F9F36E86}" type="parTrans" cxnId="{F57738D4-EA2C-4198-9FCF-BD40A78FA097}">
      <dgm:prSet/>
      <dgm:spPr/>
      <dgm:t>
        <a:bodyPr/>
        <a:lstStyle/>
        <a:p>
          <a:endParaRPr lang="es-ES"/>
        </a:p>
      </dgm:t>
    </dgm:pt>
    <dgm:pt modelId="{6721472C-DB36-4E96-9670-07956E177A01}" type="sibTrans" cxnId="{F57738D4-EA2C-4198-9FCF-BD40A78FA097}">
      <dgm:prSet custT="1"/>
      <dgm:spPr/>
      <dgm:t>
        <a:bodyPr/>
        <a:lstStyle/>
        <a:p>
          <a:r>
            <a:rPr lang="es-ES" sz="700">
              <a:latin typeface="Montserrat" panose="00000500000000000000" pitchFamily="2" charset="0"/>
            </a:rPr>
            <a:t>Raúl Paredes Pizarro</a:t>
          </a:r>
        </a:p>
        <a:p>
          <a:r>
            <a:rPr lang="es-ES" sz="700">
              <a:latin typeface="Montserrat" panose="00000500000000000000" pitchFamily="2" charset="0"/>
            </a:rPr>
            <a:t>Alberto Martínez Fernández</a:t>
          </a:r>
        </a:p>
        <a:p>
          <a:r>
            <a:rPr lang="es-ES" sz="700">
              <a:latin typeface="Montserrat" panose="00000500000000000000" pitchFamily="2" charset="0"/>
            </a:rPr>
            <a:t>Alejandro Pinto Palao</a:t>
          </a:r>
        </a:p>
      </dgm:t>
    </dgm:pt>
    <dgm:pt modelId="{AE861F82-394B-4151-8FB6-B03A1E0CA29A}" type="pres">
      <dgm:prSet presAssocID="{C3C76BFC-8B75-44D3-A572-589B407DAFC9}" presName="hierChild1" presStyleCnt="0">
        <dgm:presLayoutVars>
          <dgm:orgChart val="1"/>
          <dgm:chPref val="1"/>
          <dgm:dir/>
          <dgm:animOne val="branch"/>
          <dgm:animLvl val="lvl"/>
          <dgm:resizeHandles/>
        </dgm:presLayoutVars>
      </dgm:prSet>
      <dgm:spPr/>
      <dgm:t>
        <a:bodyPr/>
        <a:lstStyle/>
        <a:p>
          <a:endParaRPr lang="es-ES"/>
        </a:p>
      </dgm:t>
    </dgm:pt>
    <dgm:pt modelId="{1D24013C-6A70-4757-A803-230AA2E1CDD5}" type="pres">
      <dgm:prSet presAssocID="{8FB72C51-869F-4902-B7CB-56910751F16B}" presName="hierRoot1" presStyleCnt="0">
        <dgm:presLayoutVars>
          <dgm:hierBranch val="init"/>
        </dgm:presLayoutVars>
      </dgm:prSet>
      <dgm:spPr/>
    </dgm:pt>
    <dgm:pt modelId="{AD2BEF52-C0FE-479F-8D5F-AD7DD51F0D0A}" type="pres">
      <dgm:prSet presAssocID="{8FB72C51-869F-4902-B7CB-56910751F16B}" presName="rootComposite1" presStyleCnt="0"/>
      <dgm:spPr/>
    </dgm:pt>
    <dgm:pt modelId="{BD1534E8-56D4-4E80-9AA6-F2A219CA2A59}" type="pres">
      <dgm:prSet presAssocID="{8FB72C51-869F-4902-B7CB-56910751F16B}" presName="rootText1" presStyleLbl="node0" presStyleIdx="0" presStyleCnt="1">
        <dgm:presLayoutVars>
          <dgm:chMax/>
          <dgm:chPref val="3"/>
        </dgm:presLayoutVars>
      </dgm:prSet>
      <dgm:spPr/>
      <dgm:t>
        <a:bodyPr/>
        <a:lstStyle/>
        <a:p>
          <a:endParaRPr lang="es-ES"/>
        </a:p>
      </dgm:t>
    </dgm:pt>
    <dgm:pt modelId="{38055A98-3C1D-4068-B26D-C5BB7EF37FE1}" type="pres">
      <dgm:prSet presAssocID="{8FB72C51-869F-4902-B7CB-56910751F16B}" presName="titleText1" presStyleLbl="fgAcc0" presStyleIdx="0" presStyleCnt="1" custLinFactNeighborX="27660">
        <dgm:presLayoutVars>
          <dgm:chMax val="0"/>
          <dgm:chPref val="0"/>
        </dgm:presLayoutVars>
      </dgm:prSet>
      <dgm:spPr/>
      <dgm:t>
        <a:bodyPr/>
        <a:lstStyle/>
        <a:p>
          <a:endParaRPr lang="es-ES"/>
        </a:p>
      </dgm:t>
    </dgm:pt>
    <dgm:pt modelId="{454CA368-8FE9-4DC8-8E17-7571FCA34D81}" type="pres">
      <dgm:prSet presAssocID="{8FB72C51-869F-4902-B7CB-56910751F16B}" presName="rootConnector1" presStyleLbl="node1" presStyleIdx="0" presStyleCnt="2"/>
      <dgm:spPr/>
      <dgm:t>
        <a:bodyPr/>
        <a:lstStyle/>
        <a:p>
          <a:endParaRPr lang="es-ES"/>
        </a:p>
      </dgm:t>
    </dgm:pt>
    <dgm:pt modelId="{971073D0-EFC2-49B2-A76D-76F1EBC248C7}" type="pres">
      <dgm:prSet presAssocID="{8FB72C51-869F-4902-B7CB-56910751F16B}" presName="hierChild2" presStyleCnt="0"/>
      <dgm:spPr/>
    </dgm:pt>
    <dgm:pt modelId="{49D28626-A38D-457C-8C8F-8F1DEAE62512}" type="pres">
      <dgm:prSet presAssocID="{AF9A67C5-350E-4E8C-BE80-9BEC823DE6E4}" presName="Name37" presStyleLbl="parChTrans1D2" presStyleIdx="0" presStyleCnt="3"/>
      <dgm:spPr/>
      <dgm:t>
        <a:bodyPr/>
        <a:lstStyle/>
        <a:p>
          <a:endParaRPr lang="es-ES"/>
        </a:p>
      </dgm:t>
    </dgm:pt>
    <dgm:pt modelId="{4259EE4C-D0A6-4EA9-9ABF-3401EBFE093E}" type="pres">
      <dgm:prSet presAssocID="{B4F71F2A-DEDD-4DA7-8097-7C023E64DA24}" presName="hierRoot2" presStyleCnt="0">
        <dgm:presLayoutVars>
          <dgm:hierBranch val="init"/>
        </dgm:presLayoutVars>
      </dgm:prSet>
      <dgm:spPr/>
    </dgm:pt>
    <dgm:pt modelId="{0BE80B90-DBA1-484C-B9CF-7C965745CCE1}" type="pres">
      <dgm:prSet presAssocID="{B4F71F2A-DEDD-4DA7-8097-7C023E64DA24}" presName="rootComposite" presStyleCnt="0"/>
      <dgm:spPr/>
    </dgm:pt>
    <dgm:pt modelId="{C49370D0-C941-43F3-BC73-BF9A6AF009F0}" type="pres">
      <dgm:prSet presAssocID="{B4F71F2A-DEDD-4DA7-8097-7C023E64DA24}" presName="rootText" presStyleLbl="node1" presStyleIdx="0" presStyleCnt="2">
        <dgm:presLayoutVars>
          <dgm:chMax/>
          <dgm:chPref val="3"/>
        </dgm:presLayoutVars>
      </dgm:prSet>
      <dgm:spPr/>
      <dgm:t>
        <a:bodyPr/>
        <a:lstStyle/>
        <a:p>
          <a:endParaRPr lang="es-ES"/>
        </a:p>
      </dgm:t>
    </dgm:pt>
    <dgm:pt modelId="{6693453B-F2E8-4775-BB1C-1308FEA9E3B5}" type="pres">
      <dgm:prSet presAssocID="{B4F71F2A-DEDD-4DA7-8097-7C023E64DA24}" presName="titleText2" presStyleLbl="fgAcc1" presStyleIdx="0" presStyleCnt="2">
        <dgm:presLayoutVars>
          <dgm:chMax val="0"/>
          <dgm:chPref val="0"/>
        </dgm:presLayoutVars>
      </dgm:prSet>
      <dgm:spPr/>
      <dgm:t>
        <a:bodyPr/>
        <a:lstStyle/>
        <a:p>
          <a:endParaRPr lang="es-ES"/>
        </a:p>
      </dgm:t>
    </dgm:pt>
    <dgm:pt modelId="{10944085-A242-492D-ABDC-2D4CAB2296D9}" type="pres">
      <dgm:prSet presAssocID="{B4F71F2A-DEDD-4DA7-8097-7C023E64DA24}" presName="rootConnector" presStyleLbl="node2" presStyleIdx="0" presStyleCnt="0"/>
      <dgm:spPr/>
      <dgm:t>
        <a:bodyPr/>
        <a:lstStyle/>
        <a:p>
          <a:endParaRPr lang="es-ES"/>
        </a:p>
      </dgm:t>
    </dgm:pt>
    <dgm:pt modelId="{CBFAB2E6-1BF8-4B78-A8B2-A8105761F8FD}" type="pres">
      <dgm:prSet presAssocID="{B4F71F2A-DEDD-4DA7-8097-7C023E64DA24}" presName="hierChild4" presStyleCnt="0"/>
      <dgm:spPr/>
    </dgm:pt>
    <dgm:pt modelId="{42B30F96-D7EB-457D-859A-302A1E25FD3B}" type="pres">
      <dgm:prSet presAssocID="{DC75F589-263C-4280-89C8-20D1F9F36E86}" presName="Name37" presStyleLbl="parChTrans1D3" presStyleIdx="0" presStyleCnt="1"/>
      <dgm:spPr/>
      <dgm:t>
        <a:bodyPr/>
        <a:lstStyle/>
        <a:p>
          <a:endParaRPr lang="es-ES"/>
        </a:p>
      </dgm:t>
    </dgm:pt>
    <dgm:pt modelId="{6945D238-EA65-450E-8CE4-9A5FFA7F0937}" type="pres">
      <dgm:prSet presAssocID="{C9F8FC83-675E-4FE4-BE73-B563A6482C50}" presName="hierRoot2" presStyleCnt="0">
        <dgm:presLayoutVars>
          <dgm:hierBranch val="init"/>
        </dgm:presLayoutVars>
      </dgm:prSet>
      <dgm:spPr/>
    </dgm:pt>
    <dgm:pt modelId="{B084672B-9316-4666-BA29-FCB3C372851C}" type="pres">
      <dgm:prSet presAssocID="{C9F8FC83-675E-4FE4-BE73-B563A6482C50}" presName="rootComposite" presStyleCnt="0"/>
      <dgm:spPr/>
    </dgm:pt>
    <dgm:pt modelId="{5E59CD5C-6BCA-4C33-81CE-EE949FF48E49}" type="pres">
      <dgm:prSet presAssocID="{C9F8FC83-675E-4FE4-BE73-B563A6482C50}" presName="rootText" presStyleLbl="node1" presStyleIdx="1" presStyleCnt="2" custLinFactNeighborX="8301">
        <dgm:presLayoutVars>
          <dgm:chMax/>
          <dgm:chPref val="3"/>
        </dgm:presLayoutVars>
      </dgm:prSet>
      <dgm:spPr/>
      <dgm:t>
        <a:bodyPr/>
        <a:lstStyle/>
        <a:p>
          <a:endParaRPr lang="es-ES"/>
        </a:p>
      </dgm:t>
    </dgm:pt>
    <dgm:pt modelId="{88F312A2-B762-404F-8F5E-DA894A812BAC}" type="pres">
      <dgm:prSet presAssocID="{C9F8FC83-675E-4FE4-BE73-B563A6482C50}" presName="titleText2" presStyleLbl="fgAcc1" presStyleIdx="1" presStyleCnt="2" custScaleX="135883" custScaleY="204558" custLinFactNeighborX="39710" custLinFactNeighborY="70607">
        <dgm:presLayoutVars>
          <dgm:chMax val="0"/>
          <dgm:chPref val="0"/>
        </dgm:presLayoutVars>
      </dgm:prSet>
      <dgm:spPr/>
      <dgm:t>
        <a:bodyPr/>
        <a:lstStyle/>
        <a:p>
          <a:endParaRPr lang="es-ES"/>
        </a:p>
      </dgm:t>
    </dgm:pt>
    <dgm:pt modelId="{A783FE62-D6E8-4CCC-9FD1-4529FAAA985B}" type="pres">
      <dgm:prSet presAssocID="{C9F8FC83-675E-4FE4-BE73-B563A6482C50}" presName="rootConnector" presStyleLbl="node3" presStyleIdx="0" presStyleCnt="0"/>
      <dgm:spPr/>
      <dgm:t>
        <a:bodyPr/>
        <a:lstStyle/>
        <a:p>
          <a:endParaRPr lang="es-ES"/>
        </a:p>
      </dgm:t>
    </dgm:pt>
    <dgm:pt modelId="{483BF208-77F6-4F32-A4BD-778AEB951E07}" type="pres">
      <dgm:prSet presAssocID="{C9F8FC83-675E-4FE4-BE73-B563A6482C50}" presName="hierChild4" presStyleCnt="0"/>
      <dgm:spPr/>
    </dgm:pt>
    <dgm:pt modelId="{BE1DB006-624F-452D-B9E5-774E8D01FE84}" type="pres">
      <dgm:prSet presAssocID="{C9F8FC83-675E-4FE4-BE73-B563A6482C50}" presName="hierChild5" presStyleCnt="0"/>
      <dgm:spPr/>
    </dgm:pt>
    <dgm:pt modelId="{D11BEBC1-9292-4CA2-B587-B9506D7BF36A}" type="pres">
      <dgm:prSet presAssocID="{B4F71F2A-DEDD-4DA7-8097-7C023E64DA24}" presName="hierChild5" presStyleCnt="0"/>
      <dgm:spPr/>
    </dgm:pt>
    <dgm:pt modelId="{2345E6EE-DD7F-4EF9-8C19-3A85CE132D44}" type="pres">
      <dgm:prSet presAssocID="{8FB72C51-869F-4902-B7CB-56910751F16B}" presName="hierChild3" presStyleCnt="0"/>
      <dgm:spPr/>
    </dgm:pt>
    <dgm:pt modelId="{E333255A-7C78-440B-970E-B58F013B84FF}" type="pres">
      <dgm:prSet presAssocID="{5AF15C4C-0BF8-43AA-9CFE-D7C73CE9515C}" presName="Name96" presStyleLbl="parChTrans1D2" presStyleIdx="1" presStyleCnt="3"/>
      <dgm:spPr/>
      <dgm:t>
        <a:bodyPr/>
        <a:lstStyle/>
        <a:p>
          <a:endParaRPr lang="es-ES"/>
        </a:p>
      </dgm:t>
    </dgm:pt>
    <dgm:pt modelId="{03D73A1B-2B12-49B6-9D34-4023945F91EC}" type="pres">
      <dgm:prSet presAssocID="{FC32171F-4763-48A5-8B99-6AEC5235B18E}" presName="hierRoot3" presStyleCnt="0">
        <dgm:presLayoutVars>
          <dgm:hierBranch val="init"/>
        </dgm:presLayoutVars>
      </dgm:prSet>
      <dgm:spPr/>
    </dgm:pt>
    <dgm:pt modelId="{C4F15C0B-3E53-4FEE-80C5-42FFEEBBA279}" type="pres">
      <dgm:prSet presAssocID="{FC32171F-4763-48A5-8B99-6AEC5235B18E}" presName="rootComposite3" presStyleCnt="0"/>
      <dgm:spPr/>
    </dgm:pt>
    <dgm:pt modelId="{D7A82EAA-B030-4DC8-8216-AA6E90365AAB}" type="pres">
      <dgm:prSet presAssocID="{FC32171F-4763-48A5-8B99-6AEC5235B18E}" presName="rootText3" presStyleLbl="asst1" presStyleIdx="0" presStyleCnt="2" custLinFactNeighborX="-84184">
        <dgm:presLayoutVars>
          <dgm:chPref val="3"/>
        </dgm:presLayoutVars>
      </dgm:prSet>
      <dgm:spPr/>
      <dgm:t>
        <a:bodyPr/>
        <a:lstStyle/>
        <a:p>
          <a:endParaRPr lang="es-ES"/>
        </a:p>
      </dgm:t>
    </dgm:pt>
    <dgm:pt modelId="{FCC696D0-D891-470A-854F-9B79BFF2CF94}" type="pres">
      <dgm:prSet presAssocID="{FC32171F-4763-48A5-8B99-6AEC5235B18E}" presName="titleText3" presStyleLbl="fgAcc2" presStyleIdx="0" presStyleCnt="2" custLinFactNeighborX="-64873" custLinFactNeighborY="-10490">
        <dgm:presLayoutVars>
          <dgm:chMax val="0"/>
          <dgm:chPref val="0"/>
        </dgm:presLayoutVars>
      </dgm:prSet>
      <dgm:spPr/>
      <dgm:t>
        <a:bodyPr/>
        <a:lstStyle/>
        <a:p>
          <a:endParaRPr lang="es-ES"/>
        </a:p>
      </dgm:t>
    </dgm:pt>
    <dgm:pt modelId="{E3D68352-8417-464F-AA7E-3FC07639F313}" type="pres">
      <dgm:prSet presAssocID="{FC32171F-4763-48A5-8B99-6AEC5235B18E}" presName="rootConnector3" presStyleLbl="asst1" presStyleIdx="0" presStyleCnt="2"/>
      <dgm:spPr/>
      <dgm:t>
        <a:bodyPr/>
        <a:lstStyle/>
        <a:p>
          <a:endParaRPr lang="es-ES"/>
        </a:p>
      </dgm:t>
    </dgm:pt>
    <dgm:pt modelId="{A4312159-2946-40D3-A21D-CA81466D4654}" type="pres">
      <dgm:prSet presAssocID="{FC32171F-4763-48A5-8B99-6AEC5235B18E}" presName="hierChild6" presStyleCnt="0"/>
      <dgm:spPr/>
    </dgm:pt>
    <dgm:pt modelId="{0E827D7B-238F-40D8-8560-3463D92EC483}" type="pres">
      <dgm:prSet presAssocID="{FC32171F-4763-48A5-8B99-6AEC5235B18E}" presName="hierChild7" presStyleCnt="0"/>
      <dgm:spPr/>
    </dgm:pt>
    <dgm:pt modelId="{38EC90DC-E95B-490D-B8A1-E1E17CA1C3F3}" type="pres">
      <dgm:prSet presAssocID="{00A0A700-DC53-48DE-BC9B-C04D547D752C}" presName="Name96" presStyleLbl="parChTrans1D2" presStyleIdx="2" presStyleCnt="3"/>
      <dgm:spPr/>
      <dgm:t>
        <a:bodyPr/>
        <a:lstStyle/>
        <a:p>
          <a:endParaRPr lang="es-ES"/>
        </a:p>
      </dgm:t>
    </dgm:pt>
    <dgm:pt modelId="{B612828B-BD05-4501-A641-184036E67C4F}" type="pres">
      <dgm:prSet presAssocID="{95F78D3F-486E-4BA8-9F36-8F6B7455CC8E}" presName="hierRoot3" presStyleCnt="0">
        <dgm:presLayoutVars>
          <dgm:hierBranch val="init"/>
        </dgm:presLayoutVars>
      </dgm:prSet>
      <dgm:spPr/>
    </dgm:pt>
    <dgm:pt modelId="{2CF06720-672A-45FF-900B-72A9F6F781A0}" type="pres">
      <dgm:prSet presAssocID="{95F78D3F-486E-4BA8-9F36-8F6B7455CC8E}" presName="rootComposite3" presStyleCnt="0"/>
      <dgm:spPr/>
    </dgm:pt>
    <dgm:pt modelId="{A3BA8298-A000-4885-862B-F9EC8CECDE5D}" type="pres">
      <dgm:prSet presAssocID="{95F78D3F-486E-4BA8-9F36-8F6B7455CC8E}" presName="rootText3" presStyleLbl="asst1" presStyleIdx="1" presStyleCnt="2" custLinFactNeighborX="88710">
        <dgm:presLayoutVars>
          <dgm:chPref val="3"/>
        </dgm:presLayoutVars>
      </dgm:prSet>
      <dgm:spPr/>
      <dgm:t>
        <a:bodyPr/>
        <a:lstStyle/>
        <a:p>
          <a:endParaRPr lang="es-ES"/>
        </a:p>
      </dgm:t>
    </dgm:pt>
    <dgm:pt modelId="{4F9DEB71-71BD-45CF-848C-C467E9C8C6D9}" type="pres">
      <dgm:prSet presAssocID="{95F78D3F-486E-4BA8-9F36-8F6B7455CC8E}" presName="titleText3" presStyleLbl="fgAcc2" presStyleIdx="1" presStyleCnt="2" custScaleX="135344" custScaleY="178807" custLinFactX="47443" custLinFactNeighborX="100000" custLinFactNeighborY="15735">
        <dgm:presLayoutVars>
          <dgm:chMax val="0"/>
          <dgm:chPref val="0"/>
        </dgm:presLayoutVars>
      </dgm:prSet>
      <dgm:spPr/>
      <dgm:t>
        <a:bodyPr/>
        <a:lstStyle/>
        <a:p>
          <a:endParaRPr lang="es-ES"/>
        </a:p>
      </dgm:t>
    </dgm:pt>
    <dgm:pt modelId="{BA0F8CF3-4BF9-4486-AB08-3DD2041F3D0E}" type="pres">
      <dgm:prSet presAssocID="{95F78D3F-486E-4BA8-9F36-8F6B7455CC8E}" presName="rootConnector3" presStyleLbl="asst1" presStyleIdx="1" presStyleCnt="2"/>
      <dgm:spPr/>
      <dgm:t>
        <a:bodyPr/>
        <a:lstStyle/>
        <a:p>
          <a:endParaRPr lang="es-ES"/>
        </a:p>
      </dgm:t>
    </dgm:pt>
    <dgm:pt modelId="{A0A0245B-3F52-434A-94EC-042148FF83B5}" type="pres">
      <dgm:prSet presAssocID="{95F78D3F-486E-4BA8-9F36-8F6B7455CC8E}" presName="hierChild6" presStyleCnt="0"/>
      <dgm:spPr/>
    </dgm:pt>
    <dgm:pt modelId="{9FAD88E8-D025-4469-BEF0-4B44EE5FA77E}" type="pres">
      <dgm:prSet presAssocID="{95F78D3F-486E-4BA8-9F36-8F6B7455CC8E}" presName="hierChild7" presStyleCnt="0"/>
      <dgm:spPr/>
    </dgm:pt>
  </dgm:ptLst>
  <dgm:cxnLst>
    <dgm:cxn modelId="{6573E9B3-238E-434B-9488-904CB818E67D}" type="presOf" srcId="{5AF15C4C-0BF8-43AA-9CFE-D7C73CE9515C}" destId="{E333255A-7C78-440B-970E-B58F013B84FF}" srcOrd="0" destOrd="0" presId="urn:microsoft.com/office/officeart/2008/layout/NameandTitleOrganizationalChart"/>
    <dgm:cxn modelId="{4DAD492A-B528-434F-B031-A652F187B646}" type="presOf" srcId="{00A0A700-DC53-48DE-BC9B-C04D547D752C}" destId="{38EC90DC-E95B-490D-B8A1-E1E17CA1C3F3}" srcOrd="0" destOrd="0" presId="urn:microsoft.com/office/officeart/2008/layout/NameandTitleOrganizationalChart"/>
    <dgm:cxn modelId="{AF4E7351-06EB-4130-8B33-49CF06905498}" type="presOf" srcId="{6721472C-DB36-4E96-9670-07956E177A01}" destId="{88F312A2-B762-404F-8F5E-DA894A812BAC}" srcOrd="0" destOrd="0" presId="urn:microsoft.com/office/officeart/2008/layout/NameandTitleOrganizationalChart"/>
    <dgm:cxn modelId="{41A946F3-2815-47CC-AF36-A2F03B05CB23}" type="presOf" srcId="{C9F8FC83-675E-4FE4-BE73-B563A6482C50}" destId="{A783FE62-D6E8-4CCC-9FD1-4529FAAA985B}" srcOrd="1" destOrd="0" presId="urn:microsoft.com/office/officeart/2008/layout/NameandTitleOrganizationalChart"/>
    <dgm:cxn modelId="{85A0184F-6ECE-4CD4-BC25-859D22286F98}" type="presOf" srcId="{B4F71F2A-DEDD-4DA7-8097-7C023E64DA24}" destId="{C49370D0-C941-43F3-BC73-BF9A6AF009F0}" srcOrd="0" destOrd="0" presId="urn:microsoft.com/office/officeart/2008/layout/NameandTitleOrganizationalChart"/>
    <dgm:cxn modelId="{F57738D4-EA2C-4198-9FCF-BD40A78FA097}" srcId="{B4F71F2A-DEDD-4DA7-8097-7C023E64DA24}" destId="{C9F8FC83-675E-4FE4-BE73-B563A6482C50}" srcOrd="0" destOrd="0" parTransId="{DC75F589-263C-4280-89C8-20D1F9F36E86}" sibTransId="{6721472C-DB36-4E96-9670-07956E177A01}"/>
    <dgm:cxn modelId="{D818090C-64B9-4B60-B15F-996B1F1F85E9}" type="presOf" srcId="{AF9A67C5-350E-4E8C-BE80-9BEC823DE6E4}" destId="{49D28626-A38D-457C-8C8F-8F1DEAE62512}" srcOrd="0" destOrd="0" presId="urn:microsoft.com/office/officeart/2008/layout/NameandTitleOrganizationalChart"/>
    <dgm:cxn modelId="{9FA88457-7A54-42D8-9CA5-391E629E4841}" srcId="{C3C76BFC-8B75-44D3-A572-589B407DAFC9}" destId="{8FB72C51-869F-4902-B7CB-56910751F16B}" srcOrd="0" destOrd="0" parTransId="{D317A6FE-644F-4E18-A8D8-921F75E55811}" sibTransId="{14381A4C-62C0-49C0-933B-DB1476A88AFB}"/>
    <dgm:cxn modelId="{494A65ED-D2F1-43A6-8A74-6C57CE897383}" type="presOf" srcId="{C9F8FC83-675E-4FE4-BE73-B563A6482C50}" destId="{5E59CD5C-6BCA-4C33-81CE-EE949FF48E49}" srcOrd="0" destOrd="0" presId="urn:microsoft.com/office/officeart/2008/layout/NameandTitleOrganizationalChart"/>
    <dgm:cxn modelId="{F787699F-06E4-4ED2-AA3E-3931BC6F15EB}" type="presOf" srcId="{342E1CC2-7D56-47B0-A1AE-C21ED8D47049}" destId="{4F9DEB71-71BD-45CF-848C-C467E9C8C6D9}" srcOrd="0" destOrd="0" presId="urn:microsoft.com/office/officeart/2008/layout/NameandTitleOrganizationalChart"/>
    <dgm:cxn modelId="{45B495DE-C595-4ADF-A9F4-F20B9D22F032}" srcId="{8FB72C51-869F-4902-B7CB-56910751F16B}" destId="{FC32171F-4763-48A5-8B99-6AEC5235B18E}" srcOrd="0" destOrd="0" parTransId="{5AF15C4C-0BF8-43AA-9CFE-D7C73CE9515C}" sibTransId="{5EF9431B-1888-407E-85D4-4EEB6B419204}"/>
    <dgm:cxn modelId="{1B5CBD8A-54BE-4C25-B2E2-F9FA07CEF902}" type="presOf" srcId="{14381A4C-62C0-49C0-933B-DB1476A88AFB}" destId="{38055A98-3C1D-4068-B26D-C5BB7EF37FE1}" srcOrd="0" destOrd="0" presId="urn:microsoft.com/office/officeart/2008/layout/NameandTitleOrganizationalChart"/>
    <dgm:cxn modelId="{C42D5395-4770-451F-AB7D-07D414E37BCD}" type="presOf" srcId="{95F78D3F-486E-4BA8-9F36-8F6B7455CC8E}" destId="{A3BA8298-A000-4885-862B-F9EC8CECDE5D}" srcOrd="0" destOrd="0" presId="urn:microsoft.com/office/officeart/2008/layout/NameandTitleOrganizationalChart"/>
    <dgm:cxn modelId="{E07D8146-6B80-48ED-B8C7-DE63B9082DF2}" type="presOf" srcId="{C3C76BFC-8B75-44D3-A572-589B407DAFC9}" destId="{AE861F82-394B-4151-8FB6-B03A1E0CA29A}" srcOrd="0" destOrd="0" presId="urn:microsoft.com/office/officeart/2008/layout/NameandTitleOrganizationalChart"/>
    <dgm:cxn modelId="{4141C868-4FE7-4269-8251-F5DD3CDC5011}" type="presOf" srcId="{95F78D3F-486E-4BA8-9F36-8F6B7455CC8E}" destId="{BA0F8CF3-4BF9-4486-AB08-3DD2041F3D0E}" srcOrd="1" destOrd="0" presId="urn:microsoft.com/office/officeart/2008/layout/NameandTitleOrganizationalChart"/>
    <dgm:cxn modelId="{88177718-EEE5-4C21-B179-8C475BE1B493}" type="presOf" srcId="{DC75F589-263C-4280-89C8-20D1F9F36E86}" destId="{42B30F96-D7EB-457D-859A-302A1E25FD3B}" srcOrd="0" destOrd="0" presId="urn:microsoft.com/office/officeart/2008/layout/NameandTitleOrganizationalChart"/>
    <dgm:cxn modelId="{6272B6AE-9E08-4DAF-8E08-23341245F0B8}" type="presOf" srcId="{5EF9431B-1888-407E-85D4-4EEB6B419204}" destId="{FCC696D0-D891-470A-854F-9B79BFF2CF94}" srcOrd="0" destOrd="0" presId="urn:microsoft.com/office/officeart/2008/layout/NameandTitleOrganizationalChart"/>
    <dgm:cxn modelId="{E39953F2-AFC1-40DD-BF4C-5922CBEF337C}" type="presOf" srcId="{8FB72C51-869F-4902-B7CB-56910751F16B}" destId="{BD1534E8-56D4-4E80-9AA6-F2A219CA2A59}" srcOrd="0" destOrd="0" presId="urn:microsoft.com/office/officeart/2008/layout/NameandTitleOrganizationalChart"/>
    <dgm:cxn modelId="{A4A6A533-54AA-4AA6-B4FE-B918AF44A1BD}" srcId="{8FB72C51-869F-4902-B7CB-56910751F16B}" destId="{95F78D3F-486E-4BA8-9F36-8F6B7455CC8E}" srcOrd="1" destOrd="0" parTransId="{00A0A700-DC53-48DE-BC9B-C04D547D752C}" sibTransId="{342E1CC2-7D56-47B0-A1AE-C21ED8D47049}"/>
    <dgm:cxn modelId="{EE3EBA45-9516-4EED-8D0F-F654F2C41FA7}" type="presOf" srcId="{B4F71F2A-DEDD-4DA7-8097-7C023E64DA24}" destId="{10944085-A242-492D-ABDC-2D4CAB2296D9}" srcOrd="1" destOrd="0" presId="urn:microsoft.com/office/officeart/2008/layout/NameandTitleOrganizationalChart"/>
    <dgm:cxn modelId="{DF7E3DE8-BE75-434E-B177-2EEC9DC55899}" type="presOf" srcId="{8FB72C51-869F-4902-B7CB-56910751F16B}" destId="{454CA368-8FE9-4DC8-8E17-7571FCA34D81}" srcOrd="1" destOrd="0" presId="urn:microsoft.com/office/officeart/2008/layout/NameandTitleOrganizationalChart"/>
    <dgm:cxn modelId="{3043675F-91D9-4F2F-9E5A-0D40D166ADDF}" type="presOf" srcId="{FC32171F-4763-48A5-8B99-6AEC5235B18E}" destId="{D7A82EAA-B030-4DC8-8216-AA6E90365AAB}" srcOrd="0" destOrd="0" presId="urn:microsoft.com/office/officeart/2008/layout/NameandTitleOrganizationalChart"/>
    <dgm:cxn modelId="{487E8E2F-F8D2-4EC5-8A05-4A8796137BAE}" type="presOf" srcId="{FC32171F-4763-48A5-8B99-6AEC5235B18E}" destId="{E3D68352-8417-464F-AA7E-3FC07639F313}" srcOrd="1" destOrd="0" presId="urn:microsoft.com/office/officeart/2008/layout/NameandTitleOrganizationalChart"/>
    <dgm:cxn modelId="{30FAE945-4951-44CE-9007-65FDB8E074AE}" srcId="{8FB72C51-869F-4902-B7CB-56910751F16B}" destId="{B4F71F2A-DEDD-4DA7-8097-7C023E64DA24}" srcOrd="2" destOrd="0" parTransId="{AF9A67C5-350E-4E8C-BE80-9BEC823DE6E4}" sibTransId="{C7491037-651D-49A8-A509-AC09D6261134}"/>
    <dgm:cxn modelId="{1502FF13-4E40-4DD6-AD41-631D36EDC1FD}" type="presOf" srcId="{C7491037-651D-49A8-A509-AC09D6261134}" destId="{6693453B-F2E8-4775-BB1C-1308FEA9E3B5}" srcOrd="0" destOrd="0" presId="urn:microsoft.com/office/officeart/2008/layout/NameandTitleOrganizationalChart"/>
    <dgm:cxn modelId="{467BF762-6281-49D0-A848-20C30950E6C5}" type="presParOf" srcId="{AE861F82-394B-4151-8FB6-B03A1E0CA29A}" destId="{1D24013C-6A70-4757-A803-230AA2E1CDD5}" srcOrd="0" destOrd="0" presId="urn:microsoft.com/office/officeart/2008/layout/NameandTitleOrganizationalChart"/>
    <dgm:cxn modelId="{AED87B91-C8B0-43F2-8299-194422939307}" type="presParOf" srcId="{1D24013C-6A70-4757-A803-230AA2E1CDD5}" destId="{AD2BEF52-C0FE-479F-8D5F-AD7DD51F0D0A}" srcOrd="0" destOrd="0" presId="urn:microsoft.com/office/officeart/2008/layout/NameandTitleOrganizationalChart"/>
    <dgm:cxn modelId="{F55CF10D-D655-427A-B1FC-6CE371D89018}" type="presParOf" srcId="{AD2BEF52-C0FE-479F-8D5F-AD7DD51F0D0A}" destId="{BD1534E8-56D4-4E80-9AA6-F2A219CA2A59}" srcOrd="0" destOrd="0" presId="urn:microsoft.com/office/officeart/2008/layout/NameandTitleOrganizationalChart"/>
    <dgm:cxn modelId="{B1EF9FF0-A459-4C4C-89ED-30F61F9C0DC9}" type="presParOf" srcId="{AD2BEF52-C0FE-479F-8D5F-AD7DD51F0D0A}" destId="{38055A98-3C1D-4068-B26D-C5BB7EF37FE1}" srcOrd="1" destOrd="0" presId="urn:microsoft.com/office/officeart/2008/layout/NameandTitleOrganizationalChart"/>
    <dgm:cxn modelId="{9A26E555-1E4C-472C-9BB8-480683326719}" type="presParOf" srcId="{AD2BEF52-C0FE-479F-8D5F-AD7DD51F0D0A}" destId="{454CA368-8FE9-4DC8-8E17-7571FCA34D81}" srcOrd="2" destOrd="0" presId="urn:microsoft.com/office/officeart/2008/layout/NameandTitleOrganizationalChart"/>
    <dgm:cxn modelId="{A876BE68-B639-42DC-807C-397FD6017AD6}" type="presParOf" srcId="{1D24013C-6A70-4757-A803-230AA2E1CDD5}" destId="{971073D0-EFC2-49B2-A76D-76F1EBC248C7}" srcOrd="1" destOrd="0" presId="urn:microsoft.com/office/officeart/2008/layout/NameandTitleOrganizationalChart"/>
    <dgm:cxn modelId="{F39DF9A8-55D2-4141-9B42-9FD86CAD9818}" type="presParOf" srcId="{971073D0-EFC2-49B2-A76D-76F1EBC248C7}" destId="{49D28626-A38D-457C-8C8F-8F1DEAE62512}" srcOrd="0" destOrd="0" presId="urn:microsoft.com/office/officeart/2008/layout/NameandTitleOrganizationalChart"/>
    <dgm:cxn modelId="{7A8499BB-C310-4EE1-A43B-3C61E9569537}" type="presParOf" srcId="{971073D0-EFC2-49B2-A76D-76F1EBC248C7}" destId="{4259EE4C-D0A6-4EA9-9ABF-3401EBFE093E}" srcOrd="1" destOrd="0" presId="urn:microsoft.com/office/officeart/2008/layout/NameandTitleOrganizationalChart"/>
    <dgm:cxn modelId="{7779E50D-7434-42EC-9D4F-16945A08FF4A}" type="presParOf" srcId="{4259EE4C-D0A6-4EA9-9ABF-3401EBFE093E}" destId="{0BE80B90-DBA1-484C-B9CF-7C965745CCE1}" srcOrd="0" destOrd="0" presId="urn:microsoft.com/office/officeart/2008/layout/NameandTitleOrganizationalChart"/>
    <dgm:cxn modelId="{1B503796-50DE-4ADD-A812-3929B0BDE375}" type="presParOf" srcId="{0BE80B90-DBA1-484C-B9CF-7C965745CCE1}" destId="{C49370D0-C941-43F3-BC73-BF9A6AF009F0}" srcOrd="0" destOrd="0" presId="urn:microsoft.com/office/officeart/2008/layout/NameandTitleOrganizationalChart"/>
    <dgm:cxn modelId="{C64F5F67-A5DA-4D84-9AD1-67A8D372D4DC}" type="presParOf" srcId="{0BE80B90-DBA1-484C-B9CF-7C965745CCE1}" destId="{6693453B-F2E8-4775-BB1C-1308FEA9E3B5}" srcOrd="1" destOrd="0" presId="urn:microsoft.com/office/officeart/2008/layout/NameandTitleOrganizationalChart"/>
    <dgm:cxn modelId="{5A4CA2C4-B46D-4E62-A4A8-160164F4A65B}" type="presParOf" srcId="{0BE80B90-DBA1-484C-B9CF-7C965745CCE1}" destId="{10944085-A242-492D-ABDC-2D4CAB2296D9}" srcOrd="2" destOrd="0" presId="urn:microsoft.com/office/officeart/2008/layout/NameandTitleOrganizationalChart"/>
    <dgm:cxn modelId="{14520768-C99A-4C01-BBCA-85C1919A7B88}" type="presParOf" srcId="{4259EE4C-D0A6-4EA9-9ABF-3401EBFE093E}" destId="{CBFAB2E6-1BF8-4B78-A8B2-A8105761F8FD}" srcOrd="1" destOrd="0" presId="urn:microsoft.com/office/officeart/2008/layout/NameandTitleOrganizationalChart"/>
    <dgm:cxn modelId="{547D1D97-269C-4B3E-A45C-467BCC0ECB60}" type="presParOf" srcId="{CBFAB2E6-1BF8-4B78-A8B2-A8105761F8FD}" destId="{42B30F96-D7EB-457D-859A-302A1E25FD3B}" srcOrd="0" destOrd="0" presId="urn:microsoft.com/office/officeart/2008/layout/NameandTitleOrganizationalChart"/>
    <dgm:cxn modelId="{2288C041-F846-405B-B78D-584972748B92}" type="presParOf" srcId="{CBFAB2E6-1BF8-4B78-A8B2-A8105761F8FD}" destId="{6945D238-EA65-450E-8CE4-9A5FFA7F0937}" srcOrd="1" destOrd="0" presId="urn:microsoft.com/office/officeart/2008/layout/NameandTitleOrganizationalChart"/>
    <dgm:cxn modelId="{FE4DD476-F631-4D92-AA71-F3F7F80DD6F8}" type="presParOf" srcId="{6945D238-EA65-450E-8CE4-9A5FFA7F0937}" destId="{B084672B-9316-4666-BA29-FCB3C372851C}" srcOrd="0" destOrd="0" presId="urn:microsoft.com/office/officeart/2008/layout/NameandTitleOrganizationalChart"/>
    <dgm:cxn modelId="{50BF5169-5A07-4925-A510-151B2F37C294}" type="presParOf" srcId="{B084672B-9316-4666-BA29-FCB3C372851C}" destId="{5E59CD5C-6BCA-4C33-81CE-EE949FF48E49}" srcOrd="0" destOrd="0" presId="urn:microsoft.com/office/officeart/2008/layout/NameandTitleOrganizationalChart"/>
    <dgm:cxn modelId="{DEA3A656-7F77-42F0-8B3E-FAA1F3CBC620}" type="presParOf" srcId="{B084672B-9316-4666-BA29-FCB3C372851C}" destId="{88F312A2-B762-404F-8F5E-DA894A812BAC}" srcOrd="1" destOrd="0" presId="urn:microsoft.com/office/officeart/2008/layout/NameandTitleOrganizationalChart"/>
    <dgm:cxn modelId="{23EAB500-B8C7-4A87-91DB-EEF9C3E714F2}" type="presParOf" srcId="{B084672B-9316-4666-BA29-FCB3C372851C}" destId="{A783FE62-D6E8-4CCC-9FD1-4529FAAA985B}" srcOrd="2" destOrd="0" presId="urn:microsoft.com/office/officeart/2008/layout/NameandTitleOrganizationalChart"/>
    <dgm:cxn modelId="{B009DFC9-1C17-4BDB-8D99-43B1F343786B}" type="presParOf" srcId="{6945D238-EA65-450E-8CE4-9A5FFA7F0937}" destId="{483BF208-77F6-4F32-A4BD-778AEB951E07}" srcOrd="1" destOrd="0" presId="urn:microsoft.com/office/officeart/2008/layout/NameandTitleOrganizationalChart"/>
    <dgm:cxn modelId="{D7FB43FB-9F9A-4538-BC84-74E39E0C624A}" type="presParOf" srcId="{6945D238-EA65-450E-8CE4-9A5FFA7F0937}" destId="{BE1DB006-624F-452D-B9E5-774E8D01FE84}" srcOrd="2" destOrd="0" presId="urn:microsoft.com/office/officeart/2008/layout/NameandTitleOrganizationalChart"/>
    <dgm:cxn modelId="{2A4E3564-B522-440A-82B6-4B5179C1DA13}" type="presParOf" srcId="{4259EE4C-D0A6-4EA9-9ABF-3401EBFE093E}" destId="{D11BEBC1-9292-4CA2-B587-B9506D7BF36A}" srcOrd="2" destOrd="0" presId="urn:microsoft.com/office/officeart/2008/layout/NameandTitleOrganizationalChart"/>
    <dgm:cxn modelId="{B66A0EE3-AB9B-4C9E-AC93-6540FE2A3453}" type="presParOf" srcId="{1D24013C-6A70-4757-A803-230AA2E1CDD5}" destId="{2345E6EE-DD7F-4EF9-8C19-3A85CE132D44}" srcOrd="2" destOrd="0" presId="urn:microsoft.com/office/officeart/2008/layout/NameandTitleOrganizationalChart"/>
    <dgm:cxn modelId="{35ED6CC9-097B-471C-95BB-42256BA70F3D}" type="presParOf" srcId="{2345E6EE-DD7F-4EF9-8C19-3A85CE132D44}" destId="{E333255A-7C78-440B-970E-B58F013B84FF}" srcOrd="0" destOrd="0" presId="urn:microsoft.com/office/officeart/2008/layout/NameandTitleOrganizationalChart"/>
    <dgm:cxn modelId="{1BA2CBE2-CF32-458A-88DC-C6BB971986BD}" type="presParOf" srcId="{2345E6EE-DD7F-4EF9-8C19-3A85CE132D44}" destId="{03D73A1B-2B12-49B6-9D34-4023945F91EC}" srcOrd="1" destOrd="0" presId="urn:microsoft.com/office/officeart/2008/layout/NameandTitleOrganizationalChart"/>
    <dgm:cxn modelId="{3F5C2B03-24B4-48C3-8793-D15EBE48C8F7}" type="presParOf" srcId="{03D73A1B-2B12-49B6-9D34-4023945F91EC}" destId="{C4F15C0B-3E53-4FEE-80C5-42FFEEBBA279}" srcOrd="0" destOrd="0" presId="urn:microsoft.com/office/officeart/2008/layout/NameandTitleOrganizationalChart"/>
    <dgm:cxn modelId="{86F772BF-B73B-40F8-A8E3-74E8E1087269}" type="presParOf" srcId="{C4F15C0B-3E53-4FEE-80C5-42FFEEBBA279}" destId="{D7A82EAA-B030-4DC8-8216-AA6E90365AAB}" srcOrd="0" destOrd="0" presId="urn:microsoft.com/office/officeart/2008/layout/NameandTitleOrganizationalChart"/>
    <dgm:cxn modelId="{B32CD412-09E6-450E-980F-A74DA5D25AFA}" type="presParOf" srcId="{C4F15C0B-3E53-4FEE-80C5-42FFEEBBA279}" destId="{FCC696D0-D891-470A-854F-9B79BFF2CF94}" srcOrd="1" destOrd="0" presId="urn:microsoft.com/office/officeart/2008/layout/NameandTitleOrganizationalChart"/>
    <dgm:cxn modelId="{B4010FBF-7C18-41C0-A189-A8B9DB8161BA}" type="presParOf" srcId="{C4F15C0B-3E53-4FEE-80C5-42FFEEBBA279}" destId="{E3D68352-8417-464F-AA7E-3FC07639F313}" srcOrd="2" destOrd="0" presId="urn:microsoft.com/office/officeart/2008/layout/NameandTitleOrganizationalChart"/>
    <dgm:cxn modelId="{AB794D10-071B-4072-A985-ADF51C988D79}" type="presParOf" srcId="{03D73A1B-2B12-49B6-9D34-4023945F91EC}" destId="{A4312159-2946-40D3-A21D-CA81466D4654}" srcOrd="1" destOrd="0" presId="urn:microsoft.com/office/officeart/2008/layout/NameandTitleOrganizationalChart"/>
    <dgm:cxn modelId="{B2D2CB83-92B3-4329-B749-DDCA5E561ADB}" type="presParOf" srcId="{03D73A1B-2B12-49B6-9D34-4023945F91EC}" destId="{0E827D7B-238F-40D8-8560-3463D92EC483}" srcOrd="2" destOrd="0" presId="urn:microsoft.com/office/officeart/2008/layout/NameandTitleOrganizationalChart"/>
    <dgm:cxn modelId="{70B759F7-74D7-4377-BBE8-F74629B79E9A}" type="presParOf" srcId="{2345E6EE-DD7F-4EF9-8C19-3A85CE132D44}" destId="{38EC90DC-E95B-490D-B8A1-E1E17CA1C3F3}" srcOrd="2" destOrd="0" presId="urn:microsoft.com/office/officeart/2008/layout/NameandTitleOrganizationalChart"/>
    <dgm:cxn modelId="{1459ABAD-2286-42B7-BDCA-DFF59001C9D3}" type="presParOf" srcId="{2345E6EE-DD7F-4EF9-8C19-3A85CE132D44}" destId="{B612828B-BD05-4501-A641-184036E67C4F}" srcOrd="3" destOrd="0" presId="urn:microsoft.com/office/officeart/2008/layout/NameandTitleOrganizationalChart"/>
    <dgm:cxn modelId="{8A178764-175D-4DF7-AD0F-A5C224C2C7CA}" type="presParOf" srcId="{B612828B-BD05-4501-A641-184036E67C4F}" destId="{2CF06720-672A-45FF-900B-72A9F6F781A0}" srcOrd="0" destOrd="0" presId="urn:microsoft.com/office/officeart/2008/layout/NameandTitleOrganizationalChart"/>
    <dgm:cxn modelId="{158275D9-2F56-4CFE-85A7-AC4BC4433723}" type="presParOf" srcId="{2CF06720-672A-45FF-900B-72A9F6F781A0}" destId="{A3BA8298-A000-4885-862B-F9EC8CECDE5D}" srcOrd="0" destOrd="0" presId="urn:microsoft.com/office/officeart/2008/layout/NameandTitleOrganizationalChart"/>
    <dgm:cxn modelId="{01D90B40-1549-48A3-8268-884D874C6190}" type="presParOf" srcId="{2CF06720-672A-45FF-900B-72A9F6F781A0}" destId="{4F9DEB71-71BD-45CF-848C-C467E9C8C6D9}" srcOrd="1" destOrd="0" presId="urn:microsoft.com/office/officeart/2008/layout/NameandTitleOrganizationalChart"/>
    <dgm:cxn modelId="{955C8D40-57AB-45F3-885C-F6FE4489745B}" type="presParOf" srcId="{2CF06720-672A-45FF-900B-72A9F6F781A0}" destId="{BA0F8CF3-4BF9-4486-AB08-3DD2041F3D0E}" srcOrd="2" destOrd="0" presId="urn:microsoft.com/office/officeart/2008/layout/NameandTitleOrganizationalChart"/>
    <dgm:cxn modelId="{6726B566-44B9-4332-9962-DF514837B29A}" type="presParOf" srcId="{B612828B-BD05-4501-A641-184036E67C4F}" destId="{A0A0245B-3F52-434A-94EC-042148FF83B5}" srcOrd="1" destOrd="0" presId="urn:microsoft.com/office/officeart/2008/layout/NameandTitleOrganizationalChart"/>
    <dgm:cxn modelId="{040BF4D2-FAB8-4704-AE9E-5F7FCAA65B2A}" type="presParOf" srcId="{B612828B-BD05-4501-A641-184036E67C4F}" destId="{9FAD88E8-D025-4469-BEF0-4B44EE5FA77E}" srcOrd="2" destOrd="0" presId="urn:microsoft.com/office/officeart/2008/layout/NameandTitleOrganizationalChart"/>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EC90DC-E95B-490D-B8A1-E1E17CA1C3F3}">
      <dsp:nvSpPr>
        <dsp:cNvPr id="0" name=""/>
        <dsp:cNvSpPr/>
      </dsp:nvSpPr>
      <dsp:spPr>
        <a:xfrm>
          <a:off x="2379920" y="561024"/>
          <a:ext cx="1144102" cy="603490"/>
        </a:xfrm>
        <a:custGeom>
          <a:avLst/>
          <a:gdLst/>
          <a:ahLst/>
          <a:cxnLst/>
          <a:rect l="0" t="0" r="0" b="0"/>
          <a:pathLst>
            <a:path>
              <a:moveTo>
                <a:pt x="0" y="0"/>
              </a:moveTo>
              <a:lnTo>
                <a:pt x="0" y="603490"/>
              </a:lnTo>
              <a:lnTo>
                <a:pt x="1144102" y="6034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333255A-7C78-440B-970E-B58F013B84FF}">
      <dsp:nvSpPr>
        <dsp:cNvPr id="0" name=""/>
        <dsp:cNvSpPr/>
      </dsp:nvSpPr>
      <dsp:spPr>
        <a:xfrm>
          <a:off x="1284765" y="561024"/>
          <a:ext cx="1095154" cy="603490"/>
        </a:xfrm>
        <a:custGeom>
          <a:avLst/>
          <a:gdLst/>
          <a:ahLst/>
          <a:cxnLst/>
          <a:rect l="0" t="0" r="0" b="0"/>
          <a:pathLst>
            <a:path>
              <a:moveTo>
                <a:pt x="1095154" y="0"/>
              </a:moveTo>
              <a:lnTo>
                <a:pt x="1095154" y="603490"/>
              </a:lnTo>
              <a:lnTo>
                <a:pt x="0" y="6034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2B30F96-D7EB-457D-859A-302A1E25FD3B}">
      <dsp:nvSpPr>
        <dsp:cNvPr id="0" name=""/>
        <dsp:cNvSpPr/>
      </dsp:nvSpPr>
      <dsp:spPr>
        <a:xfrm>
          <a:off x="2334200" y="2401490"/>
          <a:ext cx="91440" cy="323520"/>
        </a:xfrm>
        <a:custGeom>
          <a:avLst/>
          <a:gdLst/>
          <a:ahLst/>
          <a:cxnLst/>
          <a:rect l="0" t="0" r="0" b="0"/>
          <a:pathLst>
            <a:path>
              <a:moveTo>
                <a:pt x="45720" y="0"/>
              </a:moveTo>
              <a:lnTo>
                <a:pt x="45720" y="192868"/>
              </a:lnTo>
              <a:lnTo>
                <a:pt x="48178" y="192868"/>
              </a:lnTo>
              <a:lnTo>
                <a:pt x="48178" y="3235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9D28626-A38D-457C-8C8F-8F1DEAE62512}">
      <dsp:nvSpPr>
        <dsp:cNvPr id="0" name=""/>
        <dsp:cNvSpPr/>
      </dsp:nvSpPr>
      <dsp:spPr>
        <a:xfrm>
          <a:off x="2334200" y="561024"/>
          <a:ext cx="91440" cy="1280526"/>
        </a:xfrm>
        <a:custGeom>
          <a:avLst/>
          <a:gdLst/>
          <a:ahLst/>
          <a:cxnLst/>
          <a:rect l="0" t="0" r="0" b="0"/>
          <a:pathLst>
            <a:path>
              <a:moveTo>
                <a:pt x="45720" y="0"/>
              </a:moveTo>
              <a:lnTo>
                <a:pt x="45720" y="128052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D1534E8-56D4-4E80-9AA6-F2A219CA2A59}">
      <dsp:nvSpPr>
        <dsp:cNvPr id="0" name=""/>
        <dsp:cNvSpPr/>
      </dsp:nvSpPr>
      <dsp:spPr>
        <a:xfrm>
          <a:off x="1839183" y="1084"/>
          <a:ext cx="1081474" cy="55993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79014" numCol="1" spcCol="1270" anchor="ctr" anchorCtr="0">
          <a:noAutofit/>
        </a:bodyPr>
        <a:lstStyle/>
        <a:p>
          <a:pPr lvl="0" algn="ctr" defTabSz="311150">
            <a:lnSpc>
              <a:spcPct val="90000"/>
            </a:lnSpc>
            <a:spcBef>
              <a:spcPct val="0"/>
            </a:spcBef>
            <a:spcAft>
              <a:spcPct val="35000"/>
            </a:spcAft>
          </a:pPr>
          <a:r>
            <a:rPr lang="es-ES" sz="700" kern="1200">
              <a:latin typeface="Montserrat SemiBold" panose="00000700000000000000" pitchFamily="2" charset="0"/>
            </a:rPr>
            <a:t>Dirección de Sistemas y Tecnologías de la Información</a:t>
          </a:r>
        </a:p>
      </dsp:txBody>
      <dsp:txXfrm>
        <a:off x="1839183" y="1084"/>
        <a:ext cx="1081474" cy="559939"/>
      </dsp:txXfrm>
    </dsp:sp>
    <dsp:sp modelId="{38055A98-3C1D-4068-B26D-C5BB7EF37FE1}">
      <dsp:nvSpPr>
        <dsp:cNvPr id="0" name=""/>
        <dsp:cNvSpPr/>
      </dsp:nvSpPr>
      <dsp:spPr>
        <a:xfrm>
          <a:off x="2324700" y="436593"/>
          <a:ext cx="973327" cy="18664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r>
            <a:rPr lang="es-ES" sz="700" kern="1200">
              <a:latin typeface="Montserrat" panose="00000500000000000000" pitchFamily="2" charset="0"/>
            </a:rPr>
            <a:t>Itziar Ortega Gómez</a:t>
          </a:r>
        </a:p>
      </dsp:txBody>
      <dsp:txXfrm>
        <a:off x="2324700" y="436593"/>
        <a:ext cx="973327" cy="186646"/>
      </dsp:txXfrm>
    </dsp:sp>
    <dsp:sp modelId="{C49370D0-C941-43F3-BC73-BF9A6AF009F0}">
      <dsp:nvSpPr>
        <dsp:cNvPr id="0" name=""/>
        <dsp:cNvSpPr/>
      </dsp:nvSpPr>
      <dsp:spPr>
        <a:xfrm>
          <a:off x="1839183" y="1841550"/>
          <a:ext cx="1081474" cy="55993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79014" numCol="1" spcCol="1270" anchor="ctr" anchorCtr="0">
          <a:noAutofit/>
        </a:bodyPr>
        <a:lstStyle/>
        <a:p>
          <a:pPr lvl="0" algn="ctr" defTabSz="311150">
            <a:lnSpc>
              <a:spcPct val="90000"/>
            </a:lnSpc>
            <a:spcBef>
              <a:spcPct val="0"/>
            </a:spcBef>
            <a:spcAft>
              <a:spcPct val="35000"/>
            </a:spcAft>
          </a:pPr>
          <a:r>
            <a:rPr lang="es-ES" sz="700" kern="1200">
              <a:latin typeface="Montserrat SemiBold" panose="00000700000000000000" pitchFamily="2" charset="0"/>
            </a:rPr>
            <a:t>Coordinador de Soporte a Sistemas</a:t>
          </a:r>
        </a:p>
      </dsp:txBody>
      <dsp:txXfrm>
        <a:off x="1839183" y="1841550"/>
        <a:ext cx="1081474" cy="559939"/>
      </dsp:txXfrm>
    </dsp:sp>
    <dsp:sp modelId="{6693453B-F2E8-4775-BB1C-1308FEA9E3B5}">
      <dsp:nvSpPr>
        <dsp:cNvPr id="0" name=""/>
        <dsp:cNvSpPr/>
      </dsp:nvSpPr>
      <dsp:spPr>
        <a:xfrm>
          <a:off x="2055478" y="2277059"/>
          <a:ext cx="973327" cy="18664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r>
            <a:rPr lang="es-ES" sz="700" kern="1200">
              <a:latin typeface="Montserrat" panose="00000500000000000000" pitchFamily="2" charset="0"/>
            </a:rPr>
            <a:t>Pablo Mozo Albán</a:t>
          </a:r>
        </a:p>
      </dsp:txBody>
      <dsp:txXfrm>
        <a:off x="2055478" y="2277059"/>
        <a:ext cx="973327" cy="186646"/>
      </dsp:txXfrm>
    </dsp:sp>
    <dsp:sp modelId="{5E59CD5C-6BCA-4C33-81CE-EE949FF48E49}">
      <dsp:nvSpPr>
        <dsp:cNvPr id="0" name=""/>
        <dsp:cNvSpPr/>
      </dsp:nvSpPr>
      <dsp:spPr>
        <a:xfrm>
          <a:off x="1841641" y="2725011"/>
          <a:ext cx="1081474" cy="55993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79014" numCol="1" spcCol="1270" anchor="ctr" anchorCtr="0">
          <a:noAutofit/>
        </a:bodyPr>
        <a:lstStyle/>
        <a:p>
          <a:pPr lvl="0" algn="ctr" defTabSz="311150">
            <a:lnSpc>
              <a:spcPct val="90000"/>
            </a:lnSpc>
            <a:spcBef>
              <a:spcPct val="0"/>
            </a:spcBef>
            <a:spcAft>
              <a:spcPct val="35000"/>
            </a:spcAft>
          </a:pPr>
          <a:r>
            <a:rPr lang="es-ES" sz="700" kern="1200">
              <a:latin typeface="Montserrat SemiBold" panose="00000700000000000000" pitchFamily="2" charset="0"/>
            </a:rPr>
            <a:t>Técnicos de Soporte a Sistemas</a:t>
          </a:r>
        </a:p>
      </dsp:txBody>
      <dsp:txXfrm>
        <a:off x="1841641" y="2725011"/>
        <a:ext cx="1081474" cy="559939"/>
      </dsp:txXfrm>
    </dsp:sp>
    <dsp:sp modelId="{88F312A2-B762-404F-8F5E-DA894A812BAC}">
      <dsp:nvSpPr>
        <dsp:cNvPr id="0" name=""/>
        <dsp:cNvSpPr/>
      </dsp:nvSpPr>
      <dsp:spPr>
        <a:xfrm>
          <a:off x="2180042" y="3064027"/>
          <a:ext cx="1322586" cy="3818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r>
            <a:rPr lang="es-ES" sz="700" kern="1200">
              <a:latin typeface="Montserrat" panose="00000500000000000000" pitchFamily="2" charset="0"/>
            </a:rPr>
            <a:t>Raúl Paredes Pizarro</a:t>
          </a:r>
        </a:p>
        <a:p>
          <a:pPr lvl="0" algn="r" defTabSz="311150">
            <a:lnSpc>
              <a:spcPct val="90000"/>
            </a:lnSpc>
            <a:spcBef>
              <a:spcPct val="0"/>
            </a:spcBef>
            <a:spcAft>
              <a:spcPct val="35000"/>
            </a:spcAft>
          </a:pPr>
          <a:r>
            <a:rPr lang="es-ES" sz="700" kern="1200">
              <a:latin typeface="Montserrat" panose="00000500000000000000" pitchFamily="2" charset="0"/>
            </a:rPr>
            <a:t>Alberto Martínez Fernández</a:t>
          </a:r>
        </a:p>
        <a:p>
          <a:pPr lvl="0" algn="r" defTabSz="311150">
            <a:lnSpc>
              <a:spcPct val="90000"/>
            </a:lnSpc>
            <a:spcBef>
              <a:spcPct val="0"/>
            </a:spcBef>
            <a:spcAft>
              <a:spcPct val="35000"/>
            </a:spcAft>
          </a:pPr>
          <a:r>
            <a:rPr lang="es-ES" sz="700" kern="1200">
              <a:latin typeface="Montserrat" panose="00000500000000000000" pitchFamily="2" charset="0"/>
            </a:rPr>
            <a:t>Alejandro Pinto Palao</a:t>
          </a:r>
        </a:p>
      </dsp:txBody>
      <dsp:txXfrm>
        <a:off x="2180042" y="3064027"/>
        <a:ext cx="1322586" cy="381800"/>
      </dsp:txXfrm>
    </dsp:sp>
    <dsp:sp modelId="{D7A82EAA-B030-4DC8-8216-AA6E90365AAB}">
      <dsp:nvSpPr>
        <dsp:cNvPr id="0" name=""/>
        <dsp:cNvSpPr/>
      </dsp:nvSpPr>
      <dsp:spPr>
        <a:xfrm>
          <a:off x="203291" y="884545"/>
          <a:ext cx="1081474" cy="55993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79014" numCol="1" spcCol="1270" anchor="ctr" anchorCtr="0">
          <a:noAutofit/>
        </a:bodyPr>
        <a:lstStyle/>
        <a:p>
          <a:pPr lvl="0" algn="ctr" defTabSz="311150">
            <a:lnSpc>
              <a:spcPct val="90000"/>
            </a:lnSpc>
            <a:spcBef>
              <a:spcPct val="0"/>
            </a:spcBef>
            <a:spcAft>
              <a:spcPct val="35000"/>
            </a:spcAft>
          </a:pPr>
          <a:r>
            <a:rPr lang="es-ES" sz="700" kern="1200">
              <a:latin typeface="Montserrat SemiBold" panose="00000700000000000000" pitchFamily="2" charset="0"/>
            </a:rPr>
            <a:t>Responsable de Sistemas y Proyectos</a:t>
          </a:r>
        </a:p>
      </dsp:txBody>
      <dsp:txXfrm>
        <a:off x="203291" y="884545"/>
        <a:ext cx="1081474" cy="559939"/>
      </dsp:txXfrm>
    </dsp:sp>
    <dsp:sp modelId="{FCC696D0-D891-470A-854F-9B79BFF2CF94}">
      <dsp:nvSpPr>
        <dsp:cNvPr id="0" name=""/>
        <dsp:cNvSpPr/>
      </dsp:nvSpPr>
      <dsp:spPr>
        <a:xfrm>
          <a:off x="698588" y="1300474"/>
          <a:ext cx="973327" cy="18664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r>
            <a:rPr lang="es-ES" sz="700" kern="1200">
              <a:latin typeface="Montserrat" panose="00000500000000000000" pitchFamily="2" charset="0"/>
            </a:rPr>
            <a:t>Jaime García García</a:t>
          </a:r>
        </a:p>
      </dsp:txBody>
      <dsp:txXfrm>
        <a:off x="698588" y="1300474"/>
        <a:ext cx="973327" cy="186646"/>
      </dsp:txXfrm>
    </dsp:sp>
    <dsp:sp modelId="{A3BA8298-A000-4885-862B-F9EC8CECDE5D}">
      <dsp:nvSpPr>
        <dsp:cNvPr id="0" name=""/>
        <dsp:cNvSpPr/>
      </dsp:nvSpPr>
      <dsp:spPr>
        <a:xfrm>
          <a:off x="3524023" y="884545"/>
          <a:ext cx="1081474" cy="55993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79014" numCol="1" spcCol="1270" anchor="ctr" anchorCtr="0">
          <a:noAutofit/>
        </a:bodyPr>
        <a:lstStyle/>
        <a:p>
          <a:pPr lvl="0" algn="ctr" defTabSz="311150">
            <a:lnSpc>
              <a:spcPct val="90000"/>
            </a:lnSpc>
            <a:spcBef>
              <a:spcPct val="0"/>
            </a:spcBef>
            <a:spcAft>
              <a:spcPct val="35000"/>
            </a:spcAft>
          </a:pPr>
          <a:r>
            <a:rPr lang="es-ES" sz="700" kern="1200">
              <a:latin typeface="Montserrat SemiBold" panose="00000700000000000000" pitchFamily="2" charset="0"/>
            </a:rPr>
            <a:t>Soporte HIS</a:t>
          </a:r>
        </a:p>
      </dsp:txBody>
      <dsp:txXfrm>
        <a:off x="3524023" y="884545"/>
        <a:ext cx="1081474" cy="559939"/>
      </dsp:txXfrm>
    </dsp:sp>
    <dsp:sp modelId="{4F9DEB71-71BD-45CF-848C-C467E9C8C6D9}">
      <dsp:nvSpPr>
        <dsp:cNvPr id="0" name=""/>
        <dsp:cNvSpPr/>
      </dsp:nvSpPr>
      <dsp:spPr>
        <a:xfrm>
          <a:off x="3722655" y="1275877"/>
          <a:ext cx="1317339" cy="33373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r>
            <a:rPr lang="es-ES" sz="700" kern="1200">
              <a:latin typeface="Montserrat" panose="00000500000000000000" pitchFamily="2" charset="0"/>
            </a:rPr>
            <a:t>Miguel Angel Morales Coca</a:t>
          </a:r>
        </a:p>
        <a:p>
          <a:pPr lvl="0" algn="r" defTabSz="311150">
            <a:lnSpc>
              <a:spcPct val="90000"/>
            </a:lnSpc>
            <a:spcBef>
              <a:spcPct val="0"/>
            </a:spcBef>
            <a:spcAft>
              <a:spcPct val="35000"/>
            </a:spcAft>
          </a:pPr>
          <a:r>
            <a:rPr lang="es-ES" sz="700" kern="1200">
              <a:latin typeface="Montserrat" panose="00000500000000000000" pitchFamily="2" charset="0"/>
            </a:rPr>
            <a:t>Andrés Muñoz del Río</a:t>
          </a:r>
        </a:p>
      </dsp:txBody>
      <dsp:txXfrm>
        <a:off x="3722655" y="1275877"/>
        <a:ext cx="1317339" cy="333737"/>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7">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F379A78-012B-4B95-9C4D-30C9EE86640C}">
  <we:reference id="wa104099688" version="1.3.0.0" store="es-E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C7209CC-9BA8-488A-980B-2865F6C263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Modelo Maqueta H General Actualizado.dotx</Template>
  <TotalTime>21</TotalTime>
  <Pages>190</Pages>
  <Words>31970</Words>
  <Characters>184471</Characters>
  <Application>Microsoft Office Word</Application>
  <DocSecurity>0</DocSecurity>
  <Lines>9223</Lines>
  <Paragraphs>6012</Paragraphs>
  <ScaleCrop>false</ScaleCrop>
  <HeadingPairs>
    <vt:vector size="2" baseType="variant">
      <vt:variant>
        <vt:lpstr>Título</vt:lpstr>
      </vt:variant>
      <vt:variant>
        <vt:i4>1</vt:i4>
      </vt:variant>
    </vt:vector>
  </HeadingPairs>
  <TitlesOfParts>
    <vt:vector size="1" baseType="lpstr">
      <vt:lpstr>PLANTILLA DE CONTENIDOS PARA LA MEMORIA DE HOSPITALES</vt:lpstr>
    </vt:vector>
  </TitlesOfParts>
  <Company>Servicio Madrileño de Salud</Company>
  <LinksUpToDate>false</LinksUpToDate>
  <CharactersWithSpaces>210429</CharactersWithSpaces>
  <SharedDoc>false</SharedDoc>
  <HLinks>
    <vt:vector size="252" baseType="variant">
      <vt:variant>
        <vt:i4>8257637</vt:i4>
      </vt:variant>
      <vt:variant>
        <vt:i4>252</vt:i4>
      </vt:variant>
      <vt:variant>
        <vt:i4>0</vt:i4>
      </vt:variant>
      <vt:variant>
        <vt:i4>5</vt:i4>
      </vt:variant>
      <vt:variant>
        <vt:lpwstr>https://www.acreditacionqh.com/es/organizaciones-acreditadas</vt:lpwstr>
      </vt:variant>
      <vt:variant>
        <vt:lpwstr>qh</vt:lpwstr>
      </vt:variant>
      <vt:variant>
        <vt:i4>1638462</vt:i4>
      </vt:variant>
      <vt:variant>
        <vt:i4>242</vt:i4>
      </vt:variant>
      <vt:variant>
        <vt:i4>0</vt:i4>
      </vt:variant>
      <vt:variant>
        <vt:i4>5</vt:i4>
      </vt:variant>
      <vt:variant>
        <vt:lpwstr/>
      </vt:variant>
      <vt:variant>
        <vt:lpwstr>_Toc438460494</vt:lpwstr>
      </vt:variant>
      <vt:variant>
        <vt:i4>1638462</vt:i4>
      </vt:variant>
      <vt:variant>
        <vt:i4>236</vt:i4>
      </vt:variant>
      <vt:variant>
        <vt:i4>0</vt:i4>
      </vt:variant>
      <vt:variant>
        <vt:i4>5</vt:i4>
      </vt:variant>
      <vt:variant>
        <vt:lpwstr/>
      </vt:variant>
      <vt:variant>
        <vt:lpwstr>_Toc438460493</vt:lpwstr>
      </vt:variant>
      <vt:variant>
        <vt:i4>1638462</vt:i4>
      </vt:variant>
      <vt:variant>
        <vt:i4>230</vt:i4>
      </vt:variant>
      <vt:variant>
        <vt:i4>0</vt:i4>
      </vt:variant>
      <vt:variant>
        <vt:i4>5</vt:i4>
      </vt:variant>
      <vt:variant>
        <vt:lpwstr/>
      </vt:variant>
      <vt:variant>
        <vt:lpwstr>_Toc438460492</vt:lpwstr>
      </vt:variant>
      <vt:variant>
        <vt:i4>1638462</vt:i4>
      </vt:variant>
      <vt:variant>
        <vt:i4>224</vt:i4>
      </vt:variant>
      <vt:variant>
        <vt:i4>0</vt:i4>
      </vt:variant>
      <vt:variant>
        <vt:i4>5</vt:i4>
      </vt:variant>
      <vt:variant>
        <vt:lpwstr/>
      </vt:variant>
      <vt:variant>
        <vt:lpwstr>_Toc438460491</vt:lpwstr>
      </vt:variant>
      <vt:variant>
        <vt:i4>1638462</vt:i4>
      </vt:variant>
      <vt:variant>
        <vt:i4>218</vt:i4>
      </vt:variant>
      <vt:variant>
        <vt:i4>0</vt:i4>
      </vt:variant>
      <vt:variant>
        <vt:i4>5</vt:i4>
      </vt:variant>
      <vt:variant>
        <vt:lpwstr/>
      </vt:variant>
      <vt:variant>
        <vt:lpwstr>_Toc438460490</vt:lpwstr>
      </vt:variant>
      <vt:variant>
        <vt:i4>1572926</vt:i4>
      </vt:variant>
      <vt:variant>
        <vt:i4>212</vt:i4>
      </vt:variant>
      <vt:variant>
        <vt:i4>0</vt:i4>
      </vt:variant>
      <vt:variant>
        <vt:i4>5</vt:i4>
      </vt:variant>
      <vt:variant>
        <vt:lpwstr/>
      </vt:variant>
      <vt:variant>
        <vt:lpwstr>_Toc438460489</vt:lpwstr>
      </vt:variant>
      <vt:variant>
        <vt:i4>1572926</vt:i4>
      </vt:variant>
      <vt:variant>
        <vt:i4>206</vt:i4>
      </vt:variant>
      <vt:variant>
        <vt:i4>0</vt:i4>
      </vt:variant>
      <vt:variant>
        <vt:i4>5</vt:i4>
      </vt:variant>
      <vt:variant>
        <vt:lpwstr/>
      </vt:variant>
      <vt:variant>
        <vt:lpwstr>_Toc438460488</vt:lpwstr>
      </vt:variant>
      <vt:variant>
        <vt:i4>1572926</vt:i4>
      </vt:variant>
      <vt:variant>
        <vt:i4>200</vt:i4>
      </vt:variant>
      <vt:variant>
        <vt:i4>0</vt:i4>
      </vt:variant>
      <vt:variant>
        <vt:i4>5</vt:i4>
      </vt:variant>
      <vt:variant>
        <vt:lpwstr/>
      </vt:variant>
      <vt:variant>
        <vt:lpwstr>_Toc438460487</vt:lpwstr>
      </vt:variant>
      <vt:variant>
        <vt:i4>1572926</vt:i4>
      </vt:variant>
      <vt:variant>
        <vt:i4>194</vt:i4>
      </vt:variant>
      <vt:variant>
        <vt:i4>0</vt:i4>
      </vt:variant>
      <vt:variant>
        <vt:i4>5</vt:i4>
      </vt:variant>
      <vt:variant>
        <vt:lpwstr/>
      </vt:variant>
      <vt:variant>
        <vt:lpwstr>_Toc438460486</vt:lpwstr>
      </vt:variant>
      <vt:variant>
        <vt:i4>1572926</vt:i4>
      </vt:variant>
      <vt:variant>
        <vt:i4>188</vt:i4>
      </vt:variant>
      <vt:variant>
        <vt:i4>0</vt:i4>
      </vt:variant>
      <vt:variant>
        <vt:i4>5</vt:i4>
      </vt:variant>
      <vt:variant>
        <vt:lpwstr/>
      </vt:variant>
      <vt:variant>
        <vt:lpwstr>_Toc438460485</vt:lpwstr>
      </vt:variant>
      <vt:variant>
        <vt:i4>1572926</vt:i4>
      </vt:variant>
      <vt:variant>
        <vt:i4>182</vt:i4>
      </vt:variant>
      <vt:variant>
        <vt:i4>0</vt:i4>
      </vt:variant>
      <vt:variant>
        <vt:i4>5</vt:i4>
      </vt:variant>
      <vt:variant>
        <vt:lpwstr/>
      </vt:variant>
      <vt:variant>
        <vt:lpwstr>_Toc438460484</vt:lpwstr>
      </vt:variant>
      <vt:variant>
        <vt:i4>1572926</vt:i4>
      </vt:variant>
      <vt:variant>
        <vt:i4>176</vt:i4>
      </vt:variant>
      <vt:variant>
        <vt:i4>0</vt:i4>
      </vt:variant>
      <vt:variant>
        <vt:i4>5</vt:i4>
      </vt:variant>
      <vt:variant>
        <vt:lpwstr/>
      </vt:variant>
      <vt:variant>
        <vt:lpwstr>_Toc438460483</vt:lpwstr>
      </vt:variant>
      <vt:variant>
        <vt:i4>1572926</vt:i4>
      </vt:variant>
      <vt:variant>
        <vt:i4>170</vt:i4>
      </vt:variant>
      <vt:variant>
        <vt:i4>0</vt:i4>
      </vt:variant>
      <vt:variant>
        <vt:i4>5</vt:i4>
      </vt:variant>
      <vt:variant>
        <vt:lpwstr/>
      </vt:variant>
      <vt:variant>
        <vt:lpwstr>_Toc438460482</vt:lpwstr>
      </vt:variant>
      <vt:variant>
        <vt:i4>1572926</vt:i4>
      </vt:variant>
      <vt:variant>
        <vt:i4>164</vt:i4>
      </vt:variant>
      <vt:variant>
        <vt:i4>0</vt:i4>
      </vt:variant>
      <vt:variant>
        <vt:i4>5</vt:i4>
      </vt:variant>
      <vt:variant>
        <vt:lpwstr/>
      </vt:variant>
      <vt:variant>
        <vt:lpwstr>_Toc438460481</vt:lpwstr>
      </vt:variant>
      <vt:variant>
        <vt:i4>1572926</vt:i4>
      </vt:variant>
      <vt:variant>
        <vt:i4>158</vt:i4>
      </vt:variant>
      <vt:variant>
        <vt:i4>0</vt:i4>
      </vt:variant>
      <vt:variant>
        <vt:i4>5</vt:i4>
      </vt:variant>
      <vt:variant>
        <vt:lpwstr/>
      </vt:variant>
      <vt:variant>
        <vt:lpwstr>_Toc438460480</vt:lpwstr>
      </vt:variant>
      <vt:variant>
        <vt:i4>1507390</vt:i4>
      </vt:variant>
      <vt:variant>
        <vt:i4>152</vt:i4>
      </vt:variant>
      <vt:variant>
        <vt:i4>0</vt:i4>
      </vt:variant>
      <vt:variant>
        <vt:i4>5</vt:i4>
      </vt:variant>
      <vt:variant>
        <vt:lpwstr/>
      </vt:variant>
      <vt:variant>
        <vt:lpwstr>_Toc438460479</vt:lpwstr>
      </vt:variant>
      <vt:variant>
        <vt:i4>1507390</vt:i4>
      </vt:variant>
      <vt:variant>
        <vt:i4>146</vt:i4>
      </vt:variant>
      <vt:variant>
        <vt:i4>0</vt:i4>
      </vt:variant>
      <vt:variant>
        <vt:i4>5</vt:i4>
      </vt:variant>
      <vt:variant>
        <vt:lpwstr/>
      </vt:variant>
      <vt:variant>
        <vt:lpwstr>_Toc438460478</vt:lpwstr>
      </vt:variant>
      <vt:variant>
        <vt:i4>1507390</vt:i4>
      </vt:variant>
      <vt:variant>
        <vt:i4>140</vt:i4>
      </vt:variant>
      <vt:variant>
        <vt:i4>0</vt:i4>
      </vt:variant>
      <vt:variant>
        <vt:i4>5</vt:i4>
      </vt:variant>
      <vt:variant>
        <vt:lpwstr/>
      </vt:variant>
      <vt:variant>
        <vt:lpwstr>_Toc438460477</vt:lpwstr>
      </vt:variant>
      <vt:variant>
        <vt:i4>1507390</vt:i4>
      </vt:variant>
      <vt:variant>
        <vt:i4>134</vt:i4>
      </vt:variant>
      <vt:variant>
        <vt:i4>0</vt:i4>
      </vt:variant>
      <vt:variant>
        <vt:i4>5</vt:i4>
      </vt:variant>
      <vt:variant>
        <vt:lpwstr/>
      </vt:variant>
      <vt:variant>
        <vt:lpwstr>_Toc438460476</vt:lpwstr>
      </vt:variant>
      <vt:variant>
        <vt:i4>1507390</vt:i4>
      </vt:variant>
      <vt:variant>
        <vt:i4>128</vt:i4>
      </vt:variant>
      <vt:variant>
        <vt:i4>0</vt:i4>
      </vt:variant>
      <vt:variant>
        <vt:i4>5</vt:i4>
      </vt:variant>
      <vt:variant>
        <vt:lpwstr/>
      </vt:variant>
      <vt:variant>
        <vt:lpwstr>_Toc438460475</vt:lpwstr>
      </vt:variant>
      <vt:variant>
        <vt:i4>1507390</vt:i4>
      </vt:variant>
      <vt:variant>
        <vt:i4>122</vt:i4>
      </vt:variant>
      <vt:variant>
        <vt:i4>0</vt:i4>
      </vt:variant>
      <vt:variant>
        <vt:i4>5</vt:i4>
      </vt:variant>
      <vt:variant>
        <vt:lpwstr/>
      </vt:variant>
      <vt:variant>
        <vt:lpwstr>_Toc438460474</vt:lpwstr>
      </vt:variant>
      <vt:variant>
        <vt:i4>1507390</vt:i4>
      </vt:variant>
      <vt:variant>
        <vt:i4>116</vt:i4>
      </vt:variant>
      <vt:variant>
        <vt:i4>0</vt:i4>
      </vt:variant>
      <vt:variant>
        <vt:i4>5</vt:i4>
      </vt:variant>
      <vt:variant>
        <vt:lpwstr/>
      </vt:variant>
      <vt:variant>
        <vt:lpwstr>_Toc438460473</vt:lpwstr>
      </vt:variant>
      <vt:variant>
        <vt:i4>1507390</vt:i4>
      </vt:variant>
      <vt:variant>
        <vt:i4>110</vt:i4>
      </vt:variant>
      <vt:variant>
        <vt:i4>0</vt:i4>
      </vt:variant>
      <vt:variant>
        <vt:i4>5</vt:i4>
      </vt:variant>
      <vt:variant>
        <vt:lpwstr/>
      </vt:variant>
      <vt:variant>
        <vt:lpwstr>_Toc438460472</vt:lpwstr>
      </vt:variant>
      <vt:variant>
        <vt:i4>1507390</vt:i4>
      </vt:variant>
      <vt:variant>
        <vt:i4>104</vt:i4>
      </vt:variant>
      <vt:variant>
        <vt:i4>0</vt:i4>
      </vt:variant>
      <vt:variant>
        <vt:i4>5</vt:i4>
      </vt:variant>
      <vt:variant>
        <vt:lpwstr/>
      </vt:variant>
      <vt:variant>
        <vt:lpwstr>_Toc438460471</vt:lpwstr>
      </vt:variant>
      <vt:variant>
        <vt:i4>1507390</vt:i4>
      </vt:variant>
      <vt:variant>
        <vt:i4>98</vt:i4>
      </vt:variant>
      <vt:variant>
        <vt:i4>0</vt:i4>
      </vt:variant>
      <vt:variant>
        <vt:i4>5</vt:i4>
      </vt:variant>
      <vt:variant>
        <vt:lpwstr/>
      </vt:variant>
      <vt:variant>
        <vt:lpwstr>_Toc438460470</vt:lpwstr>
      </vt:variant>
      <vt:variant>
        <vt:i4>1441854</vt:i4>
      </vt:variant>
      <vt:variant>
        <vt:i4>92</vt:i4>
      </vt:variant>
      <vt:variant>
        <vt:i4>0</vt:i4>
      </vt:variant>
      <vt:variant>
        <vt:i4>5</vt:i4>
      </vt:variant>
      <vt:variant>
        <vt:lpwstr/>
      </vt:variant>
      <vt:variant>
        <vt:lpwstr>_Toc438460469</vt:lpwstr>
      </vt:variant>
      <vt:variant>
        <vt:i4>1441854</vt:i4>
      </vt:variant>
      <vt:variant>
        <vt:i4>86</vt:i4>
      </vt:variant>
      <vt:variant>
        <vt:i4>0</vt:i4>
      </vt:variant>
      <vt:variant>
        <vt:i4>5</vt:i4>
      </vt:variant>
      <vt:variant>
        <vt:lpwstr/>
      </vt:variant>
      <vt:variant>
        <vt:lpwstr>_Toc438460468</vt:lpwstr>
      </vt:variant>
      <vt:variant>
        <vt:i4>1441854</vt:i4>
      </vt:variant>
      <vt:variant>
        <vt:i4>80</vt:i4>
      </vt:variant>
      <vt:variant>
        <vt:i4>0</vt:i4>
      </vt:variant>
      <vt:variant>
        <vt:i4>5</vt:i4>
      </vt:variant>
      <vt:variant>
        <vt:lpwstr/>
      </vt:variant>
      <vt:variant>
        <vt:lpwstr>_Toc438460467</vt:lpwstr>
      </vt:variant>
      <vt:variant>
        <vt:i4>1441854</vt:i4>
      </vt:variant>
      <vt:variant>
        <vt:i4>74</vt:i4>
      </vt:variant>
      <vt:variant>
        <vt:i4>0</vt:i4>
      </vt:variant>
      <vt:variant>
        <vt:i4>5</vt:i4>
      </vt:variant>
      <vt:variant>
        <vt:lpwstr/>
      </vt:variant>
      <vt:variant>
        <vt:lpwstr>_Toc438460466</vt:lpwstr>
      </vt:variant>
      <vt:variant>
        <vt:i4>1441854</vt:i4>
      </vt:variant>
      <vt:variant>
        <vt:i4>68</vt:i4>
      </vt:variant>
      <vt:variant>
        <vt:i4>0</vt:i4>
      </vt:variant>
      <vt:variant>
        <vt:i4>5</vt:i4>
      </vt:variant>
      <vt:variant>
        <vt:lpwstr/>
      </vt:variant>
      <vt:variant>
        <vt:lpwstr>_Toc438460465</vt:lpwstr>
      </vt:variant>
      <vt:variant>
        <vt:i4>1441854</vt:i4>
      </vt:variant>
      <vt:variant>
        <vt:i4>62</vt:i4>
      </vt:variant>
      <vt:variant>
        <vt:i4>0</vt:i4>
      </vt:variant>
      <vt:variant>
        <vt:i4>5</vt:i4>
      </vt:variant>
      <vt:variant>
        <vt:lpwstr/>
      </vt:variant>
      <vt:variant>
        <vt:lpwstr>_Toc438460464</vt:lpwstr>
      </vt:variant>
      <vt:variant>
        <vt:i4>1441854</vt:i4>
      </vt:variant>
      <vt:variant>
        <vt:i4>56</vt:i4>
      </vt:variant>
      <vt:variant>
        <vt:i4>0</vt:i4>
      </vt:variant>
      <vt:variant>
        <vt:i4>5</vt:i4>
      </vt:variant>
      <vt:variant>
        <vt:lpwstr/>
      </vt:variant>
      <vt:variant>
        <vt:lpwstr>_Toc438460463</vt:lpwstr>
      </vt:variant>
      <vt:variant>
        <vt:i4>1441854</vt:i4>
      </vt:variant>
      <vt:variant>
        <vt:i4>50</vt:i4>
      </vt:variant>
      <vt:variant>
        <vt:i4>0</vt:i4>
      </vt:variant>
      <vt:variant>
        <vt:i4>5</vt:i4>
      </vt:variant>
      <vt:variant>
        <vt:lpwstr/>
      </vt:variant>
      <vt:variant>
        <vt:lpwstr>_Toc438460462</vt:lpwstr>
      </vt:variant>
      <vt:variant>
        <vt:i4>1441854</vt:i4>
      </vt:variant>
      <vt:variant>
        <vt:i4>44</vt:i4>
      </vt:variant>
      <vt:variant>
        <vt:i4>0</vt:i4>
      </vt:variant>
      <vt:variant>
        <vt:i4>5</vt:i4>
      </vt:variant>
      <vt:variant>
        <vt:lpwstr/>
      </vt:variant>
      <vt:variant>
        <vt:lpwstr>_Toc438460461</vt:lpwstr>
      </vt:variant>
      <vt:variant>
        <vt:i4>1441854</vt:i4>
      </vt:variant>
      <vt:variant>
        <vt:i4>38</vt:i4>
      </vt:variant>
      <vt:variant>
        <vt:i4>0</vt:i4>
      </vt:variant>
      <vt:variant>
        <vt:i4>5</vt:i4>
      </vt:variant>
      <vt:variant>
        <vt:lpwstr/>
      </vt:variant>
      <vt:variant>
        <vt:lpwstr>_Toc438460460</vt:lpwstr>
      </vt:variant>
      <vt:variant>
        <vt:i4>1376318</vt:i4>
      </vt:variant>
      <vt:variant>
        <vt:i4>32</vt:i4>
      </vt:variant>
      <vt:variant>
        <vt:i4>0</vt:i4>
      </vt:variant>
      <vt:variant>
        <vt:i4>5</vt:i4>
      </vt:variant>
      <vt:variant>
        <vt:lpwstr/>
      </vt:variant>
      <vt:variant>
        <vt:lpwstr>_Toc438460459</vt:lpwstr>
      </vt:variant>
      <vt:variant>
        <vt:i4>1376318</vt:i4>
      </vt:variant>
      <vt:variant>
        <vt:i4>26</vt:i4>
      </vt:variant>
      <vt:variant>
        <vt:i4>0</vt:i4>
      </vt:variant>
      <vt:variant>
        <vt:i4>5</vt:i4>
      </vt:variant>
      <vt:variant>
        <vt:lpwstr/>
      </vt:variant>
      <vt:variant>
        <vt:lpwstr>_Toc438460458</vt:lpwstr>
      </vt:variant>
      <vt:variant>
        <vt:i4>1376318</vt:i4>
      </vt:variant>
      <vt:variant>
        <vt:i4>20</vt:i4>
      </vt:variant>
      <vt:variant>
        <vt:i4>0</vt:i4>
      </vt:variant>
      <vt:variant>
        <vt:i4>5</vt:i4>
      </vt:variant>
      <vt:variant>
        <vt:lpwstr/>
      </vt:variant>
      <vt:variant>
        <vt:lpwstr>_Toc438460457</vt:lpwstr>
      </vt:variant>
      <vt:variant>
        <vt:i4>1376318</vt:i4>
      </vt:variant>
      <vt:variant>
        <vt:i4>14</vt:i4>
      </vt:variant>
      <vt:variant>
        <vt:i4>0</vt:i4>
      </vt:variant>
      <vt:variant>
        <vt:i4>5</vt:i4>
      </vt:variant>
      <vt:variant>
        <vt:lpwstr/>
      </vt:variant>
      <vt:variant>
        <vt:lpwstr>_Toc438460456</vt:lpwstr>
      </vt:variant>
      <vt:variant>
        <vt:i4>1376318</vt:i4>
      </vt:variant>
      <vt:variant>
        <vt:i4>8</vt:i4>
      </vt:variant>
      <vt:variant>
        <vt:i4>0</vt:i4>
      </vt:variant>
      <vt:variant>
        <vt:i4>5</vt:i4>
      </vt:variant>
      <vt:variant>
        <vt:lpwstr/>
      </vt:variant>
      <vt:variant>
        <vt:lpwstr>_Toc438460455</vt:lpwstr>
      </vt:variant>
      <vt:variant>
        <vt:i4>1376318</vt:i4>
      </vt:variant>
      <vt:variant>
        <vt:i4>2</vt:i4>
      </vt:variant>
      <vt:variant>
        <vt:i4>0</vt:i4>
      </vt:variant>
      <vt:variant>
        <vt:i4>5</vt:i4>
      </vt:variant>
      <vt:variant>
        <vt:lpwstr/>
      </vt:variant>
      <vt:variant>
        <vt:lpwstr>_Toc438460454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 CONTENIDOS PARA LA MEMORIA DE HOSPITALES</dc:title>
  <dc:subject/>
  <dc:creator>Fernandez Rodriguez.Silvia</dc:creator>
  <cp:keywords/>
  <dc:description/>
  <cp:lastModifiedBy>Servicio Madrileño de Salud</cp:lastModifiedBy>
  <cp:revision>7</cp:revision>
  <cp:lastPrinted>2021-07-13T16:34:00Z</cp:lastPrinted>
  <dcterms:created xsi:type="dcterms:W3CDTF">2021-11-19T12:57:00Z</dcterms:created>
  <dcterms:modified xsi:type="dcterms:W3CDTF">2021-12-13T13:26:00Z</dcterms:modified>
</cp:coreProperties>
</file>