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394D5C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Titulado Superior, Especialidad Investigación Agropecuaria, Alimentaria y Medioambiental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Nivel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9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Área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B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94D5C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94D5C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94D5C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57F03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2023-10-30T09:40:00Z</dcterms:modified>
</cp:coreProperties>
</file>