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D20CA0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Titulado Superior Especialista, Especialidad Investigación Agropecuaria, Alimentaria y Medioambiental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(Grupo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Nivel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10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Área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B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D20CA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D20CA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0CA0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2024-01-10T09:06:00Z</dcterms:modified>
</cp:coreProperties>
</file>