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FBE8C" w14:textId="77777777" w:rsidR="00341896" w:rsidRPr="000715DF" w:rsidRDefault="00341896" w:rsidP="000715DF">
      <w:pPr>
        <w:autoSpaceDE w:val="0"/>
        <w:autoSpaceDN w:val="0"/>
        <w:adjustRightInd w:val="0"/>
        <w:jc w:val="both"/>
        <w:rPr>
          <w:rFonts w:ascii="Century Gothic" w:hAnsi="Century Gothic" w:cs="Swiss721BT-Light"/>
          <w:b/>
          <w:sz w:val="22"/>
          <w:szCs w:val="22"/>
        </w:rPr>
      </w:pPr>
    </w:p>
    <w:p w14:paraId="2AFDECAF" w14:textId="77777777" w:rsidR="00341896" w:rsidRPr="000715DF" w:rsidRDefault="00341896" w:rsidP="000715DF">
      <w:pPr>
        <w:autoSpaceDE w:val="0"/>
        <w:autoSpaceDN w:val="0"/>
        <w:adjustRightInd w:val="0"/>
        <w:jc w:val="both"/>
        <w:rPr>
          <w:rFonts w:ascii="Century Gothic" w:hAnsi="Century Gothic" w:cs="Swiss721BT-Light"/>
          <w:b/>
          <w:sz w:val="22"/>
          <w:szCs w:val="22"/>
        </w:rPr>
      </w:pPr>
    </w:p>
    <w:p w14:paraId="68040A4F" w14:textId="77777777" w:rsidR="00A41784" w:rsidRPr="000715DF" w:rsidRDefault="00A41784" w:rsidP="000715DF">
      <w:pPr>
        <w:autoSpaceDE w:val="0"/>
        <w:autoSpaceDN w:val="0"/>
        <w:adjustRightInd w:val="0"/>
        <w:jc w:val="both"/>
        <w:rPr>
          <w:rFonts w:ascii="Century Gothic" w:hAnsi="Century Gothic" w:cs="Arial"/>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567"/>
        <w:gridCol w:w="624"/>
        <w:gridCol w:w="222"/>
        <w:gridCol w:w="1026"/>
        <w:gridCol w:w="6802"/>
        <w:gridCol w:w="567"/>
      </w:tblGrid>
      <w:tr w:rsidR="00A41784" w:rsidRPr="000715DF" w14:paraId="3BFAB075" w14:textId="77777777" w:rsidTr="002440E3">
        <w:trPr>
          <w:tblHeader/>
          <w:jc w:val="center"/>
        </w:trPr>
        <w:tc>
          <w:tcPr>
            <w:tcW w:w="9808" w:type="dxa"/>
            <w:gridSpan w:val="6"/>
            <w:shd w:val="clear" w:color="auto" w:fill="C0C0C0"/>
            <w:noWrap/>
          </w:tcPr>
          <w:p w14:paraId="7E0C6139" w14:textId="77777777" w:rsidR="00A41784" w:rsidRPr="000715DF" w:rsidRDefault="00A41784" w:rsidP="000715DF">
            <w:pPr>
              <w:spacing w:after="120"/>
              <w:jc w:val="both"/>
              <w:rPr>
                <w:rFonts w:ascii="Century Gothic" w:hAnsi="Century Gothic" w:cs="Arial"/>
                <w:b/>
                <w:sz w:val="18"/>
              </w:rPr>
            </w:pPr>
            <w:r w:rsidRPr="000715DF">
              <w:rPr>
                <w:rFonts w:ascii="Century Gothic" w:hAnsi="Century Gothic" w:cs="Arial"/>
                <w:b/>
                <w:sz w:val="18"/>
              </w:rPr>
              <w:t>ÍNDICE</w:t>
            </w:r>
          </w:p>
        </w:tc>
      </w:tr>
      <w:tr w:rsidR="00A41784" w:rsidRPr="000715DF" w14:paraId="104547FE" w14:textId="77777777" w:rsidTr="002440E3">
        <w:trPr>
          <w:jc w:val="center"/>
        </w:trPr>
        <w:tc>
          <w:tcPr>
            <w:tcW w:w="567" w:type="dxa"/>
            <w:noWrap/>
            <w:vAlign w:val="center"/>
          </w:tcPr>
          <w:p w14:paraId="1B504FF3" w14:textId="77777777" w:rsidR="00A41784" w:rsidRPr="000715DF" w:rsidRDefault="00A41784" w:rsidP="000715DF">
            <w:pPr>
              <w:jc w:val="both"/>
              <w:rPr>
                <w:rFonts w:ascii="Century Gothic" w:hAnsi="Century Gothic" w:cs="Arial"/>
                <w:sz w:val="18"/>
              </w:rPr>
            </w:pPr>
            <w:r w:rsidRPr="000715DF">
              <w:rPr>
                <w:rFonts w:ascii="Century Gothic" w:hAnsi="Century Gothic" w:cs="Arial"/>
                <w:sz w:val="18"/>
              </w:rPr>
              <w:t xml:space="preserve"> </w:t>
            </w:r>
          </w:p>
        </w:tc>
        <w:tc>
          <w:tcPr>
            <w:tcW w:w="624" w:type="dxa"/>
            <w:noWrap/>
            <w:vAlign w:val="center"/>
          </w:tcPr>
          <w:p w14:paraId="7317CFC7" w14:textId="77777777" w:rsidR="00A41784" w:rsidRPr="000715DF" w:rsidRDefault="00A41784" w:rsidP="000715DF">
            <w:pPr>
              <w:jc w:val="both"/>
              <w:rPr>
                <w:rFonts w:ascii="Century Gothic" w:hAnsi="Century Gothic" w:cs="Arial"/>
                <w:sz w:val="18"/>
              </w:rPr>
            </w:pPr>
            <w:r w:rsidRPr="000715DF">
              <w:rPr>
                <w:rFonts w:ascii="Century Gothic" w:hAnsi="Century Gothic" w:cs="Arial"/>
                <w:sz w:val="18"/>
              </w:rPr>
              <w:t xml:space="preserve"> </w:t>
            </w:r>
          </w:p>
        </w:tc>
        <w:tc>
          <w:tcPr>
            <w:tcW w:w="222" w:type="dxa"/>
            <w:noWrap/>
            <w:vAlign w:val="center"/>
          </w:tcPr>
          <w:p w14:paraId="738AEF77" w14:textId="77777777" w:rsidR="00A41784" w:rsidRPr="000715DF" w:rsidRDefault="00A41784" w:rsidP="000715DF">
            <w:pPr>
              <w:ind w:right="-20"/>
              <w:jc w:val="both"/>
              <w:rPr>
                <w:rFonts w:ascii="Century Gothic" w:hAnsi="Century Gothic" w:cs="Arial"/>
                <w:sz w:val="18"/>
              </w:rPr>
            </w:pPr>
            <w:r w:rsidRPr="000715DF">
              <w:rPr>
                <w:rFonts w:ascii="Century Gothic" w:hAnsi="Century Gothic" w:cs="Arial"/>
                <w:sz w:val="18"/>
              </w:rPr>
              <w:t xml:space="preserve"> </w:t>
            </w:r>
          </w:p>
        </w:tc>
        <w:tc>
          <w:tcPr>
            <w:tcW w:w="1026" w:type="dxa"/>
            <w:noWrap/>
            <w:vAlign w:val="center"/>
          </w:tcPr>
          <w:p w14:paraId="341190E8" w14:textId="77777777" w:rsidR="00A41784" w:rsidRPr="000715DF" w:rsidRDefault="00A41784" w:rsidP="000715DF">
            <w:pPr>
              <w:jc w:val="both"/>
              <w:rPr>
                <w:rFonts w:ascii="Century Gothic" w:hAnsi="Century Gothic" w:cs="Arial"/>
                <w:sz w:val="18"/>
              </w:rPr>
            </w:pPr>
            <w:r w:rsidRPr="000715DF">
              <w:rPr>
                <w:rFonts w:ascii="Century Gothic" w:hAnsi="Century Gothic" w:cs="Arial"/>
                <w:sz w:val="18"/>
              </w:rPr>
              <w:t xml:space="preserve"> </w:t>
            </w:r>
          </w:p>
        </w:tc>
        <w:tc>
          <w:tcPr>
            <w:tcW w:w="6802" w:type="dxa"/>
            <w:tcMar>
              <w:top w:w="17" w:type="dxa"/>
              <w:left w:w="6" w:type="dxa"/>
              <w:bottom w:w="23" w:type="dxa"/>
              <w:right w:w="11" w:type="dxa"/>
            </w:tcMar>
            <w:vAlign w:val="center"/>
          </w:tcPr>
          <w:p w14:paraId="20F0E4AE" w14:textId="77777777" w:rsidR="00A41784" w:rsidRPr="000715DF" w:rsidRDefault="00A41784" w:rsidP="000715DF">
            <w:pPr>
              <w:jc w:val="both"/>
              <w:rPr>
                <w:rFonts w:ascii="Century Gothic" w:hAnsi="Century Gothic" w:cs="Arial"/>
                <w:sz w:val="18"/>
              </w:rPr>
            </w:pPr>
            <w:r w:rsidRPr="000715DF">
              <w:rPr>
                <w:rFonts w:ascii="Century Gothic" w:hAnsi="Century Gothic" w:cs="Arial"/>
                <w:sz w:val="18"/>
              </w:rPr>
              <w:t xml:space="preserve"> </w:t>
            </w:r>
          </w:p>
        </w:tc>
        <w:tc>
          <w:tcPr>
            <w:tcW w:w="567" w:type="dxa"/>
            <w:tcMar>
              <w:top w:w="17" w:type="dxa"/>
              <w:left w:w="6" w:type="dxa"/>
              <w:bottom w:w="23" w:type="dxa"/>
              <w:right w:w="11" w:type="dxa"/>
            </w:tcMar>
            <w:vAlign w:val="center"/>
          </w:tcPr>
          <w:p w14:paraId="5481BD3A" w14:textId="77777777" w:rsidR="00A41784" w:rsidRPr="000715DF" w:rsidRDefault="00A41784" w:rsidP="000715DF">
            <w:pPr>
              <w:jc w:val="both"/>
              <w:rPr>
                <w:rFonts w:ascii="Century Gothic" w:hAnsi="Century Gothic" w:cs="Arial"/>
                <w:sz w:val="18"/>
              </w:rPr>
            </w:pPr>
            <w:r w:rsidRPr="000715DF">
              <w:rPr>
                <w:rFonts w:ascii="Century Gothic" w:hAnsi="Century Gothic" w:cs="Arial"/>
                <w:sz w:val="18"/>
              </w:rPr>
              <w:t xml:space="preserve"> </w:t>
            </w:r>
          </w:p>
        </w:tc>
      </w:tr>
      <w:tr w:rsidR="00A41784" w:rsidRPr="000715DF" w14:paraId="61043D7E" w14:textId="77777777" w:rsidTr="002440E3">
        <w:trPr>
          <w:jc w:val="center"/>
        </w:trPr>
        <w:tc>
          <w:tcPr>
            <w:tcW w:w="9241" w:type="dxa"/>
            <w:gridSpan w:val="5"/>
            <w:noWrap/>
            <w:vAlign w:val="center"/>
          </w:tcPr>
          <w:p w14:paraId="4CE7A0A8" w14:textId="77777777" w:rsidR="00A41784" w:rsidRPr="000715DF" w:rsidRDefault="00A41784" w:rsidP="000715DF">
            <w:pPr>
              <w:jc w:val="both"/>
              <w:rPr>
                <w:rFonts w:ascii="Century Gothic" w:hAnsi="Century Gothic" w:cs="Arial"/>
                <w:sz w:val="18"/>
              </w:rPr>
            </w:pPr>
            <w:r w:rsidRPr="000715DF">
              <w:rPr>
                <w:rFonts w:ascii="Century Gothic" w:hAnsi="Century Gothic" w:cs="Arial"/>
                <w:sz w:val="18"/>
              </w:rPr>
              <w:t xml:space="preserve"> </w:t>
            </w:r>
          </w:p>
        </w:tc>
        <w:tc>
          <w:tcPr>
            <w:tcW w:w="567" w:type="dxa"/>
            <w:tcMar>
              <w:top w:w="17" w:type="dxa"/>
              <w:left w:w="6" w:type="dxa"/>
              <w:bottom w:w="23" w:type="dxa"/>
              <w:right w:w="11" w:type="dxa"/>
            </w:tcMar>
            <w:vAlign w:val="center"/>
          </w:tcPr>
          <w:p w14:paraId="6D0B2E83" w14:textId="77777777" w:rsidR="00A41784" w:rsidRPr="000715DF" w:rsidRDefault="00A41784" w:rsidP="000715DF">
            <w:pPr>
              <w:jc w:val="both"/>
              <w:rPr>
                <w:rFonts w:ascii="Century Gothic" w:hAnsi="Century Gothic" w:cs="Arial"/>
                <w:sz w:val="18"/>
              </w:rPr>
            </w:pPr>
            <w:r w:rsidRPr="000715DF">
              <w:rPr>
                <w:rFonts w:ascii="Century Gothic" w:hAnsi="Century Gothic" w:cs="Arial"/>
                <w:sz w:val="18"/>
              </w:rPr>
              <w:t xml:space="preserve"> </w:t>
            </w:r>
          </w:p>
        </w:tc>
      </w:tr>
      <w:tr w:rsidR="00A41784" w:rsidRPr="000715DF" w14:paraId="64911DBA" w14:textId="77777777" w:rsidTr="002440E3">
        <w:trPr>
          <w:jc w:val="center"/>
        </w:trPr>
        <w:tc>
          <w:tcPr>
            <w:tcW w:w="1191" w:type="dxa"/>
            <w:gridSpan w:val="2"/>
            <w:noWrap/>
          </w:tcPr>
          <w:p w14:paraId="7AB7E5CF" w14:textId="77777777" w:rsidR="00A41784" w:rsidRPr="000715DF" w:rsidRDefault="00A41784" w:rsidP="000715DF">
            <w:pPr>
              <w:pStyle w:val="INDCAP1"/>
              <w:jc w:val="both"/>
              <w:rPr>
                <w:rFonts w:ascii="Century Gothic" w:hAnsi="Century Gothic"/>
              </w:rPr>
            </w:pPr>
            <w:r w:rsidRPr="000715DF">
              <w:rPr>
                <w:rFonts w:ascii="Century Gothic" w:hAnsi="Century Gothic"/>
              </w:rPr>
              <w:t>1.</w:t>
            </w:r>
          </w:p>
        </w:tc>
        <w:tc>
          <w:tcPr>
            <w:tcW w:w="8050" w:type="dxa"/>
            <w:gridSpan w:val="3"/>
          </w:tcPr>
          <w:p w14:paraId="7BF82AA2" w14:textId="77777777" w:rsidR="00A41784" w:rsidRPr="000715DF" w:rsidRDefault="00A41784" w:rsidP="000715DF">
            <w:pPr>
              <w:pStyle w:val="INDCAP2"/>
              <w:jc w:val="both"/>
              <w:rPr>
                <w:rFonts w:ascii="Century Gothic" w:hAnsi="Century Gothic"/>
                <w:b w:val="0"/>
                <w:szCs w:val="18"/>
              </w:rPr>
            </w:pPr>
            <w:r w:rsidRPr="000715DF">
              <w:rPr>
                <w:rFonts w:ascii="Century Gothic" w:hAnsi="Century Gothic"/>
                <w:b w:val="0"/>
                <w:szCs w:val="18"/>
              </w:rPr>
              <w:t>Memoria de infraestructuras de red</w:t>
            </w:r>
          </w:p>
        </w:tc>
        <w:tc>
          <w:tcPr>
            <w:tcW w:w="567" w:type="dxa"/>
            <w:noWrap/>
            <w:vAlign w:val="bottom"/>
          </w:tcPr>
          <w:p w14:paraId="7A88938A" w14:textId="77777777" w:rsidR="00A41784" w:rsidRPr="000715DF" w:rsidRDefault="00A41784" w:rsidP="000715DF">
            <w:pPr>
              <w:jc w:val="both"/>
              <w:rPr>
                <w:rFonts w:ascii="Century Gothic" w:hAnsi="Century Gothic" w:cs="Arial"/>
                <w:sz w:val="18"/>
              </w:rPr>
            </w:pPr>
          </w:p>
        </w:tc>
      </w:tr>
      <w:tr w:rsidR="00A41784" w:rsidRPr="000715DF" w14:paraId="69C6DD70" w14:textId="77777777" w:rsidTr="002440E3">
        <w:trPr>
          <w:jc w:val="center"/>
        </w:trPr>
        <w:tc>
          <w:tcPr>
            <w:tcW w:w="1191" w:type="dxa"/>
            <w:gridSpan w:val="2"/>
            <w:noWrap/>
          </w:tcPr>
          <w:p w14:paraId="2E2E4782" w14:textId="77777777" w:rsidR="00A41784" w:rsidRPr="000715DF" w:rsidRDefault="00947EC9" w:rsidP="000715DF">
            <w:pPr>
              <w:pStyle w:val="INDCAP2"/>
              <w:jc w:val="both"/>
              <w:rPr>
                <w:rFonts w:ascii="Century Gothic" w:hAnsi="Century Gothic"/>
              </w:rPr>
            </w:pPr>
            <w:r w:rsidRPr="000715DF">
              <w:rPr>
                <w:rFonts w:ascii="Century Gothic" w:hAnsi="Century Gothic"/>
              </w:rPr>
              <w:t>1.1</w:t>
            </w:r>
            <w:r w:rsidR="00A41784" w:rsidRPr="000715DF">
              <w:rPr>
                <w:rFonts w:ascii="Century Gothic" w:hAnsi="Century Gothic"/>
              </w:rPr>
              <w:t>.</w:t>
            </w:r>
          </w:p>
        </w:tc>
        <w:tc>
          <w:tcPr>
            <w:tcW w:w="8050" w:type="dxa"/>
            <w:gridSpan w:val="3"/>
          </w:tcPr>
          <w:p w14:paraId="4079FF06" w14:textId="77777777" w:rsidR="00A41784" w:rsidRPr="000715DF" w:rsidRDefault="00A41784" w:rsidP="000715DF">
            <w:pPr>
              <w:jc w:val="both"/>
              <w:rPr>
                <w:rFonts w:ascii="Century Gothic" w:hAnsi="Century Gothic"/>
              </w:rPr>
            </w:pPr>
            <w:r w:rsidRPr="000715DF">
              <w:rPr>
                <w:rFonts w:ascii="Century Gothic" w:hAnsi="Century Gothic" w:cs="Arial"/>
                <w:sz w:val="18"/>
                <w:szCs w:val="18"/>
              </w:rPr>
              <w:t>Objeto</w:t>
            </w:r>
          </w:p>
        </w:tc>
        <w:tc>
          <w:tcPr>
            <w:tcW w:w="567" w:type="dxa"/>
            <w:noWrap/>
            <w:vAlign w:val="bottom"/>
          </w:tcPr>
          <w:p w14:paraId="233956E2" w14:textId="77777777" w:rsidR="00A41784" w:rsidRPr="000715DF" w:rsidRDefault="00A41784" w:rsidP="000715DF">
            <w:pPr>
              <w:jc w:val="both"/>
              <w:rPr>
                <w:rFonts w:ascii="Century Gothic" w:hAnsi="Century Gothic" w:cs="Arial"/>
                <w:sz w:val="18"/>
              </w:rPr>
            </w:pPr>
          </w:p>
        </w:tc>
      </w:tr>
      <w:tr w:rsidR="00A41784" w:rsidRPr="000715DF" w14:paraId="5FE3F5CA" w14:textId="77777777" w:rsidTr="002440E3">
        <w:trPr>
          <w:jc w:val="center"/>
        </w:trPr>
        <w:tc>
          <w:tcPr>
            <w:tcW w:w="1191" w:type="dxa"/>
            <w:gridSpan w:val="2"/>
            <w:noWrap/>
          </w:tcPr>
          <w:p w14:paraId="0D29FA84" w14:textId="77777777" w:rsidR="00A41784" w:rsidRPr="000715DF" w:rsidRDefault="00947EC9" w:rsidP="000715DF">
            <w:pPr>
              <w:pStyle w:val="INDCAP2"/>
              <w:jc w:val="both"/>
              <w:rPr>
                <w:rFonts w:ascii="Century Gothic" w:hAnsi="Century Gothic"/>
              </w:rPr>
            </w:pPr>
            <w:r w:rsidRPr="000715DF">
              <w:rPr>
                <w:rFonts w:ascii="Century Gothic" w:hAnsi="Century Gothic"/>
              </w:rPr>
              <w:t>1.2</w:t>
            </w:r>
            <w:r w:rsidR="00A41784" w:rsidRPr="000715DF">
              <w:rPr>
                <w:rFonts w:ascii="Century Gothic" w:hAnsi="Century Gothic"/>
              </w:rPr>
              <w:t>.</w:t>
            </w:r>
          </w:p>
        </w:tc>
        <w:tc>
          <w:tcPr>
            <w:tcW w:w="8050" w:type="dxa"/>
            <w:gridSpan w:val="3"/>
          </w:tcPr>
          <w:p w14:paraId="1E7C51DA" w14:textId="77777777" w:rsidR="00A41784" w:rsidRPr="000715DF" w:rsidRDefault="00A41784" w:rsidP="000715DF">
            <w:pPr>
              <w:pStyle w:val="INDCAP2"/>
              <w:jc w:val="both"/>
              <w:rPr>
                <w:rFonts w:ascii="Century Gothic" w:hAnsi="Century Gothic"/>
                <w:b w:val="0"/>
              </w:rPr>
            </w:pPr>
            <w:r w:rsidRPr="000715DF">
              <w:rPr>
                <w:rFonts w:ascii="Century Gothic" w:hAnsi="Century Gothic"/>
                <w:b w:val="0"/>
                <w:szCs w:val="18"/>
              </w:rPr>
              <w:t>Sistema de cableado estructurado</w:t>
            </w:r>
          </w:p>
        </w:tc>
        <w:tc>
          <w:tcPr>
            <w:tcW w:w="567" w:type="dxa"/>
            <w:noWrap/>
            <w:vAlign w:val="bottom"/>
          </w:tcPr>
          <w:p w14:paraId="225CDF01" w14:textId="77777777" w:rsidR="00A41784" w:rsidRPr="000715DF" w:rsidRDefault="00A41784" w:rsidP="000715DF">
            <w:pPr>
              <w:jc w:val="both"/>
              <w:rPr>
                <w:rFonts w:ascii="Century Gothic" w:hAnsi="Century Gothic" w:cs="Arial"/>
                <w:sz w:val="18"/>
              </w:rPr>
            </w:pPr>
          </w:p>
        </w:tc>
      </w:tr>
      <w:tr w:rsidR="00A41784" w:rsidRPr="000715DF" w14:paraId="64CE4119" w14:textId="77777777" w:rsidTr="002440E3">
        <w:trPr>
          <w:jc w:val="center"/>
        </w:trPr>
        <w:tc>
          <w:tcPr>
            <w:tcW w:w="1191" w:type="dxa"/>
            <w:gridSpan w:val="2"/>
            <w:noWrap/>
          </w:tcPr>
          <w:p w14:paraId="47592AB6" w14:textId="77777777" w:rsidR="00A41784" w:rsidRPr="000715DF" w:rsidRDefault="00947EC9" w:rsidP="000715DF">
            <w:pPr>
              <w:pStyle w:val="INDCAP2"/>
              <w:jc w:val="both"/>
              <w:rPr>
                <w:rFonts w:ascii="Century Gothic" w:hAnsi="Century Gothic"/>
              </w:rPr>
            </w:pPr>
            <w:r w:rsidRPr="000715DF">
              <w:rPr>
                <w:rFonts w:ascii="Century Gothic" w:hAnsi="Century Gothic"/>
              </w:rPr>
              <w:t>1.2</w:t>
            </w:r>
            <w:r w:rsidR="00A41784" w:rsidRPr="000715DF">
              <w:rPr>
                <w:rFonts w:ascii="Century Gothic" w:hAnsi="Century Gothic"/>
              </w:rPr>
              <w:t>.1.</w:t>
            </w:r>
          </w:p>
        </w:tc>
        <w:tc>
          <w:tcPr>
            <w:tcW w:w="8050" w:type="dxa"/>
            <w:gridSpan w:val="3"/>
          </w:tcPr>
          <w:p w14:paraId="42C86A46" w14:textId="77777777" w:rsidR="00A41784" w:rsidRPr="000715DF" w:rsidRDefault="00A41784" w:rsidP="000715DF">
            <w:pPr>
              <w:pStyle w:val="INDCAP2"/>
              <w:jc w:val="both"/>
              <w:rPr>
                <w:rFonts w:ascii="Century Gothic" w:hAnsi="Century Gothic"/>
                <w:b w:val="0"/>
              </w:rPr>
            </w:pPr>
            <w:r w:rsidRPr="000715DF">
              <w:rPr>
                <w:rFonts w:ascii="Century Gothic" w:hAnsi="Century Gothic"/>
                <w:b w:val="0"/>
                <w:szCs w:val="18"/>
              </w:rPr>
              <w:t>Diseño e Implementación del Sistema de Cableado Estructurado (SCE)</w:t>
            </w:r>
          </w:p>
        </w:tc>
        <w:tc>
          <w:tcPr>
            <w:tcW w:w="567" w:type="dxa"/>
            <w:noWrap/>
            <w:vAlign w:val="bottom"/>
          </w:tcPr>
          <w:p w14:paraId="1DA1D753" w14:textId="77777777" w:rsidR="00A41784" w:rsidRPr="000715DF" w:rsidRDefault="00A41784" w:rsidP="000715DF">
            <w:pPr>
              <w:jc w:val="both"/>
              <w:rPr>
                <w:rFonts w:ascii="Century Gothic" w:hAnsi="Century Gothic" w:cs="Arial"/>
                <w:sz w:val="18"/>
              </w:rPr>
            </w:pPr>
          </w:p>
        </w:tc>
      </w:tr>
      <w:tr w:rsidR="00A41784" w:rsidRPr="000715DF" w14:paraId="7F43FA50" w14:textId="77777777" w:rsidTr="002440E3">
        <w:trPr>
          <w:jc w:val="center"/>
        </w:trPr>
        <w:tc>
          <w:tcPr>
            <w:tcW w:w="1191" w:type="dxa"/>
            <w:gridSpan w:val="2"/>
            <w:noWrap/>
          </w:tcPr>
          <w:p w14:paraId="57A453E4" w14:textId="77777777" w:rsidR="00A41784" w:rsidRPr="000715DF" w:rsidRDefault="00947EC9" w:rsidP="000715DF">
            <w:pPr>
              <w:pStyle w:val="INDCAP2"/>
              <w:jc w:val="both"/>
              <w:rPr>
                <w:rFonts w:ascii="Century Gothic" w:hAnsi="Century Gothic"/>
              </w:rPr>
            </w:pPr>
            <w:r w:rsidRPr="000715DF">
              <w:rPr>
                <w:rFonts w:ascii="Century Gothic" w:hAnsi="Century Gothic"/>
              </w:rPr>
              <w:t>1.2</w:t>
            </w:r>
            <w:r w:rsidR="00A41784" w:rsidRPr="000715DF">
              <w:rPr>
                <w:rFonts w:ascii="Century Gothic" w:hAnsi="Century Gothic"/>
              </w:rPr>
              <w:t>.2.</w:t>
            </w:r>
          </w:p>
        </w:tc>
        <w:tc>
          <w:tcPr>
            <w:tcW w:w="8050" w:type="dxa"/>
            <w:gridSpan w:val="3"/>
          </w:tcPr>
          <w:p w14:paraId="56333CAD" w14:textId="77777777" w:rsidR="00A41784" w:rsidRPr="000715DF" w:rsidRDefault="00A41784" w:rsidP="000715DF">
            <w:pPr>
              <w:autoSpaceDE w:val="0"/>
              <w:autoSpaceDN w:val="0"/>
              <w:adjustRightInd w:val="0"/>
              <w:jc w:val="both"/>
              <w:rPr>
                <w:rFonts w:ascii="Century Gothic" w:hAnsi="Century Gothic" w:cs="Arial"/>
                <w:sz w:val="18"/>
                <w:szCs w:val="18"/>
              </w:rPr>
            </w:pPr>
            <w:r w:rsidRPr="000715DF">
              <w:rPr>
                <w:rFonts w:ascii="Century Gothic" w:hAnsi="Century Gothic" w:cs="Arial"/>
                <w:sz w:val="18"/>
                <w:szCs w:val="18"/>
              </w:rPr>
              <w:t>Modelo y Arquitectura del SCE del Edificio proyectado</w:t>
            </w:r>
          </w:p>
        </w:tc>
        <w:tc>
          <w:tcPr>
            <w:tcW w:w="567" w:type="dxa"/>
            <w:noWrap/>
            <w:vAlign w:val="bottom"/>
          </w:tcPr>
          <w:p w14:paraId="06AB9371" w14:textId="71970B2D" w:rsidR="00A41784" w:rsidRPr="000715DF" w:rsidRDefault="00A41784" w:rsidP="000715DF">
            <w:pPr>
              <w:jc w:val="both"/>
              <w:rPr>
                <w:rFonts w:ascii="Century Gothic" w:hAnsi="Century Gothic" w:cs="Arial"/>
                <w:sz w:val="18"/>
              </w:rPr>
            </w:pPr>
          </w:p>
        </w:tc>
      </w:tr>
      <w:tr w:rsidR="00A41784" w:rsidRPr="000715DF" w14:paraId="2FD3E8C5" w14:textId="77777777" w:rsidTr="002440E3">
        <w:trPr>
          <w:jc w:val="center"/>
        </w:trPr>
        <w:tc>
          <w:tcPr>
            <w:tcW w:w="1191" w:type="dxa"/>
            <w:gridSpan w:val="2"/>
            <w:noWrap/>
          </w:tcPr>
          <w:p w14:paraId="6DE6CBF7" w14:textId="77777777" w:rsidR="00A41784" w:rsidRPr="000715DF" w:rsidRDefault="00947EC9" w:rsidP="000715DF">
            <w:pPr>
              <w:pStyle w:val="INDCAP2"/>
              <w:jc w:val="both"/>
              <w:rPr>
                <w:rFonts w:ascii="Century Gothic" w:hAnsi="Century Gothic"/>
              </w:rPr>
            </w:pPr>
            <w:r w:rsidRPr="000715DF">
              <w:rPr>
                <w:rFonts w:ascii="Century Gothic" w:hAnsi="Century Gothic"/>
              </w:rPr>
              <w:t>1.2</w:t>
            </w:r>
            <w:r w:rsidR="00A41784" w:rsidRPr="000715DF">
              <w:rPr>
                <w:rFonts w:ascii="Century Gothic" w:hAnsi="Century Gothic"/>
              </w:rPr>
              <w:t>.3.</w:t>
            </w:r>
          </w:p>
        </w:tc>
        <w:tc>
          <w:tcPr>
            <w:tcW w:w="8050" w:type="dxa"/>
            <w:gridSpan w:val="3"/>
          </w:tcPr>
          <w:p w14:paraId="4A2BBB24" w14:textId="77777777" w:rsidR="00A41784" w:rsidRPr="000715DF" w:rsidRDefault="00A41784" w:rsidP="000715DF">
            <w:pPr>
              <w:pStyle w:val="INDCAP2"/>
              <w:jc w:val="both"/>
              <w:rPr>
                <w:rFonts w:ascii="Century Gothic" w:hAnsi="Century Gothic"/>
                <w:b w:val="0"/>
              </w:rPr>
            </w:pPr>
            <w:r w:rsidRPr="000715DF">
              <w:rPr>
                <w:rFonts w:ascii="Century Gothic" w:hAnsi="Century Gothic"/>
                <w:b w:val="0"/>
                <w:szCs w:val="18"/>
              </w:rPr>
              <w:t>Arqueta de Entrada</w:t>
            </w:r>
          </w:p>
        </w:tc>
        <w:tc>
          <w:tcPr>
            <w:tcW w:w="567" w:type="dxa"/>
            <w:noWrap/>
            <w:vAlign w:val="bottom"/>
          </w:tcPr>
          <w:p w14:paraId="0AB72A06" w14:textId="77777777" w:rsidR="00A41784" w:rsidRPr="000715DF" w:rsidRDefault="00A41784" w:rsidP="000715DF">
            <w:pPr>
              <w:jc w:val="both"/>
              <w:rPr>
                <w:rFonts w:ascii="Century Gothic" w:hAnsi="Century Gothic"/>
              </w:rPr>
            </w:pPr>
          </w:p>
        </w:tc>
      </w:tr>
      <w:tr w:rsidR="00A41784" w:rsidRPr="000715DF" w14:paraId="7A9E746D" w14:textId="77777777" w:rsidTr="002440E3">
        <w:trPr>
          <w:jc w:val="center"/>
        </w:trPr>
        <w:tc>
          <w:tcPr>
            <w:tcW w:w="1191" w:type="dxa"/>
            <w:gridSpan w:val="2"/>
            <w:noWrap/>
          </w:tcPr>
          <w:p w14:paraId="6F959712" w14:textId="77777777" w:rsidR="00A41784" w:rsidRPr="000715DF" w:rsidRDefault="00947EC9" w:rsidP="000715DF">
            <w:pPr>
              <w:pStyle w:val="INDCAP2"/>
              <w:jc w:val="both"/>
              <w:rPr>
                <w:rFonts w:ascii="Century Gothic" w:hAnsi="Century Gothic"/>
              </w:rPr>
            </w:pPr>
            <w:r w:rsidRPr="000715DF">
              <w:rPr>
                <w:rFonts w:ascii="Century Gothic" w:hAnsi="Century Gothic"/>
              </w:rPr>
              <w:t>1.2</w:t>
            </w:r>
            <w:r w:rsidR="00A41784" w:rsidRPr="000715DF">
              <w:rPr>
                <w:rFonts w:ascii="Century Gothic" w:hAnsi="Century Gothic"/>
              </w:rPr>
              <w:t>.4.</w:t>
            </w:r>
          </w:p>
        </w:tc>
        <w:tc>
          <w:tcPr>
            <w:tcW w:w="8050" w:type="dxa"/>
            <w:gridSpan w:val="3"/>
          </w:tcPr>
          <w:p w14:paraId="58D16EA5" w14:textId="77777777" w:rsidR="00A41784" w:rsidRPr="000715DF" w:rsidRDefault="00A41784" w:rsidP="000715DF">
            <w:pPr>
              <w:pStyle w:val="INDCAP2"/>
              <w:jc w:val="both"/>
              <w:rPr>
                <w:rFonts w:ascii="Century Gothic" w:hAnsi="Century Gothic"/>
                <w:b w:val="0"/>
              </w:rPr>
            </w:pPr>
            <w:r w:rsidRPr="000715DF">
              <w:rPr>
                <w:rFonts w:ascii="Century Gothic" w:hAnsi="Century Gothic"/>
                <w:b w:val="0"/>
                <w:szCs w:val="18"/>
              </w:rPr>
              <w:t>Canalización Externa</w:t>
            </w:r>
          </w:p>
        </w:tc>
        <w:tc>
          <w:tcPr>
            <w:tcW w:w="567" w:type="dxa"/>
            <w:noWrap/>
            <w:vAlign w:val="bottom"/>
          </w:tcPr>
          <w:p w14:paraId="758E995D" w14:textId="77777777" w:rsidR="00A41784" w:rsidRPr="000715DF" w:rsidRDefault="00A41784" w:rsidP="000715DF">
            <w:pPr>
              <w:jc w:val="both"/>
              <w:rPr>
                <w:rFonts w:ascii="Century Gothic" w:hAnsi="Century Gothic"/>
              </w:rPr>
            </w:pPr>
          </w:p>
        </w:tc>
      </w:tr>
      <w:tr w:rsidR="00A41784" w:rsidRPr="000715DF" w14:paraId="1565CA00" w14:textId="77777777" w:rsidTr="002440E3">
        <w:trPr>
          <w:jc w:val="center"/>
        </w:trPr>
        <w:tc>
          <w:tcPr>
            <w:tcW w:w="1191" w:type="dxa"/>
            <w:gridSpan w:val="2"/>
            <w:noWrap/>
          </w:tcPr>
          <w:p w14:paraId="2BE56C50" w14:textId="77777777" w:rsidR="00A41784" w:rsidRPr="000715DF" w:rsidRDefault="00947EC9" w:rsidP="000715DF">
            <w:pPr>
              <w:pStyle w:val="INDCAP2"/>
              <w:jc w:val="both"/>
              <w:rPr>
                <w:rFonts w:ascii="Century Gothic" w:hAnsi="Century Gothic"/>
              </w:rPr>
            </w:pPr>
            <w:r w:rsidRPr="000715DF">
              <w:rPr>
                <w:rFonts w:ascii="Century Gothic" w:hAnsi="Century Gothic"/>
              </w:rPr>
              <w:t>1.2</w:t>
            </w:r>
            <w:r w:rsidR="00A41784" w:rsidRPr="000715DF">
              <w:rPr>
                <w:rFonts w:ascii="Century Gothic" w:hAnsi="Century Gothic"/>
              </w:rPr>
              <w:t>.5.</w:t>
            </w:r>
          </w:p>
        </w:tc>
        <w:tc>
          <w:tcPr>
            <w:tcW w:w="8050" w:type="dxa"/>
            <w:gridSpan w:val="3"/>
          </w:tcPr>
          <w:p w14:paraId="1B791680" w14:textId="77777777" w:rsidR="00A41784" w:rsidRPr="000715DF" w:rsidRDefault="00A41784" w:rsidP="000715DF">
            <w:pPr>
              <w:pStyle w:val="INDCAP2"/>
              <w:jc w:val="both"/>
              <w:rPr>
                <w:rFonts w:ascii="Century Gothic" w:hAnsi="Century Gothic"/>
                <w:b w:val="0"/>
              </w:rPr>
            </w:pPr>
            <w:r w:rsidRPr="000715DF">
              <w:rPr>
                <w:rFonts w:ascii="Century Gothic" w:hAnsi="Century Gothic"/>
                <w:b w:val="0"/>
                <w:szCs w:val="18"/>
              </w:rPr>
              <w:t>Registro de enlace</w:t>
            </w:r>
          </w:p>
        </w:tc>
        <w:tc>
          <w:tcPr>
            <w:tcW w:w="567" w:type="dxa"/>
            <w:noWrap/>
            <w:vAlign w:val="bottom"/>
          </w:tcPr>
          <w:p w14:paraId="0F60F363" w14:textId="77777777" w:rsidR="00A41784" w:rsidRPr="000715DF" w:rsidRDefault="00A41784" w:rsidP="000715DF">
            <w:pPr>
              <w:jc w:val="both"/>
              <w:rPr>
                <w:rFonts w:ascii="Century Gothic" w:hAnsi="Century Gothic"/>
              </w:rPr>
            </w:pPr>
          </w:p>
        </w:tc>
      </w:tr>
      <w:tr w:rsidR="00A41784" w:rsidRPr="000715DF" w14:paraId="33EB782A" w14:textId="77777777" w:rsidTr="002440E3">
        <w:trPr>
          <w:jc w:val="center"/>
        </w:trPr>
        <w:tc>
          <w:tcPr>
            <w:tcW w:w="1191" w:type="dxa"/>
            <w:gridSpan w:val="2"/>
            <w:noWrap/>
          </w:tcPr>
          <w:p w14:paraId="7D031BD7" w14:textId="77777777" w:rsidR="00A41784" w:rsidRPr="000715DF" w:rsidRDefault="00947EC9" w:rsidP="000715DF">
            <w:pPr>
              <w:pStyle w:val="INDCAP2"/>
              <w:jc w:val="both"/>
              <w:rPr>
                <w:rFonts w:ascii="Century Gothic" w:hAnsi="Century Gothic"/>
              </w:rPr>
            </w:pPr>
            <w:r w:rsidRPr="000715DF">
              <w:rPr>
                <w:rFonts w:ascii="Century Gothic" w:hAnsi="Century Gothic"/>
              </w:rPr>
              <w:t>1.2</w:t>
            </w:r>
            <w:r w:rsidR="00A41784" w:rsidRPr="000715DF">
              <w:rPr>
                <w:rFonts w:ascii="Century Gothic" w:hAnsi="Century Gothic"/>
              </w:rPr>
              <w:t xml:space="preserve">.6. </w:t>
            </w:r>
          </w:p>
        </w:tc>
        <w:tc>
          <w:tcPr>
            <w:tcW w:w="8050" w:type="dxa"/>
            <w:gridSpan w:val="3"/>
          </w:tcPr>
          <w:p w14:paraId="7B500FFF" w14:textId="77777777" w:rsidR="00A41784" w:rsidRPr="000715DF" w:rsidRDefault="00A41784" w:rsidP="000715DF">
            <w:pPr>
              <w:pStyle w:val="INDCAP2"/>
              <w:jc w:val="both"/>
              <w:rPr>
                <w:rFonts w:ascii="Century Gothic" w:hAnsi="Century Gothic"/>
                <w:b w:val="0"/>
              </w:rPr>
            </w:pPr>
            <w:r w:rsidRPr="000715DF">
              <w:rPr>
                <w:rFonts w:ascii="Century Gothic" w:hAnsi="Century Gothic"/>
                <w:b w:val="0"/>
                <w:szCs w:val="18"/>
                <w:lang w:val="en-US"/>
              </w:rPr>
              <w:t>Recinto RTIC</w:t>
            </w:r>
          </w:p>
        </w:tc>
        <w:tc>
          <w:tcPr>
            <w:tcW w:w="567" w:type="dxa"/>
            <w:noWrap/>
            <w:vAlign w:val="bottom"/>
          </w:tcPr>
          <w:p w14:paraId="4982A472" w14:textId="77777777" w:rsidR="00A41784" w:rsidRPr="000715DF" w:rsidRDefault="00A41784" w:rsidP="000715DF">
            <w:pPr>
              <w:jc w:val="both"/>
              <w:rPr>
                <w:rFonts w:ascii="Century Gothic" w:hAnsi="Century Gothic"/>
              </w:rPr>
            </w:pPr>
          </w:p>
        </w:tc>
      </w:tr>
      <w:tr w:rsidR="00A41784" w:rsidRPr="000715DF" w14:paraId="110FFB1A" w14:textId="77777777" w:rsidTr="002440E3">
        <w:trPr>
          <w:jc w:val="center"/>
        </w:trPr>
        <w:tc>
          <w:tcPr>
            <w:tcW w:w="1191" w:type="dxa"/>
            <w:gridSpan w:val="2"/>
            <w:noWrap/>
          </w:tcPr>
          <w:p w14:paraId="6B6DB96C" w14:textId="77777777" w:rsidR="00A41784" w:rsidRPr="000715DF" w:rsidRDefault="00947EC9" w:rsidP="000715DF">
            <w:pPr>
              <w:pStyle w:val="INDCAP2"/>
              <w:jc w:val="both"/>
              <w:rPr>
                <w:rFonts w:ascii="Century Gothic" w:hAnsi="Century Gothic"/>
              </w:rPr>
            </w:pPr>
            <w:r w:rsidRPr="000715DF">
              <w:rPr>
                <w:rFonts w:ascii="Century Gothic" w:hAnsi="Century Gothic"/>
              </w:rPr>
              <w:t>1.2</w:t>
            </w:r>
            <w:r w:rsidR="00A41784" w:rsidRPr="000715DF">
              <w:rPr>
                <w:rFonts w:ascii="Century Gothic" w:hAnsi="Century Gothic"/>
              </w:rPr>
              <w:t>.7.</w:t>
            </w:r>
          </w:p>
        </w:tc>
        <w:tc>
          <w:tcPr>
            <w:tcW w:w="8050" w:type="dxa"/>
            <w:gridSpan w:val="3"/>
          </w:tcPr>
          <w:p w14:paraId="6B6F6017" w14:textId="77777777" w:rsidR="00A41784" w:rsidRPr="000715DF" w:rsidRDefault="00A41784" w:rsidP="000715DF">
            <w:pPr>
              <w:pStyle w:val="INDCAP2"/>
              <w:jc w:val="both"/>
              <w:rPr>
                <w:rFonts w:ascii="Century Gothic" w:hAnsi="Century Gothic"/>
                <w:b w:val="0"/>
              </w:rPr>
            </w:pPr>
            <w:r w:rsidRPr="000715DF">
              <w:rPr>
                <w:rFonts w:ascii="Century Gothic" w:hAnsi="Century Gothic"/>
                <w:b w:val="0"/>
                <w:szCs w:val="18"/>
                <w:lang w:val="en-US"/>
              </w:rPr>
              <w:t xml:space="preserve">Rack </w:t>
            </w:r>
            <w:proofErr w:type="spellStart"/>
            <w:r w:rsidRPr="000715DF">
              <w:rPr>
                <w:rFonts w:ascii="Century Gothic" w:hAnsi="Century Gothic"/>
                <w:b w:val="0"/>
                <w:szCs w:val="18"/>
                <w:lang w:val="en-US"/>
              </w:rPr>
              <w:t>Troncal</w:t>
            </w:r>
            <w:proofErr w:type="spellEnd"/>
            <w:r w:rsidRPr="000715DF">
              <w:rPr>
                <w:rFonts w:ascii="Century Gothic" w:hAnsi="Century Gothic"/>
                <w:b w:val="0"/>
                <w:szCs w:val="18"/>
                <w:lang w:val="en-US"/>
              </w:rPr>
              <w:t xml:space="preserve"> (RT)</w:t>
            </w:r>
          </w:p>
        </w:tc>
        <w:tc>
          <w:tcPr>
            <w:tcW w:w="567" w:type="dxa"/>
            <w:noWrap/>
            <w:vAlign w:val="bottom"/>
          </w:tcPr>
          <w:p w14:paraId="2AC635F0" w14:textId="77777777" w:rsidR="00A41784" w:rsidRPr="000715DF" w:rsidRDefault="00A41784" w:rsidP="000715DF">
            <w:pPr>
              <w:jc w:val="both"/>
              <w:rPr>
                <w:rFonts w:ascii="Century Gothic" w:hAnsi="Century Gothic"/>
              </w:rPr>
            </w:pPr>
          </w:p>
        </w:tc>
      </w:tr>
      <w:tr w:rsidR="00A41784" w:rsidRPr="000715DF" w14:paraId="3A0CA4E5" w14:textId="77777777" w:rsidTr="002440E3">
        <w:trPr>
          <w:jc w:val="center"/>
        </w:trPr>
        <w:tc>
          <w:tcPr>
            <w:tcW w:w="1191" w:type="dxa"/>
            <w:gridSpan w:val="2"/>
            <w:noWrap/>
          </w:tcPr>
          <w:p w14:paraId="73FFD030" w14:textId="6EEF24FE" w:rsidR="00A41784" w:rsidRPr="000715DF" w:rsidRDefault="00947EC9" w:rsidP="000715DF">
            <w:pPr>
              <w:pStyle w:val="INDCAP2"/>
              <w:jc w:val="both"/>
              <w:rPr>
                <w:rFonts w:ascii="Century Gothic" w:hAnsi="Century Gothic"/>
              </w:rPr>
            </w:pPr>
            <w:r w:rsidRPr="000715DF">
              <w:rPr>
                <w:rFonts w:ascii="Century Gothic" w:hAnsi="Century Gothic"/>
              </w:rPr>
              <w:t>1.2</w:t>
            </w:r>
            <w:r w:rsidR="002440E3" w:rsidRPr="000715DF">
              <w:rPr>
                <w:rFonts w:ascii="Century Gothic" w:hAnsi="Century Gothic"/>
              </w:rPr>
              <w:t>.</w:t>
            </w:r>
            <w:r w:rsidR="00D549DE">
              <w:rPr>
                <w:rFonts w:ascii="Century Gothic" w:hAnsi="Century Gothic"/>
              </w:rPr>
              <w:t>8</w:t>
            </w:r>
            <w:r w:rsidR="00A41784" w:rsidRPr="000715DF">
              <w:rPr>
                <w:rFonts w:ascii="Century Gothic" w:hAnsi="Century Gothic"/>
              </w:rPr>
              <w:t xml:space="preserve">. </w:t>
            </w:r>
          </w:p>
        </w:tc>
        <w:tc>
          <w:tcPr>
            <w:tcW w:w="8050" w:type="dxa"/>
            <w:gridSpan w:val="3"/>
          </w:tcPr>
          <w:p w14:paraId="37E2AB89" w14:textId="77777777" w:rsidR="00A41784" w:rsidRPr="000715DF" w:rsidRDefault="001C54ED" w:rsidP="000715DF">
            <w:pPr>
              <w:pStyle w:val="INDCAP2"/>
              <w:jc w:val="both"/>
              <w:rPr>
                <w:rFonts w:ascii="Century Gothic" w:hAnsi="Century Gothic"/>
                <w:b w:val="0"/>
              </w:rPr>
            </w:pPr>
            <w:r w:rsidRPr="000715DF">
              <w:rPr>
                <w:rFonts w:ascii="Century Gothic" w:hAnsi="Century Gothic"/>
                <w:b w:val="0"/>
                <w:szCs w:val="18"/>
              </w:rPr>
              <w:t xml:space="preserve">Subsistema Horizontal </w:t>
            </w:r>
          </w:p>
        </w:tc>
        <w:tc>
          <w:tcPr>
            <w:tcW w:w="567" w:type="dxa"/>
            <w:noWrap/>
            <w:vAlign w:val="bottom"/>
          </w:tcPr>
          <w:p w14:paraId="0DDB8868" w14:textId="77777777" w:rsidR="00A41784" w:rsidRPr="000715DF" w:rsidRDefault="00A41784" w:rsidP="000715DF">
            <w:pPr>
              <w:jc w:val="both"/>
              <w:rPr>
                <w:rFonts w:ascii="Century Gothic" w:hAnsi="Century Gothic"/>
              </w:rPr>
            </w:pPr>
          </w:p>
        </w:tc>
      </w:tr>
      <w:tr w:rsidR="00A41784" w:rsidRPr="000715DF" w14:paraId="5397C3B2" w14:textId="77777777" w:rsidTr="002440E3">
        <w:trPr>
          <w:jc w:val="center"/>
        </w:trPr>
        <w:tc>
          <w:tcPr>
            <w:tcW w:w="1191" w:type="dxa"/>
            <w:gridSpan w:val="2"/>
            <w:noWrap/>
          </w:tcPr>
          <w:p w14:paraId="121EB7FE" w14:textId="0FF980F8" w:rsidR="00A41784" w:rsidRPr="000715DF" w:rsidRDefault="00947EC9" w:rsidP="000715DF">
            <w:pPr>
              <w:pStyle w:val="INDCAP2"/>
              <w:jc w:val="both"/>
              <w:rPr>
                <w:rFonts w:ascii="Century Gothic" w:hAnsi="Century Gothic"/>
              </w:rPr>
            </w:pPr>
            <w:r w:rsidRPr="000715DF">
              <w:rPr>
                <w:rFonts w:ascii="Century Gothic" w:hAnsi="Century Gothic"/>
              </w:rPr>
              <w:t>1.2</w:t>
            </w:r>
            <w:r w:rsidR="002440E3" w:rsidRPr="000715DF">
              <w:rPr>
                <w:rFonts w:ascii="Century Gothic" w:hAnsi="Century Gothic"/>
              </w:rPr>
              <w:t>.</w:t>
            </w:r>
            <w:r w:rsidR="00D549DE">
              <w:rPr>
                <w:rFonts w:ascii="Century Gothic" w:hAnsi="Century Gothic"/>
              </w:rPr>
              <w:t>9</w:t>
            </w:r>
            <w:r w:rsidR="00A41784" w:rsidRPr="000715DF">
              <w:rPr>
                <w:rFonts w:ascii="Century Gothic" w:hAnsi="Century Gothic"/>
              </w:rPr>
              <w:t xml:space="preserve">. </w:t>
            </w:r>
          </w:p>
        </w:tc>
        <w:tc>
          <w:tcPr>
            <w:tcW w:w="8050" w:type="dxa"/>
            <w:gridSpan w:val="3"/>
          </w:tcPr>
          <w:p w14:paraId="3F8533BC" w14:textId="77777777" w:rsidR="00A41784" w:rsidRPr="000715DF" w:rsidRDefault="001C54ED" w:rsidP="000715DF">
            <w:pPr>
              <w:pStyle w:val="INDCAP2"/>
              <w:jc w:val="both"/>
              <w:rPr>
                <w:rFonts w:ascii="Century Gothic" w:hAnsi="Century Gothic"/>
                <w:b w:val="0"/>
              </w:rPr>
            </w:pPr>
            <w:r w:rsidRPr="000715DF">
              <w:rPr>
                <w:rFonts w:ascii="Century Gothic" w:hAnsi="Century Gothic"/>
                <w:b w:val="0"/>
                <w:szCs w:val="18"/>
              </w:rPr>
              <w:t>Puesto de Trabajo</w:t>
            </w:r>
          </w:p>
        </w:tc>
        <w:tc>
          <w:tcPr>
            <w:tcW w:w="567" w:type="dxa"/>
            <w:noWrap/>
            <w:vAlign w:val="bottom"/>
          </w:tcPr>
          <w:p w14:paraId="741E906E" w14:textId="77777777" w:rsidR="00A41784" w:rsidRPr="000715DF" w:rsidRDefault="00A41784" w:rsidP="000715DF">
            <w:pPr>
              <w:jc w:val="both"/>
              <w:rPr>
                <w:rFonts w:ascii="Century Gothic" w:hAnsi="Century Gothic"/>
              </w:rPr>
            </w:pPr>
          </w:p>
        </w:tc>
      </w:tr>
      <w:tr w:rsidR="00A41784" w:rsidRPr="000715DF" w14:paraId="16408113" w14:textId="77777777" w:rsidTr="002440E3">
        <w:trPr>
          <w:jc w:val="center"/>
        </w:trPr>
        <w:tc>
          <w:tcPr>
            <w:tcW w:w="1191" w:type="dxa"/>
            <w:gridSpan w:val="2"/>
            <w:noWrap/>
          </w:tcPr>
          <w:p w14:paraId="003B67B3" w14:textId="24B7F614" w:rsidR="00A41784" w:rsidRPr="000715DF" w:rsidRDefault="00947EC9" w:rsidP="000715DF">
            <w:pPr>
              <w:pStyle w:val="INDCAP2"/>
              <w:jc w:val="both"/>
              <w:rPr>
                <w:rFonts w:ascii="Century Gothic" w:hAnsi="Century Gothic"/>
              </w:rPr>
            </w:pPr>
            <w:r w:rsidRPr="000715DF">
              <w:rPr>
                <w:rFonts w:ascii="Century Gothic" w:hAnsi="Century Gothic"/>
              </w:rPr>
              <w:t>1.2</w:t>
            </w:r>
            <w:r w:rsidR="002440E3" w:rsidRPr="000715DF">
              <w:rPr>
                <w:rFonts w:ascii="Century Gothic" w:hAnsi="Century Gothic"/>
              </w:rPr>
              <w:t>.1</w:t>
            </w:r>
            <w:r w:rsidR="00D549DE">
              <w:rPr>
                <w:rFonts w:ascii="Century Gothic" w:hAnsi="Century Gothic"/>
              </w:rPr>
              <w:t>0</w:t>
            </w:r>
            <w:r w:rsidR="00A41784" w:rsidRPr="000715DF">
              <w:rPr>
                <w:rFonts w:ascii="Century Gothic" w:hAnsi="Century Gothic"/>
              </w:rPr>
              <w:t>.</w:t>
            </w:r>
          </w:p>
        </w:tc>
        <w:tc>
          <w:tcPr>
            <w:tcW w:w="8050" w:type="dxa"/>
            <w:gridSpan w:val="3"/>
          </w:tcPr>
          <w:p w14:paraId="0205DDF3" w14:textId="77777777" w:rsidR="00A41784" w:rsidRPr="000715DF" w:rsidRDefault="001C54ED" w:rsidP="000715DF">
            <w:pPr>
              <w:pStyle w:val="INDCAP2"/>
              <w:jc w:val="both"/>
              <w:rPr>
                <w:rFonts w:ascii="Century Gothic" w:hAnsi="Century Gothic"/>
                <w:b w:val="0"/>
              </w:rPr>
            </w:pPr>
            <w:r w:rsidRPr="000715DF">
              <w:rPr>
                <w:rFonts w:ascii="Century Gothic" w:hAnsi="Century Gothic"/>
                <w:b w:val="0"/>
                <w:szCs w:val="18"/>
              </w:rPr>
              <w:t>Tomas</w:t>
            </w:r>
          </w:p>
        </w:tc>
        <w:tc>
          <w:tcPr>
            <w:tcW w:w="567" w:type="dxa"/>
            <w:noWrap/>
            <w:vAlign w:val="bottom"/>
          </w:tcPr>
          <w:p w14:paraId="3620754B" w14:textId="77777777" w:rsidR="00A41784" w:rsidRPr="000715DF" w:rsidRDefault="00A41784" w:rsidP="000715DF">
            <w:pPr>
              <w:jc w:val="both"/>
              <w:rPr>
                <w:rFonts w:ascii="Century Gothic" w:hAnsi="Century Gothic"/>
              </w:rPr>
            </w:pPr>
          </w:p>
        </w:tc>
      </w:tr>
      <w:tr w:rsidR="00A41784" w:rsidRPr="000715DF" w14:paraId="2C8A2522" w14:textId="77777777" w:rsidTr="002440E3">
        <w:trPr>
          <w:jc w:val="center"/>
        </w:trPr>
        <w:tc>
          <w:tcPr>
            <w:tcW w:w="1191" w:type="dxa"/>
            <w:gridSpan w:val="2"/>
            <w:noWrap/>
          </w:tcPr>
          <w:p w14:paraId="43A46A5A" w14:textId="778A2A53" w:rsidR="00A41784" w:rsidRPr="000715DF" w:rsidRDefault="00947EC9" w:rsidP="000715DF">
            <w:pPr>
              <w:pStyle w:val="INDCAP2"/>
              <w:jc w:val="both"/>
              <w:rPr>
                <w:rFonts w:ascii="Century Gothic" w:hAnsi="Century Gothic"/>
              </w:rPr>
            </w:pPr>
            <w:r w:rsidRPr="000715DF">
              <w:rPr>
                <w:rFonts w:ascii="Century Gothic" w:hAnsi="Century Gothic"/>
              </w:rPr>
              <w:t>1.2</w:t>
            </w:r>
            <w:r w:rsidR="002440E3" w:rsidRPr="000715DF">
              <w:rPr>
                <w:rFonts w:ascii="Century Gothic" w:hAnsi="Century Gothic"/>
              </w:rPr>
              <w:t>.1</w:t>
            </w:r>
            <w:r w:rsidR="00D549DE">
              <w:rPr>
                <w:rFonts w:ascii="Century Gothic" w:hAnsi="Century Gothic"/>
              </w:rPr>
              <w:t>1</w:t>
            </w:r>
            <w:r w:rsidR="00A41784" w:rsidRPr="000715DF">
              <w:rPr>
                <w:rFonts w:ascii="Century Gothic" w:hAnsi="Century Gothic"/>
              </w:rPr>
              <w:t>.</w:t>
            </w:r>
          </w:p>
        </w:tc>
        <w:tc>
          <w:tcPr>
            <w:tcW w:w="8050" w:type="dxa"/>
            <w:gridSpan w:val="3"/>
          </w:tcPr>
          <w:p w14:paraId="1590DE3B" w14:textId="77777777" w:rsidR="00A41784" w:rsidRPr="000715DF" w:rsidRDefault="001C54ED" w:rsidP="000715DF">
            <w:pPr>
              <w:pStyle w:val="INDCAP2"/>
              <w:jc w:val="both"/>
              <w:rPr>
                <w:rFonts w:ascii="Century Gothic" w:hAnsi="Century Gothic"/>
                <w:b w:val="0"/>
              </w:rPr>
            </w:pPr>
            <w:r w:rsidRPr="000715DF">
              <w:rPr>
                <w:rFonts w:ascii="Century Gothic" w:hAnsi="Century Gothic"/>
                <w:b w:val="0"/>
                <w:szCs w:val="18"/>
              </w:rPr>
              <w:t>Canalización</w:t>
            </w:r>
          </w:p>
        </w:tc>
        <w:tc>
          <w:tcPr>
            <w:tcW w:w="567" w:type="dxa"/>
            <w:noWrap/>
            <w:vAlign w:val="bottom"/>
          </w:tcPr>
          <w:p w14:paraId="71AA479C" w14:textId="77777777" w:rsidR="00A41784" w:rsidRPr="000715DF" w:rsidRDefault="00A41784" w:rsidP="000715DF">
            <w:pPr>
              <w:jc w:val="both"/>
              <w:rPr>
                <w:rFonts w:ascii="Century Gothic" w:hAnsi="Century Gothic"/>
              </w:rPr>
            </w:pPr>
          </w:p>
        </w:tc>
      </w:tr>
      <w:tr w:rsidR="00A41784" w:rsidRPr="000715DF" w14:paraId="2F89D991" w14:textId="77777777" w:rsidTr="002440E3">
        <w:trPr>
          <w:jc w:val="center"/>
        </w:trPr>
        <w:tc>
          <w:tcPr>
            <w:tcW w:w="1191" w:type="dxa"/>
            <w:gridSpan w:val="2"/>
            <w:noWrap/>
          </w:tcPr>
          <w:p w14:paraId="4ABF4DC3" w14:textId="6B612B38" w:rsidR="00A41784" w:rsidRPr="000715DF" w:rsidRDefault="00947EC9" w:rsidP="000715DF">
            <w:pPr>
              <w:pStyle w:val="INDCAP2"/>
              <w:jc w:val="both"/>
              <w:rPr>
                <w:rFonts w:ascii="Century Gothic" w:hAnsi="Century Gothic"/>
              </w:rPr>
            </w:pPr>
            <w:r w:rsidRPr="000715DF">
              <w:rPr>
                <w:rFonts w:ascii="Century Gothic" w:hAnsi="Century Gothic"/>
              </w:rPr>
              <w:t>1.2</w:t>
            </w:r>
            <w:r w:rsidR="002440E3" w:rsidRPr="000715DF">
              <w:rPr>
                <w:rFonts w:ascii="Century Gothic" w:hAnsi="Century Gothic"/>
              </w:rPr>
              <w:t>.1</w:t>
            </w:r>
            <w:r w:rsidR="00D549DE">
              <w:rPr>
                <w:rFonts w:ascii="Century Gothic" w:hAnsi="Century Gothic"/>
              </w:rPr>
              <w:t>2</w:t>
            </w:r>
            <w:r w:rsidR="00A41784" w:rsidRPr="000715DF">
              <w:rPr>
                <w:rFonts w:ascii="Century Gothic" w:hAnsi="Century Gothic"/>
              </w:rPr>
              <w:t xml:space="preserve">. </w:t>
            </w:r>
          </w:p>
        </w:tc>
        <w:tc>
          <w:tcPr>
            <w:tcW w:w="8050" w:type="dxa"/>
            <w:gridSpan w:val="3"/>
          </w:tcPr>
          <w:p w14:paraId="28170576" w14:textId="77777777" w:rsidR="00A41784" w:rsidRPr="000715DF" w:rsidRDefault="001C54ED" w:rsidP="000715DF">
            <w:pPr>
              <w:pStyle w:val="INDCAP2"/>
              <w:jc w:val="both"/>
              <w:rPr>
                <w:rFonts w:ascii="Century Gothic" w:hAnsi="Century Gothic"/>
                <w:b w:val="0"/>
              </w:rPr>
            </w:pPr>
            <w:r w:rsidRPr="000715DF">
              <w:rPr>
                <w:rFonts w:ascii="Century Gothic" w:hAnsi="Century Gothic"/>
                <w:b w:val="0"/>
                <w:szCs w:val="18"/>
              </w:rPr>
              <w:t>Instalación Eléctrica Dedicada (IED)</w:t>
            </w:r>
          </w:p>
        </w:tc>
        <w:tc>
          <w:tcPr>
            <w:tcW w:w="567" w:type="dxa"/>
            <w:noWrap/>
            <w:vAlign w:val="bottom"/>
          </w:tcPr>
          <w:p w14:paraId="16394E9F" w14:textId="77777777" w:rsidR="00A41784" w:rsidRPr="000715DF" w:rsidRDefault="00A41784" w:rsidP="000715DF">
            <w:pPr>
              <w:jc w:val="both"/>
              <w:rPr>
                <w:rFonts w:ascii="Century Gothic" w:hAnsi="Century Gothic"/>
              </w:rPr>
            </w:pPr>
          </w:p>
        </w:tc>
      </w:tr>
    </w:tbl>
    <w:p w14:paraId="566C652B" w14:textId="77777777" w:rsidR="00A41784" w:rsidRPr="000715DF" w:rsidRDefault="00A41784" w:rsidP="000715DF">
      <w:pPr>
        <w:autoSpaceDE w:val="0"/>
        <w:autoSpaceDN w:val="0"/>
        <w:adjustRightInd w:val="0"/>
        <w:jc w:val="both"/>
        <w:rPr>
          <w:rFonts w:ascii="Century Gothic" w:hAnsi="Century Gothic" w:cs="Arial"/>
        </w:rPr>
      </w:pPr>
    </w:p>
    <w:p w14:paraId="17720621" w14:textId="77777777" w:rsidR="00F71E68" w:rsidRPr="000715DF" w:rsidRDefault="00F71E68" w:rsidP="000715DF">
      <w:pPr>
        <w:jc w:val="both"/>
        <w:rPr>
          <w:rFonts w:ascii="Century Gothic" w:hAnsi="Century Gothic" w:cs="Arial"/>
          <w:sz w:val="18"/>
          <w:szCs w:val="18"/>
        </w:rPr>
      </w:pPr>
      <w:r w:rsidRPr="000715DF">
        <w:rPr>
          <w:rFonts w:ascii="Century Gothic" w:hAnsi="Century Gothic" w:cs="Arial"/>
          <w:sz w:val="22"/>
          <w:szCs w:val="22"/>
        </w:rPr>
        <w:br w:type="page"/>
      </w:r>
    </w:p>
    <w:p w14:paraId="0C61DBDC" w14:textId="77777777" w:rsidR="00F71E68" w:rsidRPr="000715DF" w:rsidRDefault="00F71E68" w:rsidP="000715DF">
      <w:pPr>
        <w:autoSpaceDE w:val="0"/>
        <w:autoSpaceDN w:val="0"/>
        <w:adjustRightInd w:val="0"/>
        <w:jc w:val="both"/>
        <w:rPr>
          <w:rFonts w:ascii="Century Gothic" w:hAnsi="Century Gothic" w:cs="Arial"/>
          <w:b/>
          <w:sz w:val="22"/>
          <w:szCs w:val="22"/>
        </w:rPr>
      </w:pPr>
      <w:r w:rsidRPr="000715DF">
        <w:rPr>
          <w:rFonts w:ascii="Century Gothic" w:hAnsi="Century Gothic" w:cs="Arial"/>
          <w:b/>
          <w:sz w:val="18"/>
          <w:szCs w:val="18"/>
        </w:rPr>
        <w:t>1</w:t>
      </w:r>
      <w:r w:rsidRPr="000715DF">
        <w:rPr>
          <w:rFonts w:ascii="Century Gothic" w:hAnsi="Century Gothic" w:cs="Arial"/>
          <w:b/>
          <w:sz w:val="22"/>
          <w:szCs w:val="22"/>
        </w:rPr>
        <w:t xml:space="preserve">.- </w:t>
      </w:r>
      <w:r w:rsidR="00FE30BB" w:rsidRPr="000715DF">
        <w:rPr>
          <w:rFonts w:ascii="Century Gothic" w:hAnsi="Century Gothic" w:cs="Arial"/>
          <w:b/>
          <w:sz w:val="22"/>
          <w:szCs w:val="22"/>
        </w:rPr>
        <w:t xml:space="preserve">Memoria de infraestructuras de red </w:t>
      </w:r>
    </w:p>
    <w:p w14:paraId="213C3F6C" w14:textId="77777777" w:rsidR="004252C2" w:rsidRPr="000715DF" w:rsidRDefault="004252C2" w:rsidP="000715DF">
      <w:pPr>
        <w:autoSpaceDE w:val="0"/>
        <w:autoSpaceDN w:val="0"/>
        <w:adjustRightInd w:val="0"/>
        <w:jc w:val="both"/>
        <w:rPr>
          <w:rFonts w:ascii="Century Gothic" w:hAnsi="Century Gothic" w:cs="Arial"/>
          <w:i/>
          <w:iCs/>
          <w:sz w:val="22"/>
          <w:szCs w:val="22"/>
        </w:rPr>
      </w:pPr>
    </w:p>
    <w:p w14:paraId="1F59C410" w14:textId="77777777" w:rsidR="00F71E68" w:rsidRPr="000715DF" w:rsidRDefault="001C54ED" w:rsidP="000715DF">
      <w:pPr>
        <w:autoSpaceDE w:val="0"/>
        <w:autoSpaceDN w:val="0"/>
        <w:adjustRightInd w:val="0"/>
        <w:jc w:val="both"/>
        <w:rPr>
          <w:rFonts w:ascii="Century Gothic" w:hAnsi="Century Gothic" w:cs="Arial"/>
          <w:b/>
          <w:sz w:val="22"/>
          <w:szCs w:val="22"/>
        </w:rPr>
      </w:pPr>
      <w:r w:rsidRPr="000715DF">
        <w:rPr>
          <w:rFonts w:ascii="Century Gothic" w:hAnsi="Century Gothic" w:cs="Arial"/>
          <w:b/>
          <w:sz w:val="22"/>
          <w:szCs w:val="22"/>
        </w:rPr>
        <w:t>1.1</w:t>
      </w:r>
      <w:r w:rsidR="004252C2" w:rsidRPr="000715DF">
        <w:rPr>
          <w:rFonts w:ascii="Century Gothic" w:hAnsi="Century Gothic" w:cs="Arial"/>
          <w:b/>
          <w:sz w:val="22"/>
          <w:szCs w:val="22"/>
        </w:rPr>
        <w:t xml:space="preserve">. </w:t>
      </w:r>
      <w:r w:rsidR="00FE30BB" w:rsidRPr="000715DF">
        <w:rPr>
          <w:rFonts w:ascii="Century Gothic" w:hAnsi="Century Gothic" w:cs="Arial"/>
          <w:b/>
          <w:sz w:val="22"/>
          <w:szCs w:val="22"/>
        </w:rPr>
        <w:t>Objeto</w:t>
      </w:r>
    </w:p>
    <w:p w14:paraId="51C36BA2" w14:textId="77777777" w:rsidR="002C55E9" w:rsidRPr="000715DF" w:rsidRDefault="002C55E9" w:rsidP="000715DF">
      <w:pPr>
        <w:autoSpaceDE w:val="0"/>
        <w:autoSpaceDN w:val="0"/>
        <w:adjustRightInd w:val="0"/>
        <w:jc w:val="both"/>
        <w:rPr>
          <w:rFonts w:ascii="Century Gothic" w:hAnsi="Century Gothic" w:cs="Arial"/>
          <w:sz w:val="22"/>
          <w:szCs w:val="22"/>
        </w:rPr>
      </w:pPr>
    </w:p>
    <w:p w14:paraId="51050D2D" w14:textId="77777777" w:rsidR="00F71E68" w:rsidRPr="000715DF" w:rsidRDefault="00F71E68"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Establecer los condicionantes técnicos para garantizar a los usuarios la calidad óptima de los diferentes servicios de telecomunicación, mediante la adecuada distribución de las seña</w:t>
      </w:r>
      <w:r w:rsidR="00B63E4B" w:rsidRPr="000715DF">
        <w:rPr>
          <w:rFonts w:ascii="Century Gothic" w:hAnsi="Century Gothic" w:cs="Arial"/>
          <w:sz w:val="22"/>
          <w:szCs w:val="22"/>
        </w:rPr>
        <w:t xml:space="preserve">les de voz </w:t>
      </w:r>
      <w:r w:rsidR="00FD6D35" w:rsidRPr="000715DF">
        <w:rPr>
          <w:rFonts w:ascii="Century Gothic" w:hAnsi="Century Gothic" w:cs="Arial"/>
          <w:sz w:val="22"/>
          <w:szCs w:val="22"/>
        </w:rPr>
        <w:t xml:space="preserve">y red de datos, </w:t>
      </w:r>
      <w:r w:rsidRPr="000715DF">
        <w:rPr>
          <w:rFonts w:ascii="Century Gothic" w:hAnsi="Century Gothic" w:cs="Arial"/>
          <w:sz w:val="22"/>
          <w:szCs w:val="22"/>
        </w:rPr>
        <w:t>así como la previsión para incorporar nuevos servicios de telecomunicaciones, adecuándose a las características particulares del inmueble.</w:t>
      </w:r>
    </w:p>
    <w:p w14:paraId="49D763B2" w14:textId="77777777" w:rsidR="002C55E9" w:rsidRPr="000715DF" w:rsidRDefault="002C55E9" w:rsidP="000715DF">
      <w:pPr>
        <w:autoSpaceDE w:val="0"/>
        <w:autoSpaceDN w:val="0"/>
        <w:adjustRightInd w:val="0"/>
        <w:jc w:val="both"/>
        <w:rPr>
          <w:rFonts w:ascii="Century Gothic" w:hAnsi="Century Gothic" w:cs="Arial"/>
          <w:sz w:val="22"/>
          <w:szCs w:val="22"/>
        </w:rPr>
      </w:pPr>
    </w:p>
    <w:p w14:paraId="6718702A" w14:textId="77777777" w:rsidR="00F71E68" w:rsidRPr="000715DF" w:rsidRDefault="00F71E68"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El Proyecto Técnico de Telecomunicaciones consta de los elementos necesarios para satisfacer inicialmente las siguientes funciones:</w:t>
      </w:r>
    </w:p>
    <w:p w14:paraId="2F93E68E" w14:textId="77777777" w:rsidR="002C55E9" w:rsidRPr="000715DF" w:rsidRDefault="002C55E9" w:rsidP="000715DF">
      <w:pPr>
        <w:autoSpaceDE w:val="0"/>
        <w:autoSpaceDN w:val="0"/>
        <w:adjustRightInd w:val="0"/>
        <w:jc w:val="both"/>
        <w:rPr>
          <w:rFonts w:ascii="Century Gothic" w:hAnsi="Century Gothic" w:cs="Arial"/>
          <w:sz w:val="22"/>
          <w:szCs w:val="22"/>
        </w:rPr>
      </w:pPr>
    </w:p>
    <w:p w14:paraId="5800B39F" w14:textId="77777777" w:rsidR="00F71E68" w:rsidRPr="000715DF" w:rsidRDefault="00F71E68"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a) Proporcionar mediante el Subsis</w:t>
      </w:r>
      <w:r w:rsidR="005039DE" w:rsidRPr="000715DF">
        <w:rPr>
          <w:rFonts w:ascii="Century Gothic" w:hAnsi="Century Gothic" w:cs="Arial"/>
          <w:sz w:val="22"/>
          <w:szCs w:val="22"/>
        </w:rPr>
        <w:t>tema de Cableado estructurado</w:t>
      </w:r>
      <w:r w:rsidRPr="000715DF">
        <w:rPr>
          <w:rFonts w:ascii="Century Gothic" w:hAnsi="Century Gothic" w:cs="Arial"/>
          <w:sz w:val="22"/>
          <w:szCs w:val="22"/>
        </w:rPr>
        <w:t xml:space="preserve"> los elementos técnicos necesarios para dotar al edificio de la red de área local para los servicios de telefonía y los servicios que se puedan prestar a través de dicho acceso.</w:t>
      </w:r>
    </w:p>
    <w:p w14:paraId="2DF7B307" w14:textId="77777777" w:rsidR="002C55E9" w:rsidRPr="000715DF" w:rsidRDefault="002C55E9" w:rsidP="000715DF">
      <w:pPr>
        <w:autoSpaceDE w:val="0"/>
        <w:autoSpaceDN w:val="0"/>
        <w:adjustRightInd w:val="0"/>
        <w:jc w:val="both"/>
        <w:rPr>
          <w:rFonts w:ascii="Century Gothic" w:hAnsi="Century Gothic" w:cs="Arial"/>
          <w:sz w:val="22"/>
          <w:szCs w:val="22"/>
        </w:rPr>
      </w:pPr>
    </w:p>
    <w:p w14:paraId="129BEC56" w14:textId="77777777" w:rsidR="00F71E68" w:rsidRPr="000715DF" w:rsidRDefault="00F71E68"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b) Proporcionar mediante el Subsistema de Interconexión con Proveedores de Servicio</w:t>
      </w:r>
      <w:r w:rsidR="004252C2" w:rsidRPr="000715DF">
        <w:rPr>
          <w:rFonts w:ascii="Century Gothic" w:hAnsi="Century Gothic" w:cs="Arial"/>
          <w:sz w:val="22"/>
          <w:szCs w:val="22"/>
        </w:rPr>
        <w:t xml:space="preserve"> </w:t>
      </w:r>
      <w:r w:rsidRPr="000715DF">
        <w:rPr>
          <w:rFonts w:ascii="Century Gothic" w:hAnsi="Century Gothic" w:cs="Arial"/>
          <w:sz w:val="22"/>
          <w:szCs w:val="22"/>
        </w:rPr>
        <w:t>(SX) el acceso al servicio de telefonía disponible al público y a los servicios que se puedan prestar a través de dicho acceso, mediante la infraestructura necesaria que permita la conexión de las distintas estancias a las redes de los operadores habilitados.</w:t>
      </w:r>
    </w:p>
    <w:p w14:paraId="02C65C17" w14:textId="77777777" w:rsidR="002C55E9" w:rsidRPr="000715DF" w:rsidRDefault="002C55E9" w:rsidP="000715DF">
      <w:pPr>
        <w:autoSpaceDE w:val="0"/>
        <w:autoSpaceDN w:val="0"/>
        <w:adjustRightInd w:val="0"/>
        <w:jc w:val="both"/>
        <w:rPr>
          <w:rFonts w:ascii="Century Gothic" w:hAnsi="Century Gothic" w:cs="Arial"/>
          <w:sz w:val="22"/>
          <w:szCs w:val="22"/>
        </w:rPr>
      </w:pPr>
    </w:p>
    <w:p w14:paraId="0EC77E5A" w14:textId="77777777" w:rsidR="00F71E68" w:rsidRPr="000715DF" w:rsidRDefault="00B63E4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c</w:t>
      </w:r>
      <w:r w:rsidR="00F71E68" w:rsidRPr="000715DF">
        <w:rPr>
          <w:rFonts w:ascii="Century Gothic" w:hAnsi="Century Gothic" w:cs="Arial"/>
          <w:sz w:val="22"/>
          <w:szCs w:val="22"/>
        </w:rPr>
        <w:t>) Establecer los requisitos para la Instalación Eléctrica Dedicada (IED)</w:t>
      </w:r>
    </w:p>
    <w:p w14:paraId="16470BAE" w14:textId="77777777" w:rsidR="002C55E9" w:rsidRPr="000715DF" w:rsidRDefault="002C55E9" w:rsidP="000715DF">
      <w:pPr>
        <w:autoSpaceDE w:val="0"/>
        <w:autoSpaceDN w:val="0"/>
        <w:adjustRightInd w:val="0"/>
        <w:jc w:val="both"/>
        <w:rPr>
          <w:rFonts w:ascii="Century Gothic" w:hAnsi="Century Gothic" w:cs="Arial"/>
          <w:sz w:val="22"/>
          <w:szCs w:val="22"/>
        </w:rPr>
      </w:pPr>
    </w:p>
    <w:p w14:paraId="6E89D9EE" w14:textId="77777777" w:rsidR="0096613F" w:rsidRDefault="0096613F">
      <w:pPr>
        <w:rPr>
          <w:rFonts w:ascii="Century Gothic" w:hAnsi="Century Gothic" w:cs="Arial"/>
          <w:b/>
          <w:sz w:val="22"/>
          <w:szCs w:val="22"/>
        </w:rPr>
      </w:pPr>
      <w:r>
        <w:rPr>
          <w:rFonts w:ascii="Century Gothic" w:hAnsi="Century Gothic" w:cs="Arial"/>
          <w:b/>
          <w:sz w:val="22"/>
          <w:szCs w:val="22"/>
        </w:rPr>
        <w:br w:type="page"/>
      </w:r>
    </w:p>
    <w:p w14:paraId="3E97D98B" w14:textId="77777777" w:rsidR="00F71E68" w:rsidRPr="000715DF" w:rsidRDefault="001C54ED" w:rsidP="000715DF">
      <w:pPr>
        <w:autoSpaceDE w:val="0"/>
        <w:autoSpaceDN w:val="0"/>
        <w:adjustRightInd w:val="0"/>
        <w:jc w:val="both"/>
        <w:rPr>
          <w:rFonts w:ascii="Century Gothic" w:hAnsi="Century Gothic" w:cs="Arial"/>
          <w:b/>
          <w:sz w:val="22"/>
          <w:szCs w:val="22"/>
        </w:rPr>
      </w:pPr>
      <w:r w:rsidRPr="000715DF">
        <w:rPr>
          <w:rFonts w:ascii="Century Gothic" w:hAnsi="Century Gothic" w:cs="Arial"/>
          <w:b/>
          <w:sz w:val="22"/>
          <w:szCs w:val="22"/>
        </w:rPr>
        <w:t>1.2</w:t>
      </w:r>
      <w:r w:rsidR="00FE30BB" w:rsidRPr="000715DF">
        <w:rPr>
          <w:rFonts w:ascii="Century Gothic" w:hAnsi="Century Gothic" w:cs="Arial"/>
          <w:b/>
          <w:sz w:val="22"/>
          <w:szCs w:val="22"/>
        </w:rPr>
        <w:t>.- Sistema de cableado estructurado</w:t>
      </w:r>
    </w:p>
    <w:p w14:paraId="62818056" w14:textId="77777777" w:rsidR="002C55E9" w:rsidRPr="000715DF" w:rsidRDefault="002C55E9" w:rsidP="000715DF">
      <w:pPr>
        <w:autoSpaceDE w:val="0"/>
        <w:autoSpaceDN w:val="0"/>
        <w:adjustRightInd w:val="0"/>
        <w:jc w:val="both"/>
        <w:rPr>
          <w:rFonts w:ascii="Century Gothic" w:hAnsi="Century Gothic" w:cs="Arial"/>
          <w:sz w:val="22"/>
          <w:szCs w:val="22"/>
        </w:rPr>
      </w:pPr>
    </w:p>
    <w:p w14:paraId="1D255117" w14:textId="77777777" w:rsidR="002C55E9" w:rsidRPr="000715DF" w:rsidRDefault="001C54ED" w:rsidP="000715DF">
      <w:pPr>
        <w:autoSpaceDE w:val="0"/>
        <w:autoSpaceDN w:val="0"/>
        <w:adjustRightInd w:val="0"/>
        <w:spacing w:after="240"/>
        <w:jc w:val="both"/>
        <w:rPr>
          <w:rFonts w:ascii="Century Gothic" w:hAnsi="Century Gothic" w:cs="Arial"/>
          <w:sz w:val="22"/>
          <w:szCs w:val="22"/>
        </w:rPr>
      </w:pPr>
      <w:r w:rsidRPr="000715DF">
        <w:rPr>
          <w:rFonts w:ascii="Century Gothic" w:hAnsi="Century Gothic" w:cs="Arial"/>
          <w:sz w:val="22"/>
          <w:szCs w:val="22"/>
        </w:rPr>
        <w:t>1.2</w:t>
      </w:r>
      <w:r w:rsidR="004252C2" w:rsidRPr="000715DF">
        <w:rPr>
          <w:rFonts w:ascii="Century Gothic" w:hAnsi="Century Gothic" w:cs="Arial"/>
          <w:sz w:val="22"/>
          <w:szCs w:val="22"/>
        </w:rPr>
        <w:t>.1</w:t>
      </w:r>
      <w:r w:rsidR="00F71E68" w:rsidRPr="000715DF">
        <w:rPr>
          <w:rFonts w:ascii="Century Gothic" w:hAnsi="Century Gothic" w:cs="Arial"/>
          <w:sz w:val="22"/>
          <w:szCs w:val="22"/>
        </w:rPr>
        <w:t xml:space="preserve"> </w:t>
      </w:r>
      <w:r w:rsidRPr="000715DF">
        <w:rPr>
          <w:rFonts w:ascii="Century Gothic" w:hAnsi="Century Gothic" w:cs="Arial"/>
          <w:sz w:val="22"/>
          <w:szCs w:val="22"/>
          <w:u w:val="single"/>
        </w:rPr>
        <w:t>DISEÑO E IMPLEMENTACIÓN DEL SISTEMA DE CABLEADO ESTRUCTURADO (SCE)</w:t>
      </w:r>
    </w:p>
    <w:p w14:paraId="3BA49DC5" w14:textId="77777777" w:rsidR="00AC3BDC" w:rsidRPr="000715DF" w:rsidRDefault="00AC3BDC" w:rsidP="000715DF">
      <w:pPr>
        <w:autoSpaceDE w:val="0"/>
        <w:autoSpaceDN w:val="0"/>
        <w:adjustRightInd w:val="0"/>
        <w:spacing w:after="120"/>
        <w:jc w:val="both"/>
        <w:rPr>
          <w:rFonts w:ascii="Century Gothic" w:hAnsi="Century Gothic" w:cs="Arial"/>
          <w:sz w:val="22"/>
          <w:szCs w:val="22"/>
        </w:rPr>
      </w:pPr>
      <w:r w:rsidRPr="000715DF">
        <w:rPr>
          <w:rFonts w:ascii="Century Gothic" w:hAnsi="Century Gothic" w:cs="Arial"/>
          <w:sz w:val="22"/>
          <w:szCs w:val="22"/>
        </w:rPr>
        <w:t xml:space="preserve">El SCE se compone de una serie de elementos básicos, que a su vez se agrupan en una serie de subsistemas funcionales, cada uno de los cuales tiene un propósito diferente. La Norma Europea UNE-EN 50173-1: Tecnología de la información. Sistemas de cableado genérico, distingue tres tipos de subsistemas: troncal de campus, troncal de edificio y cableado horizontal. </w:t>
      </w:r>
    </w:p>
    <w:p w14:paraId="3545742C" w14:textId="77777777" w:rsidR="00AC3BDC" w:rsidRPr="000715DF" w:rsidRDefault="00AC3BDC" w:rsidP="000715DF">
      <w:pPr>
        <w:autoSpaceDE w:val="0"/>
        <w:autoSpaceDN w:val="0"/>
        <w:adjustRightInd w:val="0"/>
        <w:spacing w:after="120"/>
        <w:jc w:val="both"/>
        <w:rPr>
          <w:rFonts w:ascii="Century Gothic" w:hAnsi="Century Gothic" w:cs="Arial"/>
          <w:sz w:val="22"/>
          <w:szCs w:val="22"/>
        </w:rPr>
      </w:pPr>
      <w:r w:rsidRPr="000715DF">
        <w:rPr>
          <w:rFonts w:ascii="Century Gothic" w:hAnsi="Century Gothic" w:cs="Arial"/>
          <w:sz w:val="22"/>
          <w:szCs w:val="22"/>
        </w:rPr>
        <w:t xml:space="preserve">Además, se tendrán en cuenta: la Red de Acceso de los Operadores de Telecomunicaciones, las Salas de Comunicaciones y el Puesto de Trabajo. </w:t>
      </w:r>
    </w:p>
    <w:p w14:paraId="44867B26" w14:textId="77777777" w:rsidR="00F71E68" w:rsidRPr="000715DF" w:rsidRDefault="00AC3BDC" w:rsidP="000715DF">
      <w:pPr>
        <w:autoSpaceDE w:val="0"/>
        <w:autoSpaceDN w:val="0"/>
        <w:adjustRightInd w:val="0"/>
        <w:spacing w:after="120"/>
        <w:jc w:val="both"/>
        <w:rPr>
          <w:rFonts w:ascii="Century Gothic" w:hAnsi="Century Gothic" w:cs="Arial"/>
          <w:sz w:val="22"/>
          <w:szCs w:val="22"/>
        </w:rPr>
      </w:pPr>
      <w:r w:rsidRPr="000715DF">
        <w:rPr>
          <w:rFonts w:ascii="Century Gothic" w:hAnsi="Century Gothic" w:cs="Arial"/>
          <w:sz w:val="22"/>
          <w:szCs w:val="22"/>
        </w:rPr>
        <w:t>Los subsistemas de cableado estructurado se conectan entre sí para formar una estructura de cableado genérica como se muestra en la figura siguiente:</w:t>
      </w:r>
    </w:p>
    <w:p w14:paraId="762F3F5C" w14:textId="77777777" w:rsidR="00F71E68" w:rsidRPr="000715DF" w:rsidRDefault="00D80269" w:rsidP="000715DF">
      <w:pPr>
        <w:autoSpaceDE w:val="0"/>
        <w:autoSpaceDN w:val="0"/>
        <w:adjustRightInd w:val="0"/>
        <w:jc w:val="both"/>
        <w:rPr>
          <w:rFonts w:ascii="Century Gothic" w:hAnsi="Century Gothic" w:cs="Arial"/>
          <w:sz w:val="22"/>
          <w:szCs w:val="22"/>
        </w:rPr>
      </w:pPr>
      <w:r w:rsidRPr="000715DF">
        <w:rPr>
          <w:rFonts w:ascii="Century Gothic" w:hAnsi="Century Gothic" w:cs="Arial"/>
          <w:noProof/>
          <w:sz w:val="22"/>
          <w:szCs w:val="22"/>
        </w:rPr>
        <w:drawing>
          <wp:inline distT="0" distB="0" distL="0" distR="0" wp14:anchorId="6F91BCF7" wp14:editId="450B4B70">
            <wp:extent cx="5404485" cy="25114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4485" cy="2511425"/>
                    </a:xfrm>
                    <a:prstGeom prst="rect">
                      <a:avLst/>
                    </a:prstGeom>
                    <a:noFill/>
                    <a:ln>
                      <a:noFill/>
                    </a:ln>
                  </pic:spPr>
                </pic:pic>
              </a:graphicData>
            </a:graphic>
          </wp:inline>
        </w:drawing>
      </w:r>
    </w:p>
    <w:p w14:paraId="0D9EB578" w14:textId="77777777" w:rsidR="00F71E68" w:rsidRPr="000715DF" w:rsidRDefault="00F71E68" w:rsidP="000715DF">
      <w:pPr>
        <w:autoSpaceDE w:val="0"/>
        <w:autoSpaceDN w:val="0"/>
        <w:adjustRightInd w:val="0"/>
        <w:jc w:val="both"/>
        <w:rPr>
          <w:rFonts w:ascii="Century Gothic" w:hAnsi="Century Gothic" w:cs="Arial"/>
          <w:sz w:val="22"/>
          <w:szCs w:val="22"/>
        </w:rPr>
      </w:pPr>
    </w:p>
    <w:p w14:paraId="440DC0CC" w14:textId="77777777" w:rsidR="00B54390" w:rsidRDefault="00B54390">
      <w:pPr>
        <w:rPr>
          <w:rFonts w:ascii="Century Gothic" w:hAnsi="Century Gothic" w:cs="Arial"/>
          <w:sz w:val="22"/>
          <w:szCs w:val="22"/>
        </w:rPr>
      </w:pPr>
      <w:r>
        <w:rPr>
          <w:rFonts w:ascii="Century Gothic" w:hAnsi="Century Gothic" w:cs="Arial"/>
          <w:sz w:val="22"/>
          <w:szCs w:val="22"/>
        </w:rPr>
        <w:br w:type="page"/>
      </w:r>
    </w:p>
    <w:p w14:paraId="1CA4789D" w14:textId="7B6DF2EF" w:rsidR="00F71E68" w:rsidRPr="000715DF" w:rsidRDefault="00F71E68"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Desde una perspectiva funcional, los elementos integrantes de los subsistemas de cableado se interconectan para formar la topología jerárquica básica mostrada en la siguiente figura:</w:t>
      </w:r>
    </w:p>
    <w:p w14:paraId="6CB3E577" w14:textId="77777777" w:rsidR="005039DE" w:rsidRPr="000715DF" w:rsidRDefault="005039DE" w:rsidP="000715DF">
      <w:pPr>
        <w:autoSpaceDE w:val="0"/>
        <w:autoSpaceDN w:val="0"/>
        <w:adjustRightInd w:val="0"/>
        <w:jc w:val="both"/>
        <w:rPr>
          <w:rFonts w:ascii="Century Gothic" w:hAnsi="Century Gothic" w:cs="Arial"/>
          <w:sz w:val="22"/>
          <w:szCs w:val="22"/>
        </w:rPr>
      </w:pPr>
    </w:p>
    <w:p w14:paraId="4C76FC8B" w14:textId="4B77EE4B" w:rsidR="00F71E68" w:rsidRPr="000715DF" w:rsidRDefault="00F71E68"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El Subsistema de Interconexión con Proveedores de Servicios (SX) tiene por objeto facilitar el acceso a los servicios de los operadores de telecomunicación, proporcionando una preinstalación de canalizaciones y conductos desde el repartidor de mayor orden jerárquico del sistema hasta los puntos de entrada o acometidas de dicho</w:t>
      </w:r>
      <w:r w:rsidR="00230F94" w:rsidRPr="000715DF">
        <w:rPr>
          <w:rFonts w:ascii="Century Gothic" w:hAnsi="Century Gothic" w:cs="Arial"/>
          <w:sz w:val="22"/>
          <w:szCs w:val="22"/>
        </w:rPr>
        <w:t>s</w:t>
      </w:r>
      <w:r w:rsidRPr="000715DF">
        <w:rPr>
          <w:rFonts w:ascii="Century Gothic" w:hAnsi="Century Gothic" w:cs="Arial"/>
          <w:sz w:val="22"/>
          <w:szCs w:val="22"/>
        </w:rPr>
        <w:t xml:space="preserve"> proveedores.</w:t>
      </w:r>
    </w:p>
    <w:p w14:paraId="0BC33325" w14:textId="77777777" w:rsidR="002C55E9" w:rsidRPr="000715DF" w:rsidRDefault="002C55E9" w:rsidP="000715DF">
      <w:pPr>
        <w:autoSpaceDE w:val="0"/>
        <w:autoSpaceDN w:val="0"/>
        <w:adjustRightInd w:val="0"/>
        <w:jc w:val="both"/>
        <w:rPr>
          <w:rFonts w:ascii="Century Gothic" w:hAnsi="Century Gothic" w:cs="Arial"/>
          <w:sz w:val="22"/>
          <w:szCs w:val="22"/>
        </w:rPr>
      </w:pPr>
    </w:p>
    <w:p w14:paraId="5A8DD354" w14:textId="77777777" w:rsidR="00F71E68" w:rsidRPr="000715DF" w:rsidRDefault="00F71E68"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 jerarquía genérica de repartidores que delimitan todos los subsistemas que pueden presentarse en un SCE se aprecia en la siguiente figura:</w:t>
      </w:r>
    </w:p>
    <w:p w14:paraId="0DF122E6" w14:textId="77777777" w:rsidR="002C55E9" w:rsidRPr="000715DF" w:rsidRDefault="00D80269" w:rsidP="000715DF">
      <w:pPr>
        <w:autoSpaceDE w:val="0"/>
        <w:autoSpaceDN w:val="0"/>
        <w:adjustRightInd w:val="0"/>
        <w:jc w:val="both"/>
        <w:rPr>
          <w:rFonts w:ascii="Century Gothic" w:hAnsi="Century Gothic" w:cs="Arial"/>
          <w:sz w:val="22"/>
          <w:szCs w:val="22"/>
        </w:rPr>
      </w:pPr>
      <w:r w:rsidRPr="000715DF">
        <w:rPr>
          <w:rFonts w:ascii="Century Gothic" w:hAnsi="Century Gothic" w:cs="Arial"/>
          <w:noProof/>
          <w:sz w:val="22"/>
          <w:szCs w:val="22"/>
        </w:rPr>
        <w:drawing>
          <wp:inline distT="0" distB="0" distL="0" distR="0" wp14:anchorId="5D59DD54" wp14:editId="5B8CD0F5">
            <wp:extent cx="3950970" cy="2900045"/>
            <wp:effectExtent l="0" t="0" r="0" b="0"/>
            <wp:docPr id="2" name="Imagen 3" descr="闒粀闀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闒粀闀粀"/>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0970" cy="2900045"/>
                    </a:xfrm>
                    <a:prstGeom prst="rect">
                      <a:avLst/>
                    </a:prstGeom>
                    <a:noFill/>
                    <a:ln>
                      <a:noFill/>
                    </a:ln>
                  </pic:spPr>
                </pic:pic>
              </a:graphicData>
            </a:graphic>
          </wp:inline>
        </w:drawing>
      </w:r>
    </w:p>
    <w:p w14:paraId="76D47BD0" w14:textId="1F73853D" w:rsidR="00F71E68" w:rsidRPr="000715DF" w:rsidRDefault="001C54ED" w:rsidP="000715DF">
      <w:pPr>
        <w:autoSpaceDE w:val="0"/>
        <w:autoSpaceDN w:val="0"/>
        <w:adjustRightInd w:val="0"/>
        <w:jc w:val="both"/>
        <w:rPr>
          <w:rFonts w:ascii="Century Gothic" w:hAnsi="Century Gothic" w:cs="Arial"/>
          <w:i/>
          <w:sz w:val="22"/>
          <w:szCs w:val="22"/>
          <w:u w:val="single"/>
        </w:rPr>
      </w:pPr>
      <w:r w:rsidRPr="000715DF">
        <w:rPr>
          <w:rFonts w:ascii="Century Gothic" w:hAnsi="Century Gothic" w:cs="Arial"/>
          <w:sz w:val="22"/>
          <w:szCs w:val="22"/>
        </w:rPr>
        <w:t>1.2</w:t>
      </w:r>
      <w:r w:rsidR="008B1966" w:rsidRPr="000715DF">
        <w:rPr>
          <w:rFonts w:ascii="Century Gothic" w:hAnsi="Century Gothic" w:cs="Arial"/>
          <w:sz w:val="22"/>
          <w:szCs w:val="22"/>
        </w:rPr>
        <w:t xml:space="preserve">.2 </w:t>
      </w:r>
      <w:r w:rsidRPr="000715DF">
        <w:rPr>
          <w:rFonts w:ascii="Century Gothic" w:hAnsi="Century Gothic" w:cs="Arial"/>
          <w:sz w:val="22"/>
          <w:szCs w:val="22"/>
          <w:u w:val="single"/>
        </w:rPr>
        <w:t>MODELO Y ARQUITECTURA DEL SCE DEL EDIFICIO PROYECTADO</w:t>
      </w:r>
    </w:p>
    <w:p w14:paraId="509EC57C" w14:textId="77777777" w:rsidR="002C55E9" w:rsidRPr="000715DF" w:rsidRDefault="002C55E9" w:rsidP="000715DF">
      <w:pPr>
        <w:autoSpaceDE w:val="0"/>
        <w:autoSpaceDN w:val="0"/>
        <w:adjustRightInd w:val="0"/>
        <w:jc w:val="both"/>
        <w:rPr>
          <w:rFonts w:ascii="Century Gothic" w:hAnsi="Century Gothic" w:cs="Arial"/>
          <w:sz w:val="22"/>
          <w:szCs w:val="22"/>
        </w:rPr>
      </w:pPr>
    </w:p>
    <w:p w14:paraId="76DDE8A3" w14:textId="4B269D8A" w:rsidR="00BE229A" w:rsidRPr="000715DF" w:rsidRDefault="00BE229A"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Se trata de la ampliación de un edificio existente con una instalación en funcionamiento.</w:t>
      </w:r>
    </w:p>
    <w:p w14:paraId="23769B17" w14:textId="182880AC" w:rsidR="00BE229A" w:rsidRPr="000715DF" w:rsidRDefault="00BE229A" w:rsidP="000715DF">
      <w:pPr>
        <w:autoSpaceDE w:val="0"/>
        <w:autoSpaceDN w:val="0"/>
        <w:adjustRightInd w:val="0"/>
        <w:jc w:val="both"/>
        <w:rPr>
          <w:rFonts w:ascii="Century Gothic" w:hAnsi="Century Gothic" w:cs="Arial"/>
          <w:sz w:val="22"/>
          <w:szCs w:val="22"/>
        </w:rPr>
      </w:pPr>
    </w:p>
    <w:p w14:paraId="64DD0C9E" w14:textId="66D3A21A" w:rsidR="00BE229A" w:rsidRPr="000715DF" w:rsidRDefault="00BE229A"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No existe un recinto exclusivo de telecomunicaciones, pues está ubicado en un almacén, por lo que se realiza en el lugar donde se ubica el RACK un recinto exclusivo.</w:t>
      </w:r>
    </w:p>
    <w:p w14:paraId="3AE66BCC" w14:textId="77777777" w:rsidR="00BE229A" w:rsidRPr="000715DF" w:rsidRDefault="00BE229A" w:rsidP="000715DF">
      <w:pPr>
        <w:autoSpaceDE w:val="0"/>
        <w:autoSpaceDN w:val="0"/>
        <w:adjustRightInd w:val="0"/>
        <w:jc w:val="both"/>
        <w:rPr>
          <w:rFonts w:ascii="Century Gothic" w:hAnsi="Century Gothic" w:cs="Arial"/>
          <w:sz w:val="22"/>
          <w:szCs w:val="22"/>
        </w:rPr>
      </w:pPr>
    </w:p>
    <w:p w14:paraId="760B07AD" w14:textId="6BA3D059" w:rsidR="00C9265C" w:rsidRPr="000715DF" w:rsidRDefault="00BE229A"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Por lo tanto en la planta sótano</w:t>
      </w:r>
      <w:r w:rsidR="00FD6D35" w:rsidRPr="000715DF">
        <w:rPr>
          <w:rFonts w:ascii="Century Gothic" w:hAnsi="Century Gothic" w:cs="Arial"/>
          <w:sz w:val="22"/>
          <w:szCs w:val="22"/>
        </w:rPr>
        <w:t xml:space="preserve"> </w:t>
      </w:r>
      <w:r w:rsidR="00AC3BDC" w:rsidRPr="000715DF">
        <w:rPr>
          <w:rFonts w:ascii="Century Gothic" w:hAnsi="Century Gothic" w:cs="Arial"/>
          <w:sz w:val="22"/>
          <w:szCs w:val="22"/>
        </w:rPr>
        <w:t>del edificio</w:t>
      </w:r>
      <w:r w:rsidR="00FD6D35" w:rsidRPr="000715DF">
        <w:rPr>
          <w:rFonts w:ascii="Century Gothic" w:hAnsi="Century Gothic" w:cs="Arial"/>
          <w:sz w:val="22"/>
          <w:szCs w:val="22"/>
        </w:rPr>
        <w:t>, se sit</w:t>
      </w:r>
      <w:r w:rsidRPr="000715DF">
        <w:rPr>
          <w:rFonts w:ascii="Century Gothic" w:hAnsi="Century Gothic" w:cs="Arial"/>
          <w:sz w:val="22"/>
          <w:szCs w:val="22"/>
        </w:rPr>
        <w:t>ú</w:t>
      </w:r>
      <w:r w:rsidR="00FD6D35" w:rsidRPr="000715DF">
        <w:rPr>
          <w:rFonts w:ascii="Century Gothic" w:hAnsi="Century Gothic" w:cs="Arial"/>
          <w:sz w:val="22"/>
          <w:szCs w:val="22"/>
        </w:rPr>
        <w:t xml:space="preserve">a </w:t>
      </w:r>
      <w:r w:rsidR="007C2835" w:rsidRPr="000715DF">
        <w:rPr>
          <w:rFonts w:ascii="Century Gothic" w:hAnsi="Century Gothic" w:cs="Arial"/>
          <w:sz w:val="22"/>
          <w:szCs w:val="22"/>
        </w:rPr>
        <w:t>el RTIC</w:t>
      </w:r>
      <w:r w:rsidRPr="000715DF">
        <w:rPr>
          <w:rFonts w:ascii="Century Gothic" w:hAnsi="Century Gothic" w:cs="Arial"/>
          <w:sz w:val="22"/>
          <w:szCs w:val="22"/>
        </w:rPr>
        <w:t xml:space="preserve"> (en el mismo lugar donde está el existente)</w:t>
      </w:r>
      <w:r w:rsidR="002440E3" w:rsidRPr="000715DF">
        <w:rPr>
          <w:rFonts w:ascii="Century Gothic" w:hAnsi="Century Gothic" w:cs="Arial"/>
          <w:sz w:val="22"/>
          <w:szCs w:val="22"/>
        </w:rPr>
        <w:t xml:space="preserve">, </w:t>
      </w:r>
      <w:r w:rsidRPr="000715DF">
        <w:rPr>
          <w:rFonts w:ascii="Century Gothic" w:hAnsi="Century Gothic" w:cs="Arial"/>
          <w:sz w:val="22"/>
          <w:szCs w:val="22"/>
        </w:rPr>
        <w:t>y por lo tanto</w:t>
      </w:r>
      <w:r w:rsidR="007C2835" w:rsidRPr="000715DF">
        <w:rPr>
          <w:rFonts w:ascii="Century Gothic" w:hAnsi="Century Gothic" w:cs="Arial"/>
          <w:sz w:val="22"/>
          <w:szCs w:val="22"/>
        </w:rPr>
        <w:t xml:space="preserve"> se ubicar</w:t>
      </w:r>
      <w:r w:rsidR="00C9265C" w:rsidRPr="000715DF">
        <w:rPr>
          <w:rFonts w:ascii="Century Gothic" w:hAnsi="Century Gothic" w:cs="Arial"/>
          <w:sz w:val="22"/>
          <w:szCs w:val="22"/>
        </w:rPr>
        <w:t>á el Repartidor Troncal (RT</w:t>
      </w:r>
      <w:r w:rsidR="002440E3" w:rsidRPr="000715DF">
        <w:rPr>
          <w:rFonts w:ascii="Century Gothic" w:hAnsi="Century Gothic" w:cs="Arial"/>
          <w:sz w:val="22"/>
          <w:szCs w:val="22"/>
        </w:rPr>
        <w:t>-RE</w:t>
      </w:r>
      <w:r w:rsidR="007C2835" w:rsidRPr="000715DF">
        <w:rPr>
          <w:rFonts w:ascii="Century Gothic" w:hAnsi="Century Gothic" w:cs="Arial"/>
          <w:sz w:val="22"/>
          <w:szCs w:val="22"/>
        </w:rPr>
        <w:t>)</w:t>
      </w:r>
      <w:r w:rsidR="00A1399B" w:rsidRPr="000715DF">
        <w:rPr>
          <w:rFonts w:ascii="Century Gothic" w:hAnsi="Century Gothic" w:cs="Arial"/>
          <w:sz w:val="22"/>
          <w:szCs w:val="22"/>
        </w:rPr>
        <w:t xml:space="preserve"> que se encargará de dar servicio a las tomas de la zo</w:t>
      </w:r>
      <w:r w:rsidR="002440E3" w:rsidRPr="000715DF">
        <w:rPr>
          <w:rFonts w:ascii="Century Gothic" w:hAnsi="Century Gothic" w:cs="Arial"/>
          <w:sz w:val="22"/>
          <w:szCs w:val="22"/>
        </w:rPr>
        <w:t xml:space="preserve">na administrativa, </w:t>
      </w:r>
      <w:r w:rsidR="00AC3BDC" w:rsidRPr="000715DF">
        <w:rPr>
          <w:rFonts w:ascii="Century Gothic" w:hAnsi="Century Gothic" w:cs="Arial"/>
          <w:sz w:val="22"/>
          <w:szCs w:val="22"/>
        </w:rPr>
        <w:t xml:space="preserve"> consultas y demás salas de atención</w:t>
      </w:r>
      <w:r w:rsidR="002440E3" w:rsidRPr="000715DF">
        <w:rPr>
          <w:rFonts w:ascii="Century Gothic" w:hAnsi="Century Gothic" w:cs="Arial"/>
          <w:sz w:val="22"/>
          <w:szCs w:val="22"/>
        </w:rPr>
        <w:t xml:space="preserve"> a pacientes</w:t>
      </w:r>
      <w:r w:rsidR="00AC3BDC" w:rsidRPr="000715DF">
        <w:rPr>
          <w:rFonts w:ascii="Century Gothic" w:hAnsi="Century Gothic" w:cs="Arial"/>
          <w:sz w:val="22"/>
          <w:szCs w:val="22"/>
        </w:rPr>
        <w:t>.</w:t>
      </w:r>
    </w:p>
    <w:p w14:paraId="20326BB0" w14:textId="77777777" w:rsidR="002D5E18" w:rsidRPr="000715DF" w:rsidRDefault="002D5E18" w:rsidP="000715DF">
      <w:pPr>
        <w:autoSpaceDE w:val="0"/>
        <w:autoSpaceDN w:val="0"/>
        <w:adjustRightInd w:val="0"/>
        <w:jc w:val="both"/>
        <w:rPr>
          <w:rFonts w:ascii="Century Gothic" w:hAnsi="Century Gothic" w:cs="Arial"/>
          <w:sz w:val="22"/>
          <w:szCs w:val="22"/>
        </w:rPr>
      </w:pPr>
    </w:p>
    <w:p w14:paraId="495A11E2" w14:textId="77777777" w:rsidR="00264B3E" w:rsidRPr="000715DF" w:rsidRDefault="002440E3" w:rsidP="000715DF">
      <w:pPr>
        <w:autoSpaceDE w:val="0"/>
        <w:autoSpaceDN w:val="0"/>
        <w:adjustRightInd w:val="0"/>
        <w:jc w:val="both"/>
        <w:rPr>
          <w:rFonts w:ascii="Century Gothic" w:hAnsi="Century Gothic" w:cs="Arial"/>
          <w:sz w:val="22"/>
          <w:szCs w:val="22"/>
        </w:rPr>
      </w:pPr>
      <w:r w:rsidRPr="000715DF">
        <w:rPr>
          <w:rFonts w:ascii="Century Gothic" w:hAnsi="Century Gothic" w:cs="Arial"/>
          <w:noProof/>
          <w:sz w:val="22"/>
          <w:szCs w:val="22"/>
        </w:rPr>
        <w:drawing>
          <wp:inline distT="0" distB="0" distL="0" distR="0" wp14:anchorId="443920FE" wp14:editId="5EB38FE1">
            <wp:extent cx="5077839" cy="2898769"/>
            <wp:effectExtent l="0" t="0" r="0" b="0"/>
            <wp:docPr id="3" name="Imagen 3" descr="C:\Users\netadmin\Desktop\fichas\elec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tadmin\Desktop\fichas\elect.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2343" r="16751" b="50822"/>
                    <a:stretch/>
                  </pic:blipFill>
                  <pic:spPr bwMode="auto">
                    <a:xfrm>
                      <a:off x="0" y="0"/>
                      <a:ext cx="5115069" cy="2920023"/>
                    </a:xfrm>
                    <a:prstGeom prst="rect">
                      <a:avLst/>
                    </a:prstGeom>
                    <a:noFill/>
                    <a:ln>
                      <a:noFill/>
                    </a:ln>
                    <a:extLst>
                      <a:ext uri="{53640926-AAD7-44D8-BBD7-CCE9431645EC}">
                        <a14:shadowObscured xmlns:a14="http://schemas.microsoft.com/office/drawing/2010/main"/>
                      </a:ext>
                    </a:extLst>
                  </pic:spPr>
                </pic:pic>
              </a:graphicData>
            </a:graphic>
          </wp:inline>
        </w:drawing>
      </w:r>
    </w:p>
    <w:p w14:paraId="1F6CE7DD" w14:textId="77777777" w:rsidR="007E72FF" w:rsidRPr="000715DF" w:rsidRDefault="007E72FF" w:rsidP="000715DF">
      <w:pPr>
        <w:autoSpaceDE w:val="0"/>
        <w:autoSpaceDN w:val="0"/>
        <w:adjustRightInd w:val="0"/>
        <w:jc w:val="both"/>
        <w:rPr>
          <w:rFonts w:ascii="Century Gothic" w:hAnsi="Century Gothic" w:cs="Arial"/>
          <w:sz w:val="22"/>
          <w:szCs w:val="22"/>
        </w:rPr>
      </w:pPr>
    </w:p>
    <w:p w14:paraId="2C2FC68B" w14:textId="77777777" w:rsidR="0096613F" w:rsidRDefault="0096613F">
      <w:pPr>
        <w:rPr>
          <w:rFonts w:ascii="Century Gothic" w:hAnsi="Century Gothic" w:cs="Arial"/>
          <w:sz w:val="22"/>
          <w:szCs w:val="22"/>
        </w:rPr>
      </w:pPr>
      <w:r>
        <w:rPr>
          <w:rFonts w:ascii="Century Gothic" w:hAnsi="Century Gothic" w:cs="Arial"/>
          <w:sz w:val="22"/>
          <w:szCs w:val="22"/>
        </w:rPr>
        <w:br w:type="page"/>
      </w:r>
    </w:p>
    <w:p w14:paraId="3007DE2E" w14:textId="7594A7FE" w:rsidR="00F71E68" w:rsidRPr="000715DF" w:rsidRDefault="001C54ED" w:rsidP="000715DF">
      <w:pPr>
        <w:autoSpaceDE w:val="0"/>
        <w:autoSpaceDN w:val="0"/>
        <w:adjustRightInd w:val="0"/>
        <w:jc w:val="both"/>
        <w:rPr>
          <w:rFonts w:ascii="Century Gothic" w:hAnsi="Century Gothic" w:cs="Arial"/>
          <w:i/>
          <w:sz w:val="22"/>
          <w:szCs w:val="22"/>
          <w:u w:val="single"/>
        </w:rPr>
      </w:pPr>
      <w:r w:rsidRPr="000715DF">
        <w:rPr>
          <w:rFonts w:ascii="Century Gothic" w:hAnsi="Century Gothic" w:cs="Arial"/>
          <w:sz w:val="22"/>
          <w:szCs w:val="22"/>
        </w:rPr>
        <w:t>1.2</w:t>
      </w:r>
      <w:r w:rsidR="008B1966" w:rsidRPr="000715DF">
        <w:rPr>
          <w:rFonts w:ascii="Century Gothic" w:hAnsi="Century Gothic" w:cs="Arial"/>
          <w:sz w:val="22"/>
          <w:szCs w:val="22"/>
        </w:rPr>
        <w:t xml:space="preserve">.3 </w:t>
      </w:r>
      <w:r w:rsidRPr="000715DF">
        <w:rPr>
          <w:rFonts w:ascii="Century Gothic" w:hAnsi="Century Gothic" w:cs="Arial"/>
          <w:i/>
          <w:sz w:val="22"/>
          <w:szCs w:val="22"/>
          <w:u w:val="single"/>
        </w:rPr>
        <w:t>A</w:t>
      </w:r>
      <w:r w:rsidRPr="000715DF">
        <w:rPr>
          <w:rFonts w:ascii="Century Gothic" w:hAnsi="Century Gothic" w:cs="Arial"/>
          <w:sz w:val="22"/>
          <w:szCs w:val="22"/>
          <w:u w:val="single"/>
        </w:rPr>
        <w:t>RQUETA DE ENTRADA</w:t>
      </w:r>
      <w:r w:rsidR="00BE229A" w:rsidRPr="000715DF">
        <w:rPr>
          <w:rFonts w:ascii="Century Gothic" w:hAnsi="Century Gothic" w:cs="Arial"/>
          <w:sz w:val="22"/>
          <w:szCs w:val="22"/>
          <w:u w:val="single"/>
        </w:rPr>
        <w:t xml:space="preserve"> EXISTENTE</w:t>
      </w:r>
    </w:p>
    <w:p w14:paraId="38E35CD5" w14:textId="77777777" w:rsidR="002C55E9" w:rsidRPr="000715DF" w:rsidRDefault="002C55E9" w:rsidP="000715DF">
      <w:pPr>
        <w:autoSpaceDE w:val="0"/>
        <w:autoSpaceDN w:val="0"/>
        <w:adjustRightInd w:val="0"/>
        <w:jc w:val="both"/>
        <w:rPr>
          <w:rFonts w:ascii="Century Gothic" w:hAnsi="Century Gothic" w:cs="Arial"/>
          <w:sz w:val="22"/>
          <w:szCs w:val="22"/>
        </w:rPr>
      </w:pPr>
    </w:p>
    <w:p w14:paraId="056D3438" w14:textId="57418F2A" w:rsidR="0039757B" w:rsidRPr="000715DF" w:rsidRDefault="0039757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Permite establecer la unión entre las redes de alimentación de los servicios de telecomunicaciones de los distintos operadores y la infraestructura común de telecomunicaciones del edificio.</w:t>
      </w:r>
    </w:p>
    <w:p w14:paraId="4978FDD8" w14:textId="77777777" w:rsidR="0039757B" w:rsidRPr="000715DF" w:rsidRDefault="0039757B" w:rsidP="000715DF">
      <w:pPr>
        <w:autoSpaceDE w:val="0"/>
        <w:autoSpaceDN w:val="0"/>
        <w:adjustRightInd w:val="0"/>
        <w:jc w:val="both"/>
        <w:rPr>
          <w:rFonts w:ascii="Century Gothic" w:hAnsi="Century Gothic" w:cs="Arial"/>
          <w:sz w:val="22"/>
          <w:szCs w:val="22"/>
        </w:rPr>
      </w:pPr>
    </w:p>
    <w:p w14:paraId="41AF1578" w14:textId="415463DA" w:rsidR="00F71E68" w:rsidRPr="000715DF" w:rsidRDefault="00BE229A"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Está ubicada</w:t>
      </w:r>
      <w:r w:rsidR="0039757B" w:rsidRPr="000715DF">
        <w:rPr>
          <w:rFonts w:ascii="Century Gothic" w:hAnsi="Century Gothic" w:cs="Arial"/>
          <w:sz w:val="22"/>
          <w:szCs w:val="22"/>
        </w:rPr>
        <w:t xml:space="preserve"> en la zona exterior </w:t>
      </w:r>
      <w:r w:rsidR="00C9265C" w:rsidRPr="000715DF">
        <w:rPr>
          <w:rFonts w:ascii="Century Gothic" w:hAnsi="Century Gothic" w:cs="Arial"/>
          <w:sz w:val="22"/>
          <w:szCs w:val="22"/>
        </w:rPr>
        <w:t>del CEIP</w:t>
      </w:r>
      <w:r w:rsidR="0039757B" w:rsidRPr="000715DF">
        <w:rPr>
          <w:rFonts w:ascii="Century Gothic" w:hAnsi="Century Gothic" w:cs="Arial"/>
          <w:sz w:val="22"/>
          <w:szCs w:val="22"/>
        </w:rPr>
        <w:t xml:space="preserve"> y a ella confluyen, por un lado, las canalizaciones de los distintos operadores y, por otro, la canalización externa de la ICT del centro.</w:t>
      </w:r>
    </w:p>
    <w:p w14:paraId="74D779CD" w14:textId="77777777" w:rsidR="0039757B" w:rsidRPr="000715DF" w:rsidRDefault="0039757B" w:rsidP="000715DF">
      <w:pPr>
        <w:autoSpaceDE w:val="0"/>
        <w:autoSpaceDN w:val="0"/>
        <w:adjustRightInd w:val="0"/>
        <w:jc w:val="both"/>
        <w:rPr>
          <w:rFonts w:ascii="Century Gothic" w:hAnsi="Century Gothic" w:cs="Arial"/>
          <w:sz w:val="22"/>
          <w:szCs w:val="22"/>
        </w:rPr>
      </w:pPr>
    </w:p>
    <w:p w14:paraId="65D0CDF5" w14:textId="77777777" w:rsidR="0039757B" w:rsidRPr="000715DF" w:rsidRDefault="0039757B" w:rsidP="000715DF">
      <w:pPr>
        <w:autoSpaceDE w:val="0"/>
        <w:autoSpaceDN w:val="0"/>
        <w:adjustRightInd w:val="0"/>
        <w:jc w:val="both"/>
        <w:rPr>
          <w:rFonts w:ascii="Century Gothic" w:hAnsi="Century Gothic" w:cs="Arial"/>
          <w:i/>
          <w:sz w:val="22"/>
          <w:szCs w:val="22"/>
        </w:rPr>
      </w:pPr>
    </w:p>
    <w:p w14:paraId="167A0D4B" w14:textId="38F2BA6B" w:rsidR="0039757B" w:rsidRPr="000715DF" w:rsidRDefault="001C54ED" w:rsidP="000715DF">
      <w:pPr>
        <w:autoSpaceDE w:val="0"/>
        <w:autoSpaceDN w:val="0"/>
        <w:adjustRightInd w:val="0"/>
        <w:jc w:val="both"/>
        <w:rPr>
          <w:rFonts w:ascii="Century Gothic" w:hAnsi="Century Gothic" w:cs="Arial"/>
          <w:i/>
          <w:sz w:val="22"/>
          <w:szCs w:val="22"/>
          <w:u w:val="single"/>
        </w:rPr>
      </w:pPr>
      <w:r w:rsidRPr="000715DF">
        <w:rPr>
          <w:rFonts w:ascii="Century Gothic" w:hAnsi="Century Gothic" w:cs="Arial"/>
          <w:sz w:val="22"/>
          <w:szCs w:val="22"/>
        </w:rPr>
        <w:t>1.2</w:t>
      </w:r>
      <w:r w:rsidR="008B1966" w:rsidRPr="000715DF">
        <w:rPr>
          <w:rFonts w:ascii="Century Gothic" w:hAnsi="Century Gothic" w:cs="Arial"/>
          <w:sz w:val="22"/>
          <w:szCs w:val="22"/>
        </w:rPr>
        <w:t xml:space="preserve">.4 </w:t>
      </w:r>
      <w:r w:rsidRPr="000715DF">
        <w:rPr>
          <w:rFonts w:ascii="Century Gothic" w:hAnsi="Century Gothic" w:cs="Arial"/>
          <w:sz w:val="22"/>
          <w:szCs w:val="22"/>
          <w:u w:val="single"/>
        </w:rPr>
        <w:t>CANALIZACIÓN EXTERNA</w:t>
      </w:r>
      <w:r w:rsidR="00BE229A" w:rsidRPr="000715DF">
        <w:rPr>
          <w:rFonts w:ascii="Century Gothic" w:hAnsi="Century Gothic" w:cs="Arial"/>
          <w:sz w:val="22"/>
          <w:szCs w:val="22"/>
          <w:u w:val="single"/>
        </w:rPr>
        <w:t xml:space="preserve"> EXISTENTE</w:t>
      </w:r>
      <w:r w:rsidRPr="000715DF">
        <w:rPr>
          <w:rFonts w:ascii="Century Gothic" w:hAnsi="Century Gothic" w:cs="Arial"/>
          <w:i/>
          <w:sz w:val="22"/>
          <w:szCs w:val="22"/>
          <w:u w:val="single"/>
        </w:rPr>
        <w:t>.</w:t>
      </w:r>
    </w:p>
    <w:p w14:paraId="635CAF31" w14:textId="77777777" w:rsidR="0039757B" w:rsidRPr="000715DF" w:rsidRDefault="0039757B" w:rsidP="000715DF">
      <w:pPr>
        <w:autoSpaceDE w:val="0"/>
        <w:autoSpaceDN w:val="0"/>
        <w:adjustRightInd w:val="0"/>
        <w:jc w:val="both"/>
        <w:rPr>
          <w:rFonts w:ascii="Century Gothic" w:hAnsi="Century Gothic" w:cs="Arial"/>
          <w:sz w:val="22"/>
          <w:szCs w:val="22"/>
        </w:rPr>
      </w:pPr>
    </w:p>
    <w:p w14:paraId="2A22DDB6" w14:textId="3706174E" w:rsidR="00D734AE" w:rsidRPr="000715DF" w:rsidRDefault="00D734AE"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La canalización externa </w:t>
      </w:r>
      <w:r w:rsidR="00BE229A" w:rsidRPr="000715DF">
        <w:rPr>
          <w:rFonts w:ascii="Century Gothic" w:hAnsi="Century Gothic" w:cs="Arial"/>
          <w:sz w:val="22"/>
          <w:szCs w:val="22"/>
        </w:rPr>
        <w:t>ya está realizada pues la instalación está en uso</w:t>
      </w:r>
      <w:r w:rsidR="00887024" w:rsidRPr="000715DF">
        <w:rPr>
          <w:rFonts w:ascii="Century Gothic" w:hAnsi="Century Gothic" w:cs="Arial"/>
          <w:bCs/>
          <w:sz w:val="22"/>
          <w:szCs w:val="22"/>
        </w:rPr>
        <w:t>.</w:t>
      </w:r>
    </w:p>
    <w:p w14:paraId="16A04837" w14:textId="77777777" w:rsidR="00D734AE" w:rsidRPr="000715DF" w:rsidRDefault="00D734AE" w:rsidP="000715DF">
      <w:pPr>
        <w:autoSpaceDE w:val="0"/>
        <w:autoSpaceDN w:val="0"/>
        <w:adjustRightInd w:val="0"/>
        <w:jc w:val="both"/>
        <w:rPr>
          <w:rFonts w:ascii="Century Gothic" w:hAnsi="Century Gothic" w:cs="Arial"/>
          <w:sz w:val="22"/>
          <w:szCs w:val="22"/>
        </w:rPr>
      </w:pPr>
    </w:p>
    <w:p w14:paraId="1DFF2932" w14:textId="77777777" w:rsidR="00887024" w:rsidRPr="000715DF" w:rsidRDefault="001C54ED" w:rsidP="000715DF">
      <w:pPr>
        <w:autoSpaceDE w:val="0"/>
        <w:autoSpaceDN w:val="0"/>
        <w:adjustRightInd w:val="0"/>
        <w:jc w:val="both"/>
        <w:rPr>
          <w:rFonts w:ascii="Century Gothic" w:hAnsi="Century Gothic" w:cs="Arial"/>
          <w:sz w:val="22"/>
          <w:szCs w:val="22"/>
          <w:u w:val="single"/>
        </w:rPr>
      </w:pPr>
      <w:r w:rsidRPr="000715DF">
        <w:rPr>
          <w:rFonts w:ascii="Century Gothic" w:hAnsi="Century Gothic" w:cs="Arial"/>
          <w:sz w:val="22"/>
          <w:szCs w:val="22"/>
        </w:rPr>
        <w:t>1.2</w:t>
      </w:r>
      <w:r w:rsidR="008B1966" w:rsidRPr="000715DF">
        <w:rPr>
          <w:rFonts w:ascii="Century Gothic" w:hAnsi="Century Gothic" w:cs="Arial"/>
          <w:sz w:val="22"/>
          <w:szCs w:val="22"/>
        </w:rPr>
        <w:t xml:space="preserve">.5. </w:t>
      </w:r>
      <w:r w:rsidRPr="000715DF">
        <w:rPr>
          <w:rFonts w:ascii="Century Gothic" w:hAnsi="Century Gothic" w:cs="Arial"/>
          <w:sz w:val="22"/>
          <w:szCs w:val="22"/>
          <w:u w:val="single"/>
        </w:rPr>
        <w:t>REGISTRO DE ENLACE.</w:t>
      </w:r>
    </w:p>
    <w:p w14:paraId="60DC1404" w14:textId="77777777" w:rsidR="00887024" w:rsidRPr="000715DF" w:rsidRDefault="00887024" w:rsidP="000715DF">
      <w:pPr>
        <w:autoSpaceDE w:val="0"/>
        <w:autoSpaceDN w:val="0"/>
        <w:adjustRightInd w:val="0"/>
        <w:jc w:val="both"/>
        <w:rPr>
          <w:rFonts w:ascii="Century Gothic" w:hAnsi="Century Gothic" w:cs="Arial"/>
          <w:sz w:val="22"/>
          <w:szCs w:val="22"/>
        </w:rPr>
      </w:pPr>
    </w:p>
    <w:p w14:paraId="75F8C7C6" w14:textId="2200996E" w:rsidR="0039146E" w:rsidRPr="000715DF" w:rsidRDefault="00BE229A"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Igualmente, al haber una instalación en uso, este registro es existente</w:t>
      </w:r>
      <w:r w:rsidR="0039146E" w:rsidRPr="000715DF">
        <w:rPr>
          <w:rFonts w:ascii="Century Gothic" w:hAnsi="Century Gothic" w:cs="Arial"/>
          <w:sz w:val="22"/>
          <w:szCs w:val="22"/>
        </w:rPr>
        <w:t>.</w:t>
      </w:r>
    </w:p>
    <w:p w14:paraId="6414ED77" w14:textId="77777777" w:rsidR="0039146E" w:rsidRPr="000715DF" w:rsidRDefault="0039146E" w:rsidP="000715DF">
      <w:pPr>
        <w:autoSpaceDE w:val="0"/>
        <w:autoSpaceDN w:val="0"/>
        <w:adjustRightInd w:val="0"/>
        <w:jc w:val="both"/>
        <w:rPr>
          <w:rFonts w:ascii="Century Gothic" w:hAnsi="Century Gothic" w:cs="Arial"/>
          <w:sz w:val="22"/>
          <w:szCs w:val="22"/>
        </w:rPr>
      </w:pPr>
    </w:p>
    <w:p w14:paraId="79466F84" w14:textId="77777777" w:rsidR="0096613F" w:rsidRDefault="0096613F">
      <w:pPr>
        <w:rPr>
          <w:rFonts w:ascii="Century Gothic" w:hAnsi="Century Gothic" w:cs="Arial"/>
          <w:sz w:val="22"/>
          <w:szCs w:val="22"/>
        </w:rPr>
      </w:pPr>
      <w:r>
        <w:rPr>
          <w:rFonts w:ascii="Century Gothic" w:hAnsi="Century Gothic" w:cs="Arial"/>
          <w:sz w:val="22"/>
          <w:szCs w:val="22"/>
        </w:rPr>
        <w:br w:type="page"/>
      </w:r>
    </w:p>
    <w:p w14:paraId="11E6D5DC" w14:textId="77777777" w:rsidR="0039146E" w:rsidRPr="000715DF" w:rsidRDefault="001C54ED" w:rsidP="000715DF">
      <w:pPr>
        <w:autoSpaceDE w:val="0"/>
        <w:autoSpaceDN w:val="0"/>
        <w:adjustRightInd w:val="0"/>
        <w:jc w:val="both"/>
        <w:rPr>
          <w:rFonts w:ascii="Century Gothic" w:hAnsi="Century Gothic" w:cs="Arial"/>
          <w:sz w:val="22"/>
          <w:szCs w:val="22"/>
          <w:u w:val="single"/>
        </w:rPr>
      </w:pPr>
      <w:r w:rsidRPr="000715DF">
        <w:rPr>
          <w:rFonts w:ascii="Century Gothic" w:hAnsi="Century Gothic" w:cs="Arial"/>
          <w:sz w:val="22"/>
          <w:szCs w:val="22"/>
        </w:rPr>
        <w:t>1.2</w:t>
      </w:r>
      <w:r w:rsidR="008B1966" w:rsidRPr="000715DF">
        <w:rPr>
          <w:rFonts w:ascii="Century Gothic" w:hAnsi="Century Gothic" w:cs="Arial"/>
          <w:sz w:val="22"/>
          <w:szCs w:val="22"/>
        </w:rPr>
        <w:t xml:space="preserve">.6 </w:t>
      </w:r>
      <w:r w:rsidRPr="000715DF">
        <w:rPr>
          <w:rFonts w:ascii="Century Gothic" w:hAnsi="Century Gothic" w:cs="Arial"/>
          <w:sz w:val="22"/>
          <w:szCs w:val="22"/>
          <w:u w:val="single"/>
        </w:rPr>
        <w:t>RECINTO RTIC</w:t>
      </w:r>
    </w:p>
    <w:p w14:paraId="5FA7146A" w14:textId="77777777" w:rsidR="0039146E" w:rsidRPr="000715DF" w:rsidRDefault="0039146E" w:rsidP="000715DF">
      <w:pPr>
        <w:autoSpaceDE w:val="0"/>
        <w:autoSpaceDN w:val="0"/>
        <w:adjustRightInd w:val="0"/>
        <w:jc w:val="both"/>
        <w:rPr>
          <w:rFonts w:ascii="Century Gothic" w:hAnsi="Century Gothic" w:cs="Arial"/>
          <w:sz w:val="22"/>
          <w:szCs w:val="22"/>
        </w:rPr>
      </w:pPr>
    </w:p>
    <w:p w14:paraId="27C708E4" w14:textId="2735C54F" w:rsidR="00AB7555" w:rsidRPr="000715DF" w:rsidRDefault="00C8574F"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Se </w:t>
      </w:r>
      <w:r w:rsidR="00BE229A" w:rsidRPr="000715DF">
        <w:rPr>
          <w:rFonts w:ascii="Century Gothic" w:hAnsi="Century Gothic" w:cs="Arial"/>
          <w:sz w:val="22"/>
          <w:szCs w:val="22"/>
        </w:rPr>
        <w:t>sitúa en la misma planta en donde se encuentra el RACK (</w:t>
      </w:r>
      <w:r w:rsidR="002440E3" w:rsidRPr="000715DF">
        <w:rPr>
          <w:rFonts w:ascii="Century Gothic" w:hAnsi="Century Gothic" w:cs="Arial"/>
          <w:sz w:val="22"/>
          <w:szCs w:val="22"/>
        </w:rPr>
        <w:t xml:space="preserve">en planta </w:t>
      </w:r>
      <w:r w:rsidR="00BE229A" w:rsidRPr="000715DF">
        <w:rPr>
          <w:rFonts w:ascii="Century Gothic" w:hAnsi="Century Gothic" w:cs="Arial"/>
          <w:sz w:val="22"/>
          <w:szCs w:val="22"/>
        </w:rPr>
        <w:t xml:space="preserve">sótano), pero se realiza el recinto exclusivo y se separa del almacén en donde se encuentra en la actualidad; </w:t>
      </w:r>
      <w:r w:rsidR="00E96A36" w:rsidRPr="000715DF">
        <w:rPr>
          <w:rFonts w:ascii="Century Gothic" w:hAnsi="Century Gothic" w:cs="Arial"/>
          <w:sz w:val="22"/>
          <w:szCs w:val="22"/>
        </w:rPr>
        <w:t>y este l</w:t>
      </w:r>
      <w:r w:rsidR="00AB7555" w:rsidRPr="000715DF">
        <w:rPr>
          <w:rFonts w:ascii="Century Gothic" w:hAnsi="Century Gothic" w:cs="Arial"/>
          <w:sz w:val="22"/>
          <w:szCs w:val="22"/>
        </w:rPr>
        <w:t xml:space="preserve">ocal </w:t>
      </w:r>
      <w:r w:rsidR="00E96A36" w:rsidRPr="000715DF">
        <w:rPr>
          <w:rFonts w:ascii="Century Gothic" w:hAnsi="Century Gothic" w:cs="Arial"/>
          <w:sz w:val="22"/>
          <w:szCs w:val="22"/>
        </w:rPr>
        <w:t xml:space="preserve">es </w:t>
      </w:r>
      <w:r w:rsidR="00AB7555" w:rsidRPr="000715DF">
        <w:rPr>
          <w:rFonts w:ascii="Century Gothic" w:hAnsi="Century Gothic" w:cs="Arial"/>
          <w:sz w:val="22"/>
          <w:szCs w:val="22"/>
        </w:rPr>
        <w:t xml:space="preserve">donde se instalarán los </w:t>
      </w:r>
      <w:r w:rsidR="00BE229A" w:rsidRPr="000715DF">
        <w:rPr>
          <w:rFonts w:ascii="Century Gothic" w:hAnsi="Century Gothic" w:cs="Arial"/>
          <w:sz w:val="22"/>
          <w:szCs w:val="22"/>
        </w:rPr>
        <w:t xml:space="preserve">nuevos </w:t>
      </w:r>
      <w:r w:rsidR="00AB7555" w:rsidRPr="000715DF">
        <w:rPr>
          <w:rFonts w:ascii="Century Gothic" w:hAnsi="Century Gothic" w:cs="Arial"/>
          <w:sz w:val="22"/>
          <w:szCs w:val="22"/>
        </w:rPr>
        <w:t>registros y elementos necesarios para dar el servicio los operadores de telecomunicaciones, así como donde se ubicarán los equipos y elementos principales del Subsi</w:t>
      </w:r>
      <w:r w:rsidR="002440E3" w:rsidRPr="000715DF">
        <w:rPr>
          <w:rFonts w:ascii="Century Gothic" w:hAnsi="Century Gothic" w:cs="Arial"/>
          <w:sz w:val="22"/>
          <w:szCs w:val="22"/>
        </w:rPr>
        <w:t xml:space="preserve">stema de Administración del centro </w:t>
      </w:r>
    </w:p>
    <w:p w14:paraId="19ACD943" w14:textId="77777777" w:rsidR="00AB7555" w:rsidRPr="000715DF" w:rsidRDefault="00AB7555" w:rsidP="000715DF">
      <w:pPr>
        <w:autoSpaceDE w:val="0"/>
        <w:autoSpaceDN w:val="0"/>
        <w:adjustRightInd w:val="0"/>
        <w:jc w:val="both"/>
        <w:rPr>
          <w:rFonts w:ascii="Century Gothic" w:hAnsi="Century Gothic" w:cs="Arial"/>
          <w:sz w:val="22"/>
          <w:szCs w:val="22"/>
        </w:rPr>
      </w:pPr>
    </w:p>
    <w:p w14:paraId="1717AF4B" w14:textId="3870B803" w:rsidR="00AB7555" w:rsidRPr="000715DF" w:rsidRDefault="00AB7555"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Las di</w:t>
      </w:r>
      <w:r w:rsidR="00C8574F" w:rsidRPr="000715DF">
        <w:rPr>
          <w:rFonts w:ascii="Century Gothic" w:hAnsi="Century Gothic" w:cs="Arial"/>
          <w:sz w:val="22"/>
          <w:szCs w:val="22"/>
        </w:rPr>
        <w:t xml:space="preserve">mensiones del cuarto son </w:t>
      </w:r>
      <w:r w:rsidR="00BE229A" w:rsidRPr="000715DF">
        <w:rPr>
          <w:rFonts w:ascii="Century Gothic" w:hAnsi="Century Gothic" w:cs="Arial"/>
          <w:sz w:val="22"/>
          <w:szCs w:val="22"/>
        </w:rPr>
        <w:t>1</w:t>
      </w:r>
      <w:r w:rsidR="00C8574F" w:rsidRPr="000715DF">
        <w:rPr>
          <w:rFonts w:ascii="Century Gothic" w:hAnsi="Century Gothic" w:cs="Arial"/>
          <w:sz w:val="22"/>
          <w:szCs w:val="22"/>
        </w:rPr>
        <w:t>,</w:t>
      </w:r>
      <w:r w:rsidR="00BE229A" w:rsidRPr="000715DF">
        <w:rPr>
          <w:rFonts w:ascii="Century Gothic" w:hAnsi="Century Gothic" w:cs="Arial"/>
          <w:sz w:val="22"/>
          <w:szCs w:val="22"/>
        </w:rPr>
        <w:t>85</w:t>
      </w:r>
      <w:r w:rsidR="00C8574F" w:rsidRPr="000715DF">
        <w:rPr>
          <w:rFonts w:ascii="Century Gothic" w:hAnsi="Century Gothic" w:cs="Arial"/>
          <w:sz w:val="22"/>
          <w:szCs w:val="22"/>
        </w:rPr>
        <w:t xml:space="preserve"> x </w:t>
      </w:r>
      <w:r w:rsidR="00BE229A" w:rsidRPr="000715DF">
        <w:rPr>
          <w:rFonts w:ascii="Century Gothic" w:hAnsi="Century Gothic" w:cs="Arial"/>
          <w:sz w:val="22"/>
          <w:szCs w:val="22"/>
        </w:rPr>
        <w:t>4</w:t>
      </w:r>
      <w:r w:rsidR="00C8574F" w:rsidRPr="000715DF">
        <w:rPr>
          <w:rFonts w:ascii="Century Gothic" w:hAnsi="Century Gothic" w:cs="Arial"/>
          <w:sz w:val="22"/>
          <w:szCs w:val="22"/>
        </w:rPr>
        <w:t>,</w:t>
      </w:r>
      <w:r w:rsidR="00BE229A" w:rsidRPr="000715DF">
        <w:rPr>
          <w:rFonts w:ascii="Century Gothic" w:hAnsi="Century Gothic" w:cs="Arial"/>
          <w:sz w:val="22"/>
          <w:szCs w:val="22"/>
        </w:rPr>
        <w:t>55 x</w:t>
      </w:r>
      <w:r w:rsidR="00C8574F" w:rsidRPr="000715DF">
        <w:rPr>
          <w:rFonts w:ascii="Century Gothic" w:hAnsi="Century Gothic" w:cs="Arial"/>
          <w:sz w:val="22"/>
          <w:szCs w:val="22"/>
        </w:rPr>
        <w:t xml:space="preserve"> 2,7</w:t>
      </w:r>
      <w:r w:rsidR="00F20C71" w:rsidRPr="000715DF">
        <w:rPr>
          <w:rFonts w:ascii="Century Gothic" w:hAnsi="Century Gothic" w:cs="Arial"/>
          <w:sz w:val="22"/>
          <w:szCs w:val="22"/>
        </w:rPr>
        <w:t xml:space="preserve"> m.</w:t>
      </w:r>
    </w:p>
    <w:p w14:paraId="02AC7C75" w14:textId="77777777" w:rsidR="00F20C71" w:rsidRPr="000715DF" w:rsidRDefault="00F20C71" w:rsidP="000715DF">
      <w:pPr>
        <w:autoSpaceDE w:val="0"/>
        <w:autoSpaceDN w:val="0"/>
        <w:adjustRightInd w:val="0"/>
        <w:jc w:val="both"/>
        <w:rPr>
          <w:rFonts w:ascii="Century Gothic" w:hAnsi="Century Gothic" w:cs="Arial"/>
          <w:sz w:val="22"/>
          <w:szCs w:val="22"/>
        </w:rPr>
      </w:pPr>
    </w:p>
    <w:p w14:paraId="2E2F4E6D" w14:textId="77777777" w:rsidR="00F20C71" w:rsidRPr="000715DF" w:rsidRDefault="00F20C71"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En el interior del RTIC se instalará los siguientes elementos:</w:t>
      </w:r>
    </w:p>
    <w:p w14:paraId="67E06EBC" w14:textId="77777777" w:rsidR="00F20C71" w:rsidRPr="000715DF" w:rsidRDefault="00F20C71" w:rsidP="000715DF">
      <w:pPr>
        <w:autoSpaceDE w:val="0"/>
        <w:autoSpaceDN w:val="0"/>
        <w:adjustRightInd w:val="0"/>
        <w:jc w:val="both"/>
        <w:rPr>
          <w:rFonts w:ascii="Century Gothic" w:hAnsi="Century Gothic" w:cs="Arial"/>
          <w:sz w:val="22"/>
          <w:szCs w:val="22"/>
        </w:rPr>
      </w:pPr>
    </w:p>
    <w:p w14:paraId="2805098D" w14:textId="77777777" w:rsidR="00F20C71" w:rsidRPr="000715DF" w:rsidRDefault="00F20C71" w:rsidP="000715DF">
      <w:pPr>
        <w:numPr>
          <w:ilvl w:val="0"/>
          <w:numId w:val="5"/>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Armario mural </w:t>
      </w:r>
      <w:proofErr w:type="spellStart"/>
      <w:r w:rsidRPr="000715DF">
        <w:rPr>
          <w:rFonts w:ascii="Century Gothic" w:hAnsi="Century Gothic" w:cs="Arial"/>
          <w:sz w:val="22"/>
          <w:szCs w:val="22"/>
        </w:rPr>
        <w:t>Repatidor</w:t>
      </w:r>
      <w:proofErr w:type="spellEnd"/>
      <w:r w:rsidRPr="000715DF">
        <w:rPr>
          <w:rFonts w:ascii="Century Gothic" w:hAnsi="Century Gothic" w:cs="Arial"/>
          <w:sz w:val="22"/>
          <w:szCs w:val="22"/>
        </w:rPr>
        <w:t xml:space="preserve"> de Voz (RV)</w:t>
      </w:r>
    </w:p>
    <w:p w14:paraId="644C253C" w14:textId="77777777" w:rsidR="002440E3" w:rsidRPr="000715DF" w:rsidRDefault="002440E3" w:rsidP="000715DF">
      <w:pPr>
        <w:autoSpaceDE w:val="0"/>
        <w:autoSpaceDN w:val="0"/>
        <w:adjustRightInd w:val="0"/>
        <w:jc w:val="both"/>
        <w:rPr>
          <w:rFonts w:ascii="Century Gothic" w:hAnsi="Century Gothic" w:cs="Arial"/>
          <w:sz w:val="22"/>
          <w:szCs w:val="22"/>
        </w:rPr>
      </w:pPr>
    </w:p>
    <w:p w14:paraId="583D65C8" w14:textId="77777777" w:rsidR="00F20C71" w:rsidRPr="000715DF" w:rsidRDefault="00F20C71" w:rsidP="000715DF">
      <w:pPr>
        <w:numPr>
          <w:ilvl w:val="0"/>
          <w:numId w:val="5"/>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Cuadro eléctrico de la IED.</w:t>
      </w:r>
    </w:p>
    <w:p w14:paraId="46769494" w14:textId="77777777" w:rsidR="002B56AA" w:rsidRPr="000715DF" w:rsidRDefault="002B56AA" w:rsidP="000715DF">
      <w:pPr>
        <w:autoSpaceDE w:val="0"/>
        <w:autoSpaceDN w:val="0"/>
        <w:adjustRightInd w:val="0"/>
        <w:jc w:val="both"/>
        <w:rPr>
          <w:rFonts w:ascii="Century Gothic" w:hAnsi="Century Gothic" w:cs="Arial"/>
          <w:sz w:val="22"/>
          <w:szCs w:val="22"/>
        </w:rPr>
      </w:pPr>
    </w:p>
    <w:p w14:paraId="4E2ED352" w14:textId="77777777" w:rsidR="002B56AA" w:rsidRPr="000715DF" w:rsidRDefault="002B56AA" w:rsidP="000715DF">
      <w:pPr>
        <w:numPr>
          <w:ilvl w:val="0"/>
          <w:numId w:val="5"/>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Sistema de aire acondicionado.</w:t>
      </w:r>
    </w:p>
    <w:p w14:paraId="756DDDA8" w14:textId="77777777" w:rsidR="002440E3" w:rsidRPr="000715DF" w:rsidRDefault="002440E3" w:rsidP="000715DF">
      <w:pPr>
        <w:pStyle w:val="ListParagraph"/>
        <w:jc w:val="both"/>
        <w:rPr>
          <w:rFonts w:ascii="Century Gothic" w:hAnsi="Century Gothic" w:cs="Arial"/>
          <w:sz w:val="22"/>
          <w:szCs w:val="22"/>
        </w:rPr>
      </w:pPr>
    </w:p>
    <w:p w14:paraId="12DD7350" w14:textId="5A39A90C" w:rsidR="002440E3" w:rsidRPr="000715DF" w:rsidRDefault="002440E3" w:rsidP="000715DF">
      <w:pPr>
        <w:numPr>
          <w:ilvl w:val="0"/>
          <w:numId w:val="5"/>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SAI</w:t>
      </w:r>
      <w:r w:rsidR="00BE229A" w:rsidRPr="000715DF">
        <w:rPr>
          <w:rFonts w:ascii="Century Gothic" w:hAnsi="Century Gothic" w:cs="Arial"/>
          <w:sz w:val="22"/>
          <w:szCs w:val="22"/>
        </w:rPr>
        <w:t xml:space="preserve"> de 20 </w:t>
      </w:r>
      <w:proofErr w:type="spellStart"/>
      <w:r w:rsidR="00BE229A" w:rsidRPr="000715DF">
        <w:rPr>
          <w:rFonts w:ascii="Century Gothic" w:hAnsi="Century Gothic" w:cs="Arial"/>
          <w:sz w:val="22"/>
          <w:szCs w:val="22"/>
        </w:rPr>
        <w:t>kVA</w:t>
      </w:r>
      <w:proofErr w:type="spellEnd"/>
    </w:p>
    <w:p w14:paraId="549D9283" w14:textId="77777777" w:rsidR="002B56AA" w:rsidRPr="000715DF" w:rsidRDefault="002B56AA" w:rsidP="000715DF">
      <w:pPr>
        <w:autoSpaceDE w:val="0"/>
        <w:autoSpaceDN w:val="0"/>
        <w:adjustRightInd w:val="0"/>
        <w:jc w:val="both"/>
        <w:rPr>
          <w:rFonts w:ascii="Century Gothic" w:hAnsi="Century Gothic" w:cs="Arial"/>
          <w:sz w:val="22"/>
          <w:szCs w:val="22"/>
        </w:rPr>
      </w:pPr>
    </w:p>
    <w:p w14:paraId="3C0A8C3F" w14:textId="1924D0F0" w:rsidR="007E15F5" w:rsidRPr="000715DF" w:rsidRDefault="00832AA3"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Además,</w:t>
      </w:r>
      <w:r w:rsidR="007E15F5" w:rsidRPr="000715DF">
        <w:rPr>
          <w:rFonts w:ascii="Century Gothic" w:hAnsi="Century Gothic" w:cs="Arial"/>
          <w:sz w:val="22"/>
          <w:szCs w:val="22"/>
        </w:rPr>
        <w:t xml:space="preserve"> dispondr</w:t>
      </w:r>
      <w:r w:rsidR="00C91BDD" w:rsidRPr="000715DF">
        <w:rPr>
          <w:rFonts w:ascii="Century Gothic" w:hAnsi="Century Gothic" w:cs="Arial"/>
          <w:sz w:val="22"/>
          <w:szCs w:val="22"/>
        </w:rPr>
        <w:t>á de</w:t>
      </w:r>
      <w:r w:rsidR="007E15F5" w:rsidRPr="000715DF">
        <w:rPr>
          <w:rFonts w:ascii="Century Gothic" w:hAnsi="Century Gothic" w:cs="Arial"/>
          <w:sz w:val="22"/>
          <w:szCs w:val="22"/>
        </w:rPr>
        <w:t>:</w:t>
      </w:r>
    </w:p>
    <w:p w14:paraId="7BB332DC" w14:textId="77777777" w:rsidR="007E15F5" w:rsidRPr="000715DF" w:rsidRDefault="007E15F5" w:rsidP="000715DF">
      <w:pPr>
        <w:autoSpaceDE w:val="0"/>
        <w:autoSpaceDN w:val="0"/>
        <w:adjustRightInd w:val="0"/>
        <w:jc w:val="both"/>
        <w:rPr>
          <w:rFonts w:ascii="Century Gothic" w:hAnsi="Century Gothic" w:cs="Arial"/>
          <w:sz w:val="22"/>
          <w:szCs w:val="22"/>
        </w:rPr>
      </w:pPr>
    </w:p>
    <w:p w14:paraId="24B32A4B" w14:textId="77777777" w:rsidR="007E15F5" w:rsidRPr="000715DF" w:rsidRDefault="007E15F5" w:rsidP="000715DF">
      <w:pPr>
        <w:numPr>
          <w:ilvl w:val="0"/>
          <w:numId w:val="6"/>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Escalerillas o canales horizontales para el tendido de los cables.</w:t>
      </w:r>
    </w:p>
    <w:p w14:paraId="086A4934" w14:textId="77777777" w:rsidR="007E15F5" w:rsidRPr="000715DF" w:rsidRDefault="007E15F5" w:rsidP="000715DF">
      <w:pPr>
        <w:autoSpaceDE w:val="0"/>
        <w:autoSpaceDN w:val="0"/>
        <w:adjustRightInd w:val="0"/>
        <w:jc w:val="both"/>
        <w:rPr>
          <w:rFonts w:ascii="Century Gothic" w:hAnsi="Century Gothic" w:cs="Arial"/>
          <w:sz w:val="22"/>
          <w:szCs w:val="22"/>
        </w:rPr>
      </w:pPr>
    </w:p>
    <w:p w14:paraId="70870E14" w14:textId="77777777" w:rsidR="007E15F5" w:rsidRPr="000715DF" w:rsidRDefault="007E15F5" w:rsidP="000715DF">
      <w:pPr>
        <w:numPr>
          <w:ilvl w:val="0"/>
          <w:numId w:val="6"/>
        </w:numPr>
        <w:autoSpaceDE w:val="0"/>
        <w:autoSpaceDN w:val="0"/>
        <w:adjustRightInd w:val="0"/>
        <w:ind w:left="720" w:hanging="600"/>
        <w:jc w:val="both"/>
        <w:rPr>
          <w:rFonts w:ascii="Century Gothic" w:hAnsi="Century Gothic" w:cs="Arial"/>
          <w:sz w:val="22"/>
          <w:szCs w:val="22"/>
        </w:rPr>
      </w:pPr>
      <w:r w:rsidRPr="000715DF">
        <w:rPr>
          <w:rFonts w:ascii="Century Gothic" w:hAnsi="Century Gothic" w:cs="Arial"/>
          <w:sz w:val="22"/>
          <w:szCs w:val="22"/>
        </w:rPr>
        <w:t>Puerta de acceso metálica RF EI 60</w:t>
      </w:r>
      <w:r w:rsidRPr="000715DF">
        <w:rPr>
          <w:rFonts w:ascii="Cambria Math" w:hAnsi="Cambria Math" w:cs="Cambria Math"/>
          <w:sz w:val="22"/>
          <w:szCs w:val="22"/>
        </w:rPr>
        <w:t>‐</w:t>
      </w:r>
      <w:r w:rsidRPr="000715DF">
        <w:rPr>
          <w:rFonts w:ascii="Century Gothic" w:hAnsi="Century Gothic" w:cs="Arial"/>
          <w:sz w:val="22"/>
          <w:szCs w:val="22"/>
        </w:rPr>
        <w:t>C5, con cerradura con llave. Ancho mínimo de 90 cm y la apertura podrá ser hacia el interior si el espacio del cuarto es suficiente. En caso de que el espacio entre la puerta y el suelo sea superior a 1,5 cm, dispondrá de un burlete para evitar la entrada de polvo y la salida de aire climatizado.</w:t>
      </w:r>
    </w:p>
    <w:p w14:paraId="08340C55" w14:textId="77777777" w:rsidR="007E15F5" w:rsidRPr="000715DF" w:rsidRDefault="007E15F5" w:rsidP="000715DF">
      <w:pPr>
        <w:autoSpaceDE w:val="0"/>
        <w:autoSpaceDN w:val="0"/>
        <w:adjustRightInd w:val="0"/>
        <w:jc w:val="both"/>
        <w:rPr>
          <w:rFonts w:ascii="Century Gothic" w:hAnsi="Century Gothic" w:cs="Arial"/>
          <w:sz w:val="22"/>
          <w:szCs w:val="22"/>
        </w:rPr>
      </w:pPr>
    </w:p>
    <w:p w14:paraId="4FC9BE1E" w14:textId="77777777" w:rsidR="007E15F5" w:rsidRPr="000715DF" w:rsidRDefault="007E15F5" w:rsidP="000715DF">
      <w:pPr>
        <w:numPr>
          <w:ilvl w:val="0"/>
          <w:numId w:val="6"/>
        </w:numPr>
        <w:autoSpaceDE w:val="0"/>
        <w:autoSpaceDN w:val="0"/>
        <w:adjustRightInd w:val="0"/>
        <w:ind w:left="720" w:hanging="600"/>
        <w:jc w:val="both"/>
        <w:rPr>
          <w:rFonts w:ascii="Century Gothic" w:hAnsi="Century Gothic" w:cs="Arial"/>
          <w:sz w:val="22"/>
          <w:szCs w:val="22"/>
        </w:rPr>
      </w:pPr>
      <w:r w:rsidRPr="000715DF">
        <w:rPr>
          <w:rFonts w:ascii="Century Gothic" w:hAnsi="Century Gothic" w:cs="Arial"/>
          <w:sz w:val="22"/>
          <w:szCs w:val="22"/>
        </w:rPr>
        <w:t>Toma de tierra.</w:t>
      </w:r>
    </w:p>
    <w:p w14:paraId="098F694E" w14:textId="77777777" w:rsidR="007E15F5" w:rsidRPr="000715DF" w:rsidRDefault="007E15F5" w:rsidP="000715DF">
      <w:pPr>
        <w:autoSpaceDE w:val="0"/>
        <w:autoSpaceDN w:val="0"/>
        <w:adjustRightInd w:val="0"/>
        <w:jc w:val="both"/>
        <w:rPr>
          <w:rFonts w:ascii="Century Gothic" w:hAnsi="Century Gothic" w:cs="Arial"/>
          <w:sz w:val="22"/>
          <w:szCs w:val="22"/>
        </w:rPr>
      </w:pPr>
    </w:p>
    <w:p w14:paraId="5DC79818" w14:textId="77777777" w:rsidR="007E15F5" w:rsidRPr="000715DF" w:rsidRDefault="007E15F5" w:rsidP="000715DF">
      <w:pPr>
        <w:numPr>
          <w:ilvl w:val="0"/>
          <w:numId w:val="6"/>
        </w:numPr>
        <w:autoSpaceDE w:val="0"/>
        <w:autoSpaceDN w:val="0"/>
        <w:adjustRightInd w:val="0"/>
        <w:ind w:left="720" w:hanging="600"/>
        <w:jc w:val="both"/>
        <w:rPr>
          <w:rFonts w:ascii="Century Gothic" w:hAnsi="Century Gothic" w:cs="Arial"/>
          <w:sz w:val="22"/>
          <w:szCs w:val="22"/>
        </w:rPr>
      </w:pPr>
      <w:r w:rsidRPr="000715DF">
        <w:rPr>
          <w:rFonts w:ascii="Century Gothic" w:hAnsi="Century Gothic" w:cs="Arial"/>
          <w:sz w:val="22"/>
          <w:szCs w:val="22"/>
        </w:rPr>
        <w:t>Pavimento rígido que disipe cargas electrostáticas.</w:t>
      </w:r>
    </w:p>
    <w:p w14:paraId="4D22CADA" w14:textId="77777777" w:rsidR="00BF6732" w:rsidRPr="000715DF" w:rsidRDefault="00BF6732" w:rsidP="000715DF">
      <w:pPr>
        <w:autoSpaceDE w:val="0"/>
        <w:autoSpaceDN w:val="0"/>
        <w:adjustRightInd w:val="0"/>
        <w:jc w:val="both"/>
        <w:rPr>
          <w:rFonts w:ascii="Century Gothic" w:hAnsi="Century Gothic" w:cs="Arial"/>
          <w:sz w:val="22"/>
          <w:szCs w:val="22"/>
        </w:rPr>
      </w:pPr>
    </w:p>
    <w:p w14:paraId="4ACCE9E2" w14:textId="77777777" w:rsidR="00BF6732" w:rsidRPr="000715DF" w:rsidRDefault="00BF6732" w:rsidP="000715DF">
      <w:pPr>
        <w:numPr>
          <w:ilvl w:val="0"/>
          <w:numId w:val="6"/>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Se instalará un alumbrado general tal que exista un nivel medio de iluminación de 300 lux. El alumbrado contará con un interruptor al lado de la puerta y se tendrá un equipo autónomo de iluminación de emergencia. En el caso de que existan ventanas, se las dotará de persianas o mecanismos similares para evitar la incidencia directa de la luz solar en el interior</w:t>
      </w:r>
    </w:p>
    <w:p w14:paraId="32355107" w14:textId="77777777" w:rsidR="00DC18C7" w:rsidRPr="000715DF" w:rsidRDefault="00DC18C7" w:rsidP="000715DF">
      <w:pPr>
        <w:autoSpaceDE w:val="0"/>
        <w:autoSpaceDN w:val="0"/>
        <w:adjustRightInd w:val="0"/>
        <w:jc w:val="both"/>
        <w:rPr>
          <w:rFonts w:ascii="Century Gothic" w:hAnsi="Century Gothic" w:cs="Arial"/>
          <w:sz w:val="22"/>
          <w:szCs w:val="22"/>
        </w:rPr>
      </w:pPr>
    </w:p>
    <w:p w14:paraId="42724FC9" w14:textId="5BE7E031" w:rsidR="00DC18C7" w:rsidRPr="000715DF" w:rsidRDefault="00DC18C7" w:rsidP="000715DF">
      <w:pPr>
        <w:numPr>
          <w:ilvl w:val="0"/>
          <w:numId w:val="6"/>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Para disipar el calor generado por los equipos electrónicos, se dispone de </w:t>
      </w:r>
      <w:r w:rsidR="002440E3" w:rsidRPr="000715DF">
        <w:rPr>
          <w:rFonts w:ascii="Century Gothic" w:hAnsi="Century Gothic" w:cs="Arial"/>
          <w:sz w:val="22"/>
          <w:szCs w:val="22"/>
        </w:rPr>
        <w:t xml:space="preserve">un sistema partido </w:t>
      </w:r>
      <w:proofErr w:type="spellStart"/>
      <w:r w:rsidR="002440E3" w:rsidRPr="000715DF">
        <w:rPr>
          <w:rFonts w:ascii="Century Gothic" w:hAnsi="Century Gothic" w:cs="Arial"/>
          <w:sz w:val="22"/>
          <w:szCs w:val="22"/>
        </w:rPr>
        <w:t>split</w:t>
      </w:r>
      <w:proofErr w:type="spellEnd"/>
      <w:r w:rsidR="002440E3" w:rsidRPr="000715DF">
        <w:rPr>
          <w:rFonts w:ascii="Century Gothic" w:hAnsi="Century Gothic" w:cs="Arial"/>
          <w:sz w:val="22"/>
          <w:szCs w:val="22"/>
        </w:rPr>
        <w:t xml:space="preserve"> de </w:t>
      </w:r>
      <w:r w:rsidR="00BE229A" w:rsidRPr="000715DF">
        <w:rPr>
          <w:rFonts w:ascii="Century Gothic" w:hAnsi="Century Gothic" w:cs="Arial"/>
          <w:sz w:val="22"/>
          <w:szCs w:val="22"/>
        </w:rPr>
        <w:t>11000W (8</w:t>
      </w:r>
      <w:r w:rsidR="002440E3" w:rsidRPr="000715DF">
        <w:rPr>
          <w:rFonts w:ascii="Century Gothic" w:hAnsi="Century Gothic" w:cs="Arial"/>
          <w:sz w:val="22"/>
          <w:szCs w:val="22"/>
        </w:rPr>
        <w:t>500</w:t>
      </w:r>
      <w:r w:rsidRPr="000715DF">
        <w:rPr>
          <w:rFonts w:ascii="Century Gothic" w:hAnsi="Century Gothic" w:cs="Arial"/>
          <w:sz w:val="22"/>
          <w:szCs w:val="22"/>
        </w:rPr>
        <w:t xml:space="preserve"> W</w:t>
      </w:r>
      <w:r w:rsidR="00BE229A" w:rsidRPr="000715DF">
        <w:rPr>
          <w:rFonts w:ascii="Century Gothic" w:hAnsi="Century Gothic" w:cs="Arial"/>
          <w:sz w:val="22"/>
          <w:szCs w:val="22"/>
        </w:rPr>
        <w:t xml:space="preserve"> + 2500W de pérdidas por ventilación)</w:t>
      </w:r>
      <w:r w:rsidRPr="000715DF">
        <w:rPr>
          <w:rFonts w:ascii="Century Gothic" w:hAnsi="Century Gothic" w:cs="Arial"/>
          <w:sz w:val="22"/>
          <w:szCs w:val="22"/>
        </w:rPr>
        <w:t xml:space="preserve"> de generación de frío.</w:t>
      </w:r>
      <w:r w:rsidR="00BE229A" w:rsidRPr="000715DF">
        <w:rPr>
          <w:rFonts w:ascii="Century Gothic" w:hAnsi="Century Gothic" w:cs="Arial"/>
          <w:sz w:val="22"/>
          <w:szCs w:val="22"/>
        </w:rPr>
        <w:t xml:space="preserve"> Como en la actualidad, los equipos de aerotermia de </w:t>
      </w:r>
      <w:r w:rsidR="00983F03" w:rsidRPr="000715DF">
        <w:rPr>
          <w:rFonts w:ascii="Century Gothic" w:hAnsi="Century Gothic" w:cs="Arial"/>
          <w:sz w:val="22"/>
          <w:szCs w:val="22"/>
        </w:rPr>
        <w:t>bomba de calor reversible de estas potencias son más económicos que los de solo frío, se instala una de calor reversible.</w:t>
      </w:r>
    </w:p>
    <w:p w14:paraId="366BAE7B" w14:textId="77777777" w:rsidR="002440E3" w:rsidRPr="000715DF" w:rsidRDefault="002440E3" w:rsidP="000715DF">
      <w:pPr>
        <w:jc w:val="both"/>
        <w:rPr>
          <w:rFonts w:ascii="Century Gothic" w:hAnsi="Century Gothic" w:cs="Arial"/>
          <w:sz w:val="22"/>
          <w:szCs w:val="22"/>
        </w:rPr>
      </w:pPr>
      <w:r w:rsidRPr="000715DF">
        <w:rPr>
          <w:rFonts w:ascii="Century Gothic" w:hAnsi="Century Gothic" w:cs="Arial"/>
          <w:sz w:val="22"/>
          <w:szCs w:val="22"/>
        </w:rPr>
        <w:br w:type="page"/>
      </w:r>
    </w:p>
    <w:p w14:paraId="5C118411" w14:textId="77777777" w:rsidR="002B56AA" w:rsidRPr="000715DF" w:rsidRDefault="002B56AA" w:rsidP="000715DF">
      <w:pPr>
        <w:autoSpaceDE w:val="0"/>
        <w:autoSpaceDN w:val="0"/>
        <w:adjustRightInd w:val="0"/>
        <w:jc w:val="both"/>
        <w:rPr>
          <w:rFonts w:ascii="Century Gothic" w:hAnsi="Century Gothic" w:cs="Arial"/>
          <w:sz w:val="22"/>
          <w:szCs w:val="22"/>
        </w:rPr>
      </w:pPr>
    </w:p>
    <w:p w14:paraId="270462C9" w14:textId="77777777" w:rsidR="00AB7555" w:rsidRPr="000715DF" w:rsidRDefault="001C54ED"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1.2</w:t>
      </w:r>
      <w:r w:rsidR="008B1966" w:rsidRPr="000715DF">
        <w:rPr>
          <w:rFonts w:ascii="Century Gothic" w:hAnsi="Century Gothic" w:cs="Arial"/>
          <w:sz w:val="22"/>
          <w:szCs w:val="22"/>
        </w:rPr>
        <w:t xml:space="preserve">.7 </w:t>
      </w:r>
      <w:r w:rsidR="008B1966" w:rsidRPr="000715DF">
        <w:rPr>
          <w:rFonts w:ascii="Century Gothic" w:hAnsi="Century Gothic" w:cs="Arial"/>
          <w:sz w:val="22"/>
          <w:szCs w:val="22"/>
          <w:u w:val="single"/>
        </w:rPr>
        <w:t>RACK DE TRONCAL (RT</w:t>
      </w:r>
      <w:r w:rsidR="00C91BDD" w:rsidRPr="000715DF">
        <w:rPr>
          <w:rFonts w:ascii="Century Gothic" w:hAnsi="Century Gothic" w:cs="Arial"/>
          <w:sz w:val="22"/>
          <w:szCs w:val="22"/>
          <w:u w:val="single"/>
        </w:rPr>
        <w:t>).</w:t>
      </w:r>
    </w:p>
    <w:p w14:paraId="6E4E6DFE" w14:textId="14E4456E" w:rsidR="00F71E68" w:rsidRPr="000715DF" w:rsidRDefault="00C91BDD" w:rsidP="000715DF">
      <w:pPr>
        <w:autoSpaceDE w:val="0"/>
        <w:autoSpaceDN w:val="0"/>
        <w:adjustRightInd w:val="0"/>
        <w:spacing w:before="120" w:after="120"/>
        <w:jc w:val="both"/>
        <w:rPr>
          <w:rFonts w:ascii="Century Gothic" w:hAnsi="Century Gothic" w:cs="Arial"/>
          <w:sz w:val="22"/>
          <w:szCs w:val="22"/>
        </w:rPr>
      </w:pPr>
      <w:r w:rsidRPr="000715DF">
        <w:rPr>
          <w:rFonts w:ascii="Century Gothic" w:hAnsi="Century Gothic" w:cs="Arial"/>
          <w:sz w:val="22"/>
          <w:szCs w:val="22"/>
        </w:rPr>
        <w:t xml:space="preserve">El repartidor del Recinto TIC será de </w:t>
      </w:r>
      <w:r w:rsidR="00C8574F" w:rsidRPr="000715DF">
        <w:rPr>
          <w:rFonts w:ascii="Century Gothic" w:hAnsi="Century Gothic" w:cs="Arial"/>
          <w:bCs/>
          <w:sz w:val="22"/>
          <w:szCs w:val="22"/>
        </w:rPr>
        <w:t>42</w:t>
      </w:r>
      <w:r w:rsidRPr="000715DF">
        <w:rPr>
          <w:rFonts w:ascii="Century Gothic" w:hAnsi="Century Gothic" w:cs="Arial"/>
          <w:bCs/>
          <w:sz w:val="22"/>
          <w:szCs w:val="22"/>
        </w:rPr>
        <w:t xml:space="preserve">U </w:t>
      </w:r>
      <w:r w:rsidRPr="000715DF">
        <w:rPr>
          <w:rFonts w:ascii="Century Gothic" w:hAnsi="Century Gothic" w:cs="Arial"/>
          <w:sz w:val="22"/>
          <w:szCs w:val="22"/>
        </w:rPr>
        <w:t xml:space="preserve">de altura y </w:t>
      </w:r>
      <w:r w:rsidRPr="000715DF">
        <w:rPr>
          <w:rFonts w:ascii="Century Gothic" w:hAnsi="Century Gothic" w:cs="Arial"/>
          <w:bCs/>
          <w:sz w:val="22"/>
          <w:szCs w:val="22"/>
        </w:rPr>
        <w:t>800x800 mm</w:t>
      </w:r>
      <w:r w:rsidR="00A744CC" w:rsidRPr="000715DF">
        <w:rPr>
          <w:rFonts w:ascii="Century Gothic" w:hAnsi="Century Gothic" w:cs="Arial"/>
          <w:sz w:val="22"/>
          <w:szCs w:val="22"/>
        </w:rPr>
        <w:t>.</w:t>
      </w:r>
      <w:r w:rsidRPr="000715DF">
        <w:rPr>
          <w:rFonts w:ascii="Century Gothic" w:hAnsi="Century Gothic" w:cs="Arial"/>
          <w:sz w:val="22"/>
          <w:szCs w:val="22"/>
        </w:rPr>
        <w:t xml:space="preserve"> </w:t>
      </w:r>
      <w:r w:rsidR="00C8574F" w:rsidRPr="000715DF">
        <w:rPr>
          <w:rFonts w:ascii="Century Gothic" w:hAnsi="Century Gothic" w:cs="Arial"/>
          <w:sz w:val="22"/>
          <w:szCs w:val="22"/>
        </w:rPr>
        <w:t>El RT</w:t>
      </w:r>
      <w:r w:rsidRPr="000715DF">
        <w:rPr>
          <w:rFonts w:ascii="Century Gothic" w:hAnsi="Century Gothic" w:cs="Arial"/>
          <w:sz w:val="22"/>
          <w:szCs w:val="22"/>
        </w:rPr>
        <w:t xml:space="preserve"> estará constituido por: paneles de voz/datos de paneles de 24 puertos de CAT.6</w:t>
      </w:r>
      <w:r w:rsidR="002440E3" w:rsidRPr="000715DF">
        <w:rPr>
          <w:rFonts w:ascii="Century Gothic" w:hAnsi="Century Gothic" w:cs="Arial"/>
          <w:sz w:val="22"/>
          <w:szCs w:val="22"/>
        </w:rPr>
        <w:t>A</w:t>
      </w:r>
      <w:r w:rsidRPr="000715DF">
        <w:rPr>
          <w:rFonts w:ascii="Century Gothic" w:hAnsi="Century Gothic" w:cs="Arial"/>
          <w:sz w:val="22"/>
          <w:szCs w:val="22"/>
        </w:rPr>
        <w:t>; paneles repart</w:t>
      </w:r>
      <w:r w:rsidR="00C8574F" w:rsidRPr="000715DF">
        <w:rPr>
          <w:rFonts w:ascii="Century Gothic" w:hAnsi="Century Gothic" w:cs="Arial"/>
          <w:sz w:val="22"/>
          <w:szCs w:val="22"/>
        </w:rPr>
        <w:t>idores de interconexión</w:t>
      </w:r>
      <w:r w:rsidRPr="000715DF">
        <w:rPr>
          <w:rFonts w:ascii="Century Gothic" w:hAnsi="Century Gothic" w:cs="Arial"/>
          <w:sz w:val="22"/>
          <w:szCs w:val="22"/>
        </w:rPr>
        <w:t>. Para este repartidor se</w:t>
      </w:r>
      <w:r w:rsidR="00805180" w:rsidRPr="000715DF">
        <w:rPr>
          <w:rFonts w:ascii="Century Gothic" w:hAnsi="Century Gothic" w:cs="Arial"/>
          <w:sz w:val="22"/>
          <w:szCs w:val="22"/>
        </w:rPr>
        <w:t xml:space="preserve"> han seleccionado los siguientes elementos</w:t>
      </w:r>
      <w:r w:rsidRPr="000715DF">
        <w:rPr>
          <w:rFonts w:ascii="Century Gothic" w:hAnsi="Century Gothic" w:cs="Arial"/>
          <w:sz w:val="22"/>
          <w:szCs w:val="22"/>
        </w:rPr>
        <w:t>:</w:t>
      </w:r>
    </w:p>
    <w:p w14:paraId="51DE9339" w14:textId="7D545BA7" w:rsidR="00C91BDD" w:rsidRPr="000715DF" w:rsidRDefault="00805180" w:rsidP="000715DF">
      <w:pPr>
        <w:numPr>
          <w:ilvl w:val="0"/>
          <w:numId w:val="8"/>
        </w:numPr>
        <w:autoSpaceDE w:val="0"/>
        <w:autoSpaceDN w:val="0"/>
        <w:adjustRightInd w:val="0"/>
        <w:spacing w:before="120" w:after="120"/>
        <w:jc w:val="both"/>
        <w:rPr>
          <w:rFonts w:ascii="Century Gothic" w:hAnsi="Century Gothic" w:cs="Arial"/>
          <w:sz w:val="22"/>
          <w:szCs w:val="22"/>
        </w:rPr>
      </w:pPr>
      <w:r w:rsidRPr="000715DF">
        <w:rPr>
          <w:rFonts w:ascii="Century Gothic" w:hAnsi="Century Gothic" w:cs="Arial"/>
          <w:sz w:val="22"/>
          <w:szCs w:val="22"/>
        </w:rPr>
        <w:t>Un Panel de</w:t>
      </w:r>
      <w:r w:rsidR="00826E5D" w:rsidRPr="000715DF">
        <w:rPr>
          <w:rFonts w:ascii="Century Gothic" w:hAnsi="Century Gothic" w:cs="Arial"/>
          <w:sz w:val="22"/>
          <w:szCs w:val="22"/>
        </w:rPr>
        <w:t xml:space="preserve"> fibra óptica con conectores de tipo</w:t>
      </w:r>
      <w:r w:rsidRPr="000715DF">
        <w:rPr>
          <w:rFonts w:ascii="Century Gothic" w:hAnsi="Century Gothic" w:cs="Arial"/>
          <w:sz w:val="22"/>
          <w:szCs w:val="22"/>
        </w:rPr>
        <w:t xml:space="preserve"> LC</w:t>
      </w:r>
      <w:r w:rsidR="002440E3" w:rsidRPr="000715DF">
        <w:rPr>
          <w:rFonts w:ascii="Century Gothic" w:hAnsi="Century Gothic" w:cs="Arial"/>
          <w:sz w:val="22"/>
          <w:szCs w:val="22"/>
        </w:rPr>
        <w:t xml:space="preserve"> </w:t>
      </w:r>
      <w:r w:rsidR="00B134DD" w:rsidRPr="000715DF">
        <w:rPr>
          <w:rFonts w:ascii="Century Gothic" w:hAnsi="Century Gothic" w:cs="Arial"/>
          <w:sz w:val="22"/>
          <w:szCs w:val="22"/>
        </w:rPr>
        <w:t>dúplex</w:t>
      </w:r>
      <w:r w:rsidRPr="000715DF">
        <w:rPr>
          <w:rFonts w:ascii="Century Gothic" w:hAnsi="Century Gothic" w:cs="Arial"/>
          <w:sz w:val="22"/>
          <w:szCs w:val="22"/>
        </w:rPr>
        <w:t xml:space="preserve"> para el conexionado de la Red de fibra óptica del inmueble, de </w:t>
      </w:r>
      <w:r w:rsidR="002440E3" w:rsidRPr="000715DF">
        <w:rPr>
          <w:rFonts w:ascii="Century Gothic" w:hAnsi="Century Gothic" w:cs="Arial"/>
          <w:sz w:val="22"/>
          <w:szCs w:val="22"/>
        </w:rPr>
        <w:t>1U y 12 puertos</w:t>
      </w:r>
      <w:r w:rsidRPr="000715DF">
        <w:rPr>
          <w:rFonts w:ascii="Century Gothic" w:hAnsi="Century Gothic" w:cs="Arial"/>
          <w:sz w:val="22"/>
          <w:szCs w:val="22"/>
        </w:rPr>
        <w:t xml:space="preserve">. Además </w:t>
      </w:r>
      <w:r w:rsidR="00B134DD" w:rsidRPr="000715DF">
        <w:rPr>
          <w:rFonts w:ascii="Century Gothic" w:hAnsi="Century Gothic" w:cs="Arial"/>
          <w:sz w:val="22"/>
          <w:szCs w:val="22"/>
        </w:rPr>
        <w:t>se instalará</w:t>
      </w:r>
      <w:r w:rsidRPr="000715DF">
        <w:rPr>
          <w:rFonts w:ascii="Century Gothic" w:hAnsi="Century Gothic" w:cs="Arial"/>
          <w:sz w:val="22"/>
          <w:szCs w:val="22"/>
        </w:rPr>
        <w:t xml:space="preserve"> un </w:t>
      </w:r>
      <w:proofErr w:type="spellStart"/>
      <w:r w:rsidRPr="000715DF">
        <w:rPr>
          <w:rFonts w:ascii="Century Gothic" w:hAnsi="Century Gothic" w:cs="Arial"/>
          <w:sz w:val="22"/>
          <w:szCs w:val="22"/>
        </w:rPr>
        <w:t>pasahilos</w:t>
      </w:r>
      <w:proofErr w:type="spellEnd"/>
      <w:r w:rsidRPr="000715DF">
        <w:rPr>
          <w:rFonts w:ascii="Century Gothic" w:hAnsi="Century Gothic" w:cs="Arial"/>
          <w:sz w:val="22"/>
          <w:szCs w:val="22"/>
        </w:rPr>
        <w:t xml:space="preserve"> de cepillo de tipo abierto.</w:t>
      </w:r>
    </w:p>
    <w:p w14:paraId="62C2C58D" w14:textId="6C01BD4C" w:rsidR="00C16B69" w:rsidRPr="000715DF" w:rsidRDefault="00983F03" w:rsidP="000715DF">
      <w:pPr>
        <w:numPr>
          <w:ilvl w:val="0"/>
          <w:numId w:val="8"/>
        </w:numPr>
        <w:autoSpaceDE w:val="0"/>
        <w:autoSpaceDN w:val="0"/>
        <w:adjustRightInd w:val="0"/>
        <w:spacing w:before="120" w:after="120"/>
        <w:jc w:val="both"/>
        <w:rPr>
          <w:rFonts w:ascii="Century Gothic" w:hAnsi="Century Gothic" w:cs="Arial"/>
          <w:sz w:val="22"/>
          <w:szCs w:val="22"/>
        </w:rPr>
      </w:pPr>
      <w:r w:rsidRPr="000715DF">
        <w:rPr>
          <w:rFonts w:ascii="Century Gothic" w:hAnsi="Century Gothic" w:cs="Arial"/>
          <w:sz w:val="22"/>
          <w:szCs w:val="22"/>
        </w:rPr>
        <w:t>5</w:t>
      </w:r>
      <w:r w:rsidR="00C16B69" w:rsidRPr="000715DF">
        <w:rPr>
          <w:rFonts w:ascii="Century Gothic" w:hAnsi="Century Gothic" w:cs="Arial"/>
          <w:sz w:val="22"/>
          <w:szCs w:val="22"/>
        </w:rPr>
        <w:t xml:space="preserve"> </w:t>
      </w:r>
      <w:r w:rsidR="00B134DD" w:rsidRPr="000715DF">
        <w:rPr>
          <w:rFonts w:ascii="Century Gothic" w:hAnsi="Century Gothic" w:cs="Arial"/>
          <w:sz w:val="22"/>
          <w:szCs w:val="22"/>
        </w:rPr>
        <w:t>paneles</w:t>
      </w:r>
      <w:r w:rsidR="00C16B69" w:rsidRPr="000715DF">
        <w:rPr>
          <w:rFonts w:ascii="Century Gothic" w:hAnsi="Century Gothic" w:cs="Arial"/>
          <w:sz w:val="22"/>
          <w:szCs w:val="22"/>
        </w:rPr>
        <w:t xml:space="preserve"> de 1 U y 24 puertos de Categoría 6</w:t>
      </w:r>
      <w:r w:rsidR="002440E3" w:rsidRPr="000715DF">
        <w:rPr>
          <w:rFonts w:ascii="Century Gothic" w:hAnsi="Century Gothic" w:cs="Arial"/>
          <w:sz w:val="22"/>
          <w:szCs w:val="22"/>
        </w:rPr>
        <w:t>A</w:t>
      </w:r>
      <w:r w:rsidR="00C16B69" w:rsidRPr="000715DF">
        <w:rPr>
          <w:rFonts w:ascii="Century Gothic" w:hAnsi="Century Gothic" w:cs="Arial"/>
          <w:sz w:val="22"/>
          <w:szCs w:val="22"/>
        </w:rPr>
        <w:t xml:space="preserve"> para cableado de la Red Horizontal. Entre los paneles de datos y los equipos de electrónica, que se instalan a continuación, se dejará hueco suficiente tanto para facilitar las ampliaciones futuras de la red como para poder realizar las conexiones con los latiguillos de parcheo por detrás de los paneles.</w:t>
      </w:r>
    </w:p>
    <w:p w14:paraId="652195E0" w14:textId="4DCB8A88" w:rsidR="00165E13" w:rsidRPr="000715DF" w:rsidRDefault="001A161E" w:rsidP="000715DF">
      <w:pPr>
        <w:numPr>
          <w:ilvl w:val="0"/>
          <w:numId w:val="8"/>
        </w:numPr>
        <w:autoSpaceDE w:val="0"/>
        <w:autoSpaceDN w:val="0"/>
        <w:adjustRightInd w:val="0"/>
        <w:spacing w:before="120" w:after="120"/>
        <w:jc w:val="both"/>
        <w:rPr>
          <w:rFonts w:ascii="Century Gothic" w:hAnsi="Century Gothic" w:cs="Arial"/>
          <w:sz w:val="22"/>
          <w:szCs w:val="22"/>
        </w:rPr>
      </w:pPr>
      <w:r w:rsidRPr="000715DF">
        <w:rPr>
          <w:rFonts w:ascii="Century Gothic" w:hAnsi="Century Gothic" w:cs="Arial"/>
          <w:sz w:val="22"/>
          <w:szCs w:val="22"/>
        </w:rPr>
        <w:t>Las reglet</w:t>
      </w:r>
      <w:r w:rsidR="007D78F5" w:rsidRPr="000715DF">
        <w:rPr>
          <w:rFonts w:ascii="Century Gothic" w:hAnsi="Century Gothic" w:cs="Arial"/>
          <w:sz w:val="22"/>
          <w:szCs w:val="22"/>
        </w:rPr>
        <w:t xml:space="preserve">as de alimentación eléctrica </w:t>
      </w:r>
      <w:r w:rsidRPr="000715DF">
        <w:rPr>
          <w:rFonts w:ascii="Century Gothic" w:hAnsi="Century Gothic" w:cs="Arial"/>
          <w:sz w:val="22"/>
          <w:szCs w:val="22"/>
        </w:rPr>
        <w:t>sin interruptor, con luz de indicaci</w:t>
      </w:r>
      <w:r w:rsidR="007D78F5" w:rsidRPr="000715DF">
        <w:rPr>
          <w:rFonts w:ascii="Century Gothic" w:hAnsi="Century Gothic" w:cs="Arial"/>
          <w:sz w:val="22"/>
          <w:szCs w:val="22"/>
        </w:rPr>
        <w:t xml:space="preserve">ón </w:t>
      </w:r>
      <w:r w:rsidR="00DC18C7" w:rsidRPr="000715DF">
        <w:rPr>
          <w:rFonts w:ascii="Century Gothic" w:hAnsi="Century Gothic" w:cs="Arial"/>
          <w:sz w:val="22"/>
          <w:szCs w:val="22"/>
        </w:rPr>
        <w:t xml:space="preserve">de funcionamiento y 8 tomas </w:t>
      </w:r>
      <w:proofErr w:type="spellStart"/>
      <w:r w:rsidR="00DC18C7" w:rsidRPr="000715DF">
        <w:rPr>
          <w:rFonts w:ascii="Century Gothic" w:hAnsi="Century Gothic" w:cs="Arial"/>
          <w:sz w:val="22"/>
          <w:szCs w:val="22"/>
        </w:rPr>
        <w:t>schu</w:t>
      </w:r>
      <w:r w:rsidR="007D78F5" w:rsidRPr="000715DF">
        <w:rPr>
          <w:rFonts w:ascii="Century Gothic" w:hAnsi="Century Gothic" w:cs="Arial"/>
          <w:sz w:val="22"/>
          <w:szCs w:val="22"/>
        </w:rPr>
        <w:t>ko</w:t>
      </w:r>
      <w:proofErr w:type="spellEnd"/>
      <w:r w:rsidR="007D78F5" w:rsidRPr="000715DF">
        <w:rPr>
          <w:rFonts w:ascii="Century Gothic" w:hAnsi="Century Gothic" w:cs="Arial"/>
          <w:sz w:val="22"/>
          <w:szCs w:val="22"/>
        </w:rPr>
        <w:t xml:space="preserve"> de 16 A</w:t>
      </w:r>
    </w:p>
    <w:p w14:paraId="547FA28B" w14:textId="77777777" w:rsidR="00C6307B" w:rsidRPr="000715DF" w:rsidRDefault="00C6307B" w:rsidP="000715DF">
      <w:pPr>
        <w:numPr>
          <w:ilvl w:val="0"/>
          <w:numId w:val="8"/>
        </w:numPr>
        <w:autoSpaceDE w:val="0"/>
        <w:autoSpaceDN w:val="0"/>
        <w:adjustRightInd w:val="0"/>
        <w:spacing w:before="120" w:after="120"/>
        <w:jc w:val="both"/>
        <w:rPr>
          <w:rFonts w:ascii="Century Gothic" w:hAnsi="Century Gothic" w:cs="Arial"/>
          <w:sz w:val="22"/>
          <w:szCs w:val="22"/>
        </w:rPr>
      </w:pPr>
      <w:r w:rsidRPr="000715DF">
        <w:rPr>
          <w:rFonts w:ascii="Century Gothic" w:hAnsi="Century Gothic" w:cs="Arial"/>
          <w:sz w:val="22"/>
          <w:szCs w:val="22"/>
        </w:rPr>
        <w:t>Unidad de ventilación de techo de cuatro ventiladores de 1U de altura y termostato regulable para</w:t>
      </w:r>
      <w:r w:rsidR="00DC18C7" w:rsidRPr="000715DF">
        <w:rPr>
          <w:rFonts w:ascii="Century Gothic" w:hAnsi="Century Gothic" w:cs="Arial"/>
          <w:sz w:val="22"/>
          <w:szCs w:val="22"/>
        </w:rPr>
        <w:t xml:space="preserve"> </w:t>
      </w:r>
      <w:r w:rsidRPr="000715DF">
        <w:rPr>
          <w:rFonts w:ascii="Century Gothic" w:hAnsi="Century Gothic" w:cs="Arial"/>
          <w:sz w:val="22"/>
          <w:szCs w:val="22"/>
        </w:rPr>
        <w:t xml:space="preserve">control de temperatura interior. El termostato que controla la unidad de ventilación deberá estar siempre regulado a la temperatura de </w:t>
      </w:r>
      <w:r w:rsidRPr="000715DF">
        <w:rPr>
          <w:rFonts w:ascii="Century Gothic" w:hAnsi="Century Gothic" w:cs="Arial"/>
          <w:b/>
          <w:bCs/>
          <w:sz w:val="22"/>
          <w:szCs w:val="22"/>
        </w:rPr>
        <w:t>28ºC</w:t>
      </w:r>
      <w:r w:rsidRPr="000715DF">
        <w:rPr>
          <w:rFonts w:ascii="Century Gothic" w:hAnsi="Century Gothic" w:cs="Arial"/>
          <w:sz w:val="22"/>
          <w:szCs w:val="22"/>
        </w:rPr>
        <w:t>. La unidad de ventilación deberá colocarse en la parte</w:t>
      </w:r>
      <w:r w:rsidR="00246C74" w:rsidRPr="000715DF">
        <w:rPr>
          <w:rFonts w:ascii="Century Gothic" w:hAnsi="Century Gothic" w:cs="Arial"/>
          <w:sz w:val="22"/>
          <w:szCs w:val="22"/>
        </w:rPr>
        <w:t xml:space="preserve"> </w:t>
      </w:r>
      <w:r w:rsidRPr="000715DF">
        <w:rPr>
          <w:rFonts w:ascii="Century Gothic" w:hAnsi="Century Gothic" w:cs="Arial"/>
          <w:sz w:val="22"/>
          <w:szCs w:val="22"/>
        </w:rPr>
        <w:t>superior del armario y anclado a los perfiles traseros, si es necesario, para que de este modo coincida</w:t>
      </w:r>
      <w:r w:rsidR="00246C74" w:rsidRPr="000715DF">
        <w:rPr>
          <w:rFonts w:ascii="Century Gothic" w:hAnsi="Century Gothic" w:cs="Arial"/>
          <w:sz w:val="22"/>
          <w:szCs w:val="22"/>
        </w:rPr>
        <w:t xml:space="preserve"> </w:t>
      </w:r>
      <w:r w:rsidRPr="000715DF">
        <w:rPr>
          <w:rFonts w:ascii="Century Gothic" w:hAnsi="Century Gothic" w:cs="Arial"/>
          <w:sz w:val="22"/>
          <w:szCs w:val="22"/>
        </w:rPr>
        <w:t>la columna de expulsión del aire con la tapa superior del armario.</w:t>
      </w:r>
    </w:p>
    <w:p w14:paraId="3F8B851D" w14:textId="77777777" w:rsidR="00826E5D" w:rsidRPr="000715DF" w:rsidRDefault="00826E5D" w:rsidP="000715DF">
      <w:pPr>
        <w:numPr>
          <w:ilvl w:val="0"/>
          <w:numId w:val="8"/>
        </w:numPr>
        <w:autoSpaceDE w:val="0"/>
        <w:autoSpaceDN w:val="0"/>
        <w:adjustRightInd w:val="0"/>
        <w:spacing w:before="120" w:after="120"/>
        <w:jc w:val="both"/>
        <w:rPr>
          <w:rFonts w:ascii="Century Gothic" w:hAnsi="Century Gothic" w:cs="Arial"/>
          <w:sz w:val="22"/>
          <w:szCs w:val="22"/>
        </w:rPr>
      </w:pPr>
      <w:r w:rsidRPr="000715DF">
        <w:rPr>
          <w:rFonts w:ascii="Century Gothic" w:hAnsi="Century Gothic" w:cs="Arial"/>
          <w:sz w:val="22"/>
          <w:szCs w:val="22"/>
        </w:rPr>
        <w:t xml:space="preserve">2 bandejas </w:t>
      </w:r>
      <w:proofErr w:type="spellStart"/>
      <w:r w:rsidRPr="000715DF">
        <w:rPr>
          <w:rFonts w:ascii="Century Gothic" w:hAnsi="Century Gothic" w:cs="Arial"/>
          <w:sz w:val="22"/>
          <w:szCs w:val="22"/>
        </w:rPr>
        <w:t>enracables</w:t>
      </w:r>
      <w:proofErr w:type="spellEnd"/>
      <w:r w:rsidRPr="000715DF">
        <w:rPr>
          <w:rFonts w:ascii="Century Gothic" w:hAnsi="Century Gothic" w:cs="Arial"/>
          <w:sz w:val="22"/>
          <w:szCs w:val="22"/>
        </w:rPr>
        <w:t xml:space="preserve"> para equipos electrónicos.</w:t>
      </w:r>
    </w:p>
    <w:p w14:paraId="667E8279" w14:textId="77777777" w:rsidR="00C6307B" w:rsidRPr="000715DF" w:rsidRDefault="00C6307B" w:rsidP="000715DF">
      <w:pPr>
        <w:autoSpaceDE w:val="0"/>
        <w:autoSpaceDN w:val="0"/>
        <w:adjustRightInd w:val="0"/>
        <w:spacing w:before="120" w:after="120"/>
        <w:jc w:val="both"/>
        <w:rPr>
          <w:rFonts w:ascii="Century Gothic" w:hAnsi="Century Gothic" w:cs="Arial"/>
          <w:sz w:val="22"/>
          <w:szCs w:val="22"/>
        </w:rPr>
      </w:pPr>
      <w:r w:rsidRPr="000715DF">
        <w:rPr>
          <w:rFonts w:ascii="Century Gothic" w:hAnsi="Century Gothic" w:cs="Arial"/>
          <w:sz w:val="22"/>
          <w:szCs w:val="22"/>
        </w:rPr>
        <w:t xml:space="preserve">El armario estará basado en bastidores según la norma UNE 20539 y el estándar de formato rack de </w:t>
      </w:r>
      <w:r w:rsidR="00C8574F" w:rsidRPr="000715DF">
        <w:rPr>
          <w:rFonts w:ascii="Century Gothic" w:hAnsi="Century Gothic" w:cs="Arial"/>
          <w:sz w:val="22"/>
          <w:szCs w:val="22"/>
        </w:rPr>
        <w:t>19” de ancho con la altura de 42</w:t>
      </w:r>
      <w:r w:rsidRPr="000715DF">
        <w:rPr>
          <w:rFonts w:ascii="Century Gothic" w:hAnsi="Century Gothic" w:cs="Arial"/>
          <w:sz w:val="22"/>
          <w:szCs w:val="22"/>
        </w:rPr>
        <w:t>U.</w:t>
      </w:r>
    </w:p>
    <w:p w14:paraId="1E604D1A" w14:textId="77777777" w:rsidR="00246C74" w:rsidRPr="000715DF" w:rsidRDefault="00246C74" w:rsidP="000715DF">
      <w:pPr>
        <w:autoSpaceDE w:val="0"/>
        <w:autoSpaceDN w:val="0"/>
        <w:adjustRightInd w:val="0"/>
        <w:jc w:val="both"/>
        <w:rPr>
          <w:rFonts w:ascii="Century Gothic" w:hAnsi="Century Gothic" w:cs="Arial"/>
          <w:sz w:val="22"/>
          <w:szCs w:val="22"/>
        </w:rPr>
      </w:pPr>
    </w:p>
    <w:p w14:paraId="6F7A9C8F" w14:textId="77777777" w:rsidR="00264B3E" w:rsidRPr="000715DF" w:rsidRDefault="002440E3" w:rsidP="000715DF">
      <w:pPr>
        <w:autoSpaceDE w:val="0"/>
        <w:autoSpaceDN w:val="0"/>
        <w:adjustRightInd w:val="0"/>
        <w:jc w:val="both"/>
        <w:rPr>
          <w:rFonts w:ascii="Century Gothic" w:hAnsi="Century Gothic" w:cs="Arial"/>
          <w:sz w:val="22"/>
          <w:szCs w:val="22"/>
        </w:rPr>
      </w:pPr>
      <w:r w:rsidRPr="000715DF">
        <w:rPr>
          <w:rFonts w:ascii="Century Gothic" w:hAnsi="Century Gothic" w:cs="Arial"/>
          <w:noProof/>
          <w:sz w:val="22"/>
          <w:szCs w:val="22"/>
        </w:rPr>
        <w:drawing>
          <wp:inline distT="0" distB="0" distL="0" distR="0" wp14:anchorId="29A3A240" wp14:editId="0594403A">
            <wp:extent cx="4180544" cy="3774332"/>
            <wp:effectExtent l="0" t="0" r="0" b="0"/>
            <wp:docPr id="4" name="Imagen 4" descr="C:\Users\netadmin\Desktop\fichas\elec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etadmin\Desktop\fichas\elect.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22344" t="50197" r="40539" b="2405"/>
                    <a:stretch/>
                  </pic:blipFill>
                  <pic:spPr bwMode="auto">
                    <a:xfrm>
                      <a:off x="0" y="0"/>
                      <a:ext cx="4210807" cy="3801655"/>
                    </a:xfrm>
                    <a:prstGeom prst="rect">
                      <a:avLst/>
                    </a:prstGeom>
                    <a:noFill/>
                    <a:ln>
                      <a:noFill/>
                    </a:ln>
                    <a:extLst>
                      <a:ext uri="{53640926-AAD7-44D8-BBD7-CCE9431645EC}">
                        <a14:shadowObscured xmlns:a14="http://schemas.microsoft.com/office/drawing/2010/main"/>
                      </a:ext>
                    </a:extLst>
                  </pic:spPr>
                </pic:pic>
              </a:graphicData>
            </a:graphic>
          </wp:inline>
        </w:drawing>
      </w:r>
    </w:p>
    <w:p w14:paraId="4DD50A0B" w14:textId="77777777" w:rsidR="00264B3E" w:rsidRPr="000715DF" w:rsidRDefault="00264B3E" w:rsidP="000715DF">
      <w:pPr>
        <w:autoSpaceDE w:val="0"/>
        <w:autoSpaceDN w:val="0"/>
        <w:adjustRightInd w:val="0"/>
        <w:jc w:val="both"/>
        <w:rPr>
          <w:rFonts w:ascii="Century Gothic" w:hAnsi="Century Gothic" w:cs="Arial"/>
          <w:sz w:val="22"/>
          <w:szCs w:val="22"/>
        </w:rPr>
      </w:pPr>
    </w:p>
    <w:p w14:paraId="00EF17A6" w14:textId="77777777" w:rsidR="00246C74" w:rsidRPr="000715DF" w:rsidRDefault="00246C74"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El armario cumplirá con la normativa IEC 297 y estarán compuestos por:</w:t>
      </w:r>
    </w:p>
    <w:p w14:paraId="6F6AF200" w14:textId="77777777" w:rsidR="00246C74" w:rsidRPr="000715DF" w:rsidRDefault="00246C74" w:rsidP="000715DF">
      <w:pPr>
        <w:autoSpaceDE w:val="0"/>
        <w:autoSpaceDN w:val="0"/>
        <w:adjustRightInd w:val="0"/>
        <w:jc w:val="both"/>
        <w:rPr>
          <w:rFonts w:ascii="Century Gothic" w:hAnsi="Century Gothic" w:cs="Arial"/>
          <w:sz w:val="22"/>
          <w:szCs w:val="22"/>
        </w:rPr>
      </w:pPr>
    </w:p>
    <w:p w14:paraId="74D2DAC4" w14:textId="77777777" w:rsidR="00246C74" w:rsidRPr="000715DF" w:rsidRDefault="00246C74" w:rsidP="000715DF">
      <w:pPr>
        <w:numPr>
          <w:ilvl w:val="0"/>
          <w:numId w:val="10"/>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Paneles laterales con rejilla de ventilación superior, puerta trasera ciega, puerta delantera en vidrio de seguridad tintado con cerradura de seguridad. Doble puerta en caso de que no se disponga de suficiente espacio de apertura.</w:t>
      </w:r>
    </w:p>
    <w:p w14:paraId="581F84D1" w14:textId="77777777" w:rsidR="00246C74" w:rsidRPr="000715DF" w:rsidRDefault="00246C74" w:rsidP="000715DF">
      <w:pPr>
        <w:autoSpaceDE w:val="0"/>
        <w:autoSpaceDN w:val="0"/>
        <w:adjustRightInd w:val="0"/>
        <w:jc w:val="both"/>
        <w:rPr>
          <w:rFonts w:ascii="Century Gothic" w:hAnsi="Century Gothic" w:cs="Arial"/>
          <w:sz w:val="22"/>
          <w:szCs w:val="22"/>
        </w:rPr>
      </w:pPr>
    </w:p>
    <w:p w14:paraId="4C372A41" w14:textId="77777777" w:rsidR="00246C74" w:rsidRPr="000715DF" w:rsidRDefault="00246C74" w:rsidP="000715DF">
      <w:pPr>
        <w:numPr>
          <w:ilvl w:val="0"/>
          <w:numId w:val="10"/>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Cuatro largueros de montaje formato 19”: los perfiles deberán ser regulables para distintos fondos.</w:t>
      </w:r>
    </w:p>
    <w:p w14:paraId="7B5CE1C4" w14:textId="77777777" w:rsidR="00246C74" w:rsidRPr="000715DF" w:rsidRDefault="00246C74" w:rsidP="000715DF">
      <w:pPr>
        <w:autoSpaceDE w:val="0"/>
        <w:autoSpaceDN w:val="0"/>
        <w:adjustRightInd w:val="0"/>
        <w:jc w:val="both"/>
        <w:rPr>
          <w:rFonts w:ascii="Century Gothic" w:hAnsi="Century Gothic" w:cs="Arial"/>
          <w:sz w:val="22"/>
          <w:szCs w:val="22"/>
        </w:rPr>
      </w:pPr>
    </w:p>
    <w:p w14:paraId="354E1A75" w14:textId="77777777" w:rsidR="00246C74" w:rsidRPr="000715DF" w:rsidRDefault="00246C74" w:rsidP="000715DF">
      <w:pPr>
        <w:numPr>
          <w:ilvl w:val="0"/>
          <w:numId w:val="10"/>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Guía cables laterales verticales para fijación y distribución del cableado incluyendo anillas, con seis orificios para entrada de cables.</w:t>
      </w:r>
    </w:p>
    <w:p w14:paraId="1059D6E5" w14:textId="77777777" w:rsidR="00246C74" w:rsidRPr="000715DF" w:rsidRDefault="00246C74" w:rsidP="000715DF">
      <w:pPr>
        <w:autoSpaceDE w:val="0"/>
        <w:autoSpaceDN w:val="0"/>
        <w:adjustRightInd w:val="0"/>
        <w:jc w:val="both"/>
        <w:rPr>
          <w:rFonts w:ascii="Century Gothic" w:hAnsi="Century Gothic" w:cs="Arial"/>
          <w:sz w:val="22"/>
          <w:szCs w:val="22"/>
        </w:rPr>
      </w:pPr>
    </w:p>
    <w:p w14:paraId="6195C13E" w14:textId="77777777" w:rsidR="00246C74" w:rsidRPr="000715DF" w:rsidRDefault="00246C74" w:rsidP="000715DF">
      <w:pPr>
        <w:numPr>
          <w:ilvl w:val="0"/>
          <w:numId w:val="10"/>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Toma de tierra para ser conectada a la tierra del cuarto de comunicaciones.</w:t>
      </w:r>
    </w:p>
    <w:p w14:paraId="49234E40" w14:textId="77777777" w:rsidR="00C6307B" w:rsidRPr="000715DF" w:rsidRDefault="00C6307B" w:rsidP="000715DF">
      <w:pPr>
        <w:autoSpaceDE w:val="0"/>
        <w:autoSpaceDN w:val="0"/>
        <w:adjustRightInd w:val="0"/>
        <w:jc w:val="both"/>
        <w:rPr>
          <w:rFonts w:ascii="Century Gothic" w:hAnsi="Century Gothic" w:cs="Arial"/>
          <w:sz w:val="22"/>
          <w:szCs w:val="22"/>
        </w:rPr>
      </w:pPr>
    </w:p>
    <w:p w14:paraId="6A7DC836" w14:textId="77777777" w:rsidR="00246C74" w:rsidRPr="000715DF" w:rsidRDefault="00246C74" w:rsidP="000715DF">
      <w:pPr>
        <w:numPr>
          <w:ilvl w:val="0"/>
          <w:numId w:val="10"/>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 tapa superior del armario deberá elevarse un mínimo de 25 mm mediante el uso de soportes tal que permita la salida del aire evacuado por los ventiladores del armario.</w:t>
      </w:r>
    </w:p>
    <w:p w14:paraId="7676AD16" w14:textId="77777777" w:rsidR="00246C74" w:rsidRPr="000715DF" w:rsidRDefault="00246C74" w:rsidP="000715DF">
      <w:pPr>
        <w:autoSpaceDE w:val="0"/>
        <w:autoSpaceDN w:val="0"/>
        <w:adjustRightInd w:val="0"/>
        <w:jc w:val="both"/>
        <w:rPr>
          <w:rFonts w:ascii="Century Gothic" w:hAnsi="Century Gothic" w:cs="Arial"/>
          <w:sz w:val="22"/>
          <w:szCs w:val="22"/>
        </w:rPr>
      </w:pPr>
    </w:p>
    <w:p w14:paraId="41DB0D4B" w14:textId="77777777" w:rsidR="00246C74" w:rsidRPr="000715DF" w:rsidRDefault="00246C74" w:rsidP="000715DF">
      <w:pPr>
        <w:numPr>
          <w:ilvl w:val="0"/>
          <w:numId w:val="10"/>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Zócalo inferior de altura 100 mm con tapa frontal y posterior desmontable para permitir alojar la coca de los cables en dicho hueco del zócalo y laterales con escotadura </w:t>
      </w:r>
      <w:proofErr w:type="spellStart"/>
      <w:r w:rsidRPr="000715DF">
        <w:rPr>
          <w:rFonts w:ascii="Century Gothic" w:hAnsi="Century Gothic" w:cs="Arial"/>
          <w:sz w:val="22"/>
          <w:szCs w:val="22"/>
        </w:rPr>
        <w:t>semitroquelada</w:t>
      </w:r>
      <w:proofErr w:type="spellEnd"/>
      <w:r w:rsidRPr="000715DF">
        <w:rPr>
          <w:rFonts w:ascii="Century Gothic" w:hAnsi="Century Gothic" w:cs="Arial"/>
          <w:sz w:val="22"/>
          <w:szCs w:val="22"/>
        </w:rPr>
        <w:t xml:space="preserve"> para comunicación de baterías y patas niveladoras.</w:t>
      </w:r>
    </w:p>
    <w:p w14:paraId="0B99CA18" w14:textId="77777777" w:rsidR="00246C74" w:rsidRPr="000715DF" w:rsidRDefault="00246C74" w:rsidP="000715DF">
      <w:pPr>
        <w:autoSpaceDE w:val="0"/>
        <w:autoSpaceDN w:val="0"/>
        <w:adjustRightInd w:val="0"/>
        <w:jc w:val="both"/>
        <w:rPr>
          <w:rFonts w:ascii="Century Gothic" w:hAnsi="Century Gothic" w:cs="Arial"/>
          <w:sz w:val="22"/>
          <w:szCs w:val="22"/>
        </w:rPr>
      </w:pPr>
    </w:p>
    <w:p w14:paraId="25EAB803" w14:textId="77777777" w:rsidR="00C6307B" w:rsidRPr="000715DF" w:rsidRDefault="00C6307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Para su ubicación y gestión se tendrán en cuenta las siguientes consideraciones generales:</w:t>
      </w:r>
    </w:p>
    <w:p w14:paraId="38A214E5" w14:textId="77777777" w:rsidR="00C6307B" w:rsidRPr="000715DF" w:rsidRDefault="00C6307B" w:rsidP="000715DF">
      <w:pPr>
        <w:autoSpaceDE w:val="0"/>
        <w:autoSpaceDN w:val="0"/>
        <w:adjustRightInd w:val="0"/>
        <w:jc w:val="both"/>
        <w:rPr>
          <w:rFonts w:ascii="Century Gothic" w:hAnsi="Century Gothic" w:cs="Arial"/>
          <w:sz w:val="22"/>
          <w:szCs w:val="22"/>
        </w:rPr>
      </w:pPr>
    </w:p>
    <w:p w14:paraId="3D086BCF" w14:textId="77777777" w:rsidR="00C6307B" w:rsidRPr="000715DF" w:rsidRDefault="00C6307B" w:rsidP="000715DF">
      <w:pPr>
        <w:numPr>
          <w:ilvl w:val="0"/>
          <w:numId w:val="9"/>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 Los bastidores se situarán libres de obstáculos de forma que se permita el acceso a todas sus caras.</w:t>
      </w:r>
    </w:p>
    <w:p w14:paraId="071CBD25" w14:textId="77777777" w:rsidR="00C6307B" w:rsidRPr="000715DF" w:rsidRDefault="00C6307B" w:rsidP="000715DF">
      <w:pPr>
        <w:autoSpaceDE w:val="0"/>
        <w:autoSpaceDN w:val="0"/>
        <w:adjustRightInd w:val="0"/>
        <w:ind w:left="215"/>
        <w:jc w:val="both"/>
        <w:rPr>
          <w:rFonts w:ascii="Century Gothic" w:hAnsi="Century Gothic" w:cs="Arial"/>
          <w:sz w:val="22"/>
          <w:szCs w:val="22"/>
        </w:rPr>
      </w:pPr>
    </w:p>
    <w:p w14:paraId="7490D8DB" w14:textId="77777777" w:rsidR="00C6307B" w:rsidRPr="000715DF" w:rsidRDefault="00C6307B" w:rsidP="000715DF">
      <w:pPr>
        <w:numPr>
          <w:ilvl w:val="0"/>
          <w:numId w:val="9"/>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En último término siempre deberemos tener acceso por el frontal y un lateral por rack.</w:t>
      </w:r>
    </w:p>
    <w:p w14:paraId="73DC2E09" w14:textId="77777777" w:rsidR="00C6307B" w:rsidRPr="000715DF" w:rsidRDefault="00C6307B" w:rsidP="000715DF">
      <w:pPr>
        <w:autoSpaceDE w:val="0"/>
        <w:autoSpaceDN w:val="0"/>
        <w:adjustRightInd w:val="0"/>
        <w:jc w:val="both"/>
        <w:rPr>
          <w:rFonts w:ascii="Century Gothic" w:hAnsi="Century Gothic" w:cs="Arial"/>
          <w:sz w:val="22"/>
          <w:szCs w:val="22"/>
        </w:rPr>
      </w:pPr>
    </w:p>
    <w:p w14:paraId="60DEFF6F" w14:textId="77777777" w:rsidR="00C6307B" w:rsidRPr="000715DF" w:rsidRDefault="00C6307B" w:rsidP="000715DF">
      <w:pPr>
        <w:numPr>
          <w:ilvl w:val="0"/>
          <w:numId w:val="9"/>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 El criterio para la ubicación de los repartidores será próximo a la vertical del edificio y centrado lo máximo posible en la planta en la que se instale para evitar largos recorridos del cableado troncal vertical o de la red horizontal servida desde ellos.</w:t>
      </w:r>
    </w:p>
    <w:p w14:paraId="65FA4261" w14:textId="77777777" w:rsidR="00C6307B" w:rsidRPr="000715DF" w:rsidRDefault="00C6307B" w:rsidP="000715DF">
      <w:pPr>
        <w:autoSpaceDE w:val="0"/>
        <w:autoSpaceDN w:val="0"/>
        <w:adjustRightInd w:val="0"/>
        <w:jc w:val="both"/>
        <w:rPr>
          <w:rFonts w:ascii="Century Gothic" w:hAnsi="Century Gothic" w:cs="Arial"/>
          <w:sz w:val="22"/>
          <w:szCs w:val="22"/>
        </w:rPr>
      </w:pPr>
    </w:p>
    <w:p w14:paraId="4CD16325" w14:textId="77777777" w:rsidR="00C6307B" w:rsidRPr="000715DF" w:rsidRDefault="00C6307B" w:rsidP="000715DF">
      <w:pPr>
        <w:numPr>
          <w:ilvl w:val="0"/>
          <w:numId w:val="9"/>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Deberán situarse de forma que se minimicen las perturbaciones electromagnéticas.</w:t>
      </w:r>
    </w:p>
    <w:p w14:paraId="17D56F77" w14:textId="77777777" w:rsidR="00C6307B" w:rsidRPr="000715DF" w:rsidRDefault="00C6307B" w:rsidP="000715DF">
      <w:pPr>
        <w:autoSpaceDE w:val="0"/>
        <w:autoSpaceDN w:val="0"/>
        <w:adjustRightInd w:val="0"/>
        <w:jc w:val="both"/>
        <w:rPr>
          <w:rFonts w:ascii="Century Gothic" w:hAnsi="Century Gothic" w:cs="Arial"/>
          <w:sz w:val="22"/>
          <w:szCs w:val="22"/>
        </w:rPr>
      </w:pPr>
    </w:p>
    <w:p w14:paraId="7221E6B8" w14:textId="30948BFF" w:rsidR="00C6307B" w:rsidRPr="000715DF" w:rsidRDefault="00C6307B" w:rsidP="000715DF">
      <w:pPr>
        <w:numPr>
          <w:ilvl w:val="0"/>
          <w:numId w:val="9"/>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Los bastidores y armarios, junto con las puertas y demás elemento</w:t>
      </w:r>
      <w:r w:rsidR="00B134DD" w:rsidRPr="000715DF">
        <w:rPr>
          <w:rFonts w:ascii="Century Gothic" w:hAnsi="Century Gothic" w:cs="Arial"/>
          <w:sz w:val="22"/>
          <w:szCs w:val="22"/>
        </w:rPr>
        <w:t>s</w:t>
      </w:r>
      <w:r w:rsidRPr="000715DF">
        <w:rPr>
          <w:rFonts w:ascii="Century Gothic" w:hAnsi="Century Gothic" w:cs="Arial"/>
          <w:sz w:val="22"/>
          <w:szCs w:val="22"/>
        </w:rPr>
        <w:t xml:space="preserve"> metálicos (paneles, conmutadores, etc.), deberán estar puestos a tierra.</w:t>
      </w:r>
    </w:p>
    <w:p w14:paraId="199D0D6B" w14:textId="77777777" w:rsidR="00C6307B" w:rsidRPr="000715DF" w:rsidRDefault="00C6307B" w:rsidP="000715DF">
      <w:pPr>
        <w:autoSpaceDE w:val="0"/>
        <w:autoSpaceDN w:val="0"/>
        <w:adjustRightInd w:val="0"/>
        <w:jc w:val="both"/>
        <w:rPr>
          <w:rFonts w:ascii="Century Gothic" w:hAnsi="Century Gothic" w:cs="Arial"/>
          <w:sz w:val="22"/>
          <w:szCs w:val="22"/>
        </w:rPr>
      </w:pPr>
    </w:p>
    <w:p w14:paraId="39187CFE" w14:textId="77777777" w:rsidR="00C6307B" w:rsidRPr="000715DF" w:rsidRDefault="00C6307B" w:rsidP="000715DF">
      <w:pPr>
        <w:numPr>
          <w:ilvl w:val="0"/>
          <w:numId w:val="9"/>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Las tomas de corriente se fijarán siempre en los bastidores en la parte trasera y nunca en la parte delantera para optimizar el espacio.</w:t>
      </w:r>
    </w:p>
    <w:p w14:paraId="7B7FDBCF" w14:textId="77777777" w:rsidR="00C6307B" w:rsidRPr="000715DF" w:rsidRDefault="00C6307B" w:rsidP="000715DF">
      <w:pPr>
        <w:autoSpaceDE w:val="0"/>
        <w:autoSpaceDN w:val="0"/>
        <w:adjustRightInd w:val="0"/>
        <w:jc w:val="both"/>
        <w:rPr>
          <w:rFonts w:ascii="Century Gothic" w:hAnsi="Century Gothic" w:cs="Arial"/>
          <w:sz w:val="22"/>
          <w:szCs w:val="22"/>
        </w:rPr>
      </w:pPr>
    </w:p>
    <w:p w14:paraId="73209599" w14:textId="77777777" w:rsidR="00165E13" w:rsidRPr="000715DF" w:rsidRDefault="00C6307B" w:rsidP="000715DF">
      <w:pPr>
        <w:numPr>
          <w:ilvl w:val="0"/>
          <w:numId w:val="9"/>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Si fuese necesario ensamblar dos armarios, uno para electrónica y otro para las conexiones de los puestos de trabajo, se pondrán los paneles de comunicaciones tanto de fibra como de cobre en el armario de la electrónica y los puestos en el otro armario.</w:t>
      </w:r>
    </w:p>
    <w:p w14:paraId="44180318" w14:textId="77777777" w:rsidR="00C6307B" w:rsidRPr="000715DF" w:rsidRDefault="00C6307B" w:rsidP="000715DF">
      <w:pPr>
        <w:autoSpaceDE w:val="0"/>
        <w:autoSpaceDN w:val="0"/>
        <w:adjustRightInd w:val="0"/>
        <w:jc w:val="both"/>
        <w:rPr>
          <w:rFonts w:ascii="Century Gothic" w:hAnsi="Century Gothic" w:cs="Arial"/>
          <w:sz w:val="22"/>
          <w:szCs w:val="22"/>
        </w:rPr>
      </w:pPr>
    </w:p>
    <w:p w14:paraId="683B9AF0" w14:textId="77777777" w:rsidR="00C6307B" w:rsidRPr="000715DF" w:rsidRDefault="00C6307B" w:rsidP="000715DF">
      <w:pPr>
        <w:numPr>
          <w:ilvl w:val="0"/>
          <w:numId w:val="9"/>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Se debe prever espacio para almacenamiento de cocas sin obstruir el acceso a otros puntos de terminación. Este sobrante debe tener una longitud tal que permita poder maniobrar al realizar las conexiones a los paneles, mover los paneles en el caso de una reordenación posterior del armario, incluso el propio armario, una vez conectado, si fuera preciso.</w:t>
      </w:r>
    </w:p>
    <w:p w14:paraId="51B3E69E" w14:textId="77777777" w:rsidR="00C6307B" w:rsidRPr="000715DF" w:rsidRDefault="00C6307B" w:rsidP="000715DF">
      <w:pPr>
        <w:autoSpaceDE w:val="0"/>
        <w:autoSpaceDN w:val="0"/>
        <w:adjustRightInd w:val="0"/>
        <w:jc w:val="both"/>
        <w:rPr>
          <w:rFonts w:ascii="Century Gothic" w:hAnsi="Century Gothic" w:cs="Arial"/>
          <w:sz w:val="22"/>
          <w:szCs w:val="22"/>
        </w:rPr>
      </w:pPr>
    </w:p>
    <w:p w14:paraId="7DA317C8" w14:textId="77777777" w:rsidR="00C6307B" w:rsidRPr="000715DF" w:rsidRDefault="00C6307B" w:rsidP="000715DF">
      <w:pPr>
        <w:numPr>
          <w:ilvl w:val="0"/>
          <w:numId w:val="9"/>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En el caso de utilizar racks con ruedas, éstas deberán quedar siempre frenadas o bloqueadas tras haber colocado el rack en su posición definitiva. El uso de las ruedas obliga a prever una coca ordenada de los cables de acceso al rack y con la longitud acorde al movimiento de éste. </w:t>
      </w:r>
    </w:p>
    <w:p w14:paraId="74D4526F" w14:textId="77777777" w:rsidR="00C6307B" w:rsidRPr="000715DF" w:rsidRDefault="00C6307B" w:rsidP="000715DF">
      <w:pPr>
        <w:autoSpaceDE w:val="0"/>
        <w:autoSpaceDN w:val="0"/>
        <w:adjustRightInd w:val="0"/>
        <w:jc w:val="both"/>
        <w:rPr>
          <w:rFonts w:ascii="Century Gothic" w:hAnsi="Century Gothic" w:cs="Arial"/>
          <w:sz w:val="22"/>
          <w:szCs w:val="22"/>
        </w:rPr>
      </w:pPr>
    </w:p>
    <w:p w14:paraId="106B530E" w14:textId="77777777" w:rsidR="00847866" w:rsidRPr="000715DF" w:rsidRDefault="00C6307B" w:rsidP="000715DF">
      <w:pPr>
        <w:autoSpaceDE w:val="0"/>
        <w:autoSpaceDN w:val="0"/>
        <w:adjustRightInd w:val="0"/>
        <w:ind w:left="215"/>
        <w:jc w:val="both"/>
        <w:rPr>
          <w:rFonts w:ascii="Century Gothic" w:hAnsi="Century Gothic" w:cs="Arial"/>
          <w:sz w:val="22"/>
          <w:szCs w:val="22"/>
        </w:rPr>
      </w:pPr>
      <w:r w:rsidRPr="000715DF">
        <w:rPr>
          <w:rFonts w:ascii="Century Gothic" w:hAnsi="Century Gothic" w:cs="Arial"/>
          <w:sz w:val="22"/>
          <w:szCs w:val="22"/>
        </w:rPr>
        <w:t>Cuando las dimensiones del recinto donde esté el armario de bastidor no permitan la manipulación del mismo, deberán dejarse cocas mayores para permitir mover el armario hasta tener acceso a los laterales.</w:t>
      </w:r>
    </w:p>
    <w:p w14:paraId="005DF4C4" w14:textId="77777777" w:rsidR="00264B3E" w:rsidRPr="000715DF" w:rsidRDefault="00264B3E" w:rsidP="000715DF">
      <w:pPr>
        <w:autoSpaceDE w:val="0"/>
        <w:autoSpaceDN w:val="0"/>
        <w:adjustRightInd w:val="0"/>
        <w:jc w:val="both"/>
        <w:rPr>
          <w:rFonts w:ascii="Century Gothic" w:hAnsi="Century Gothic" w:cs="Arial"/>
          <w:sz w:val="22"/>
          <w:szCs w:val="22"/>
        </w:rPr>
      </w:pPr>
    </w:p>
    <w:p w14:paraId="2F83AAEB" w14:textId="77777777" w:rsidR="00264B3E" w:rsidRPr="000715DF" w:rsidRDefault="00264B3E" w:rsidP="000715DF">
      <w:pPr>
        <w:autoSpaceDE w:val="0"/>
        <w:autoSpaceDN w:val="0"/>
        <w:adjustRightInd w:val="0"/>
        <w:jc w:val="both"/>
        <w:rPr>
          <w:rFonts w:ascii="Century Gothic" w:hAnsi="Century Gothic" w:cs="Arial"/>
          <w:sz w:val="22"/>
          <w:szCs w:val="22"/>
        </w:rPr>
      </w:pPr>
    </w:p>
    <w:p w14:paraId="15A1FAD9" w14:textId="77777777" w:rsidR="000365B4" w:rsidRPr="000715DF" w:rsidRDefault="000365B4" w:rsidP="000715DF">
      <w:pPr>
        <w:autoSpaceDE w:val="0"/>
        <w:autoSpaceDN w:val="0"/>
        <w:adjustRightInd w:val="0"/>
        <w:ind w:left="170"/>
        <w:jc w:val="both"/>
        <w:rPr>
          <w:rFonts w:ascii="Century Gothic" w:hAnsi="Century Gothic" w:cs="Arial"/>
          <w:sz w:val="22"/>
          <w:szCs w:val="22"/>
        </w:rPr>
      </w:pPr>
    </w:p>
    <w:p w14:paraId="239BA64B" w14:textId="77777777" w:rsidR="0096613F" w:rsidRDefault="0096613F">
      <w:pPr>
        <w:rPr>
          <w:rFonts w:ascii="Century Gothic" w:hAnsi="Century Gothic" w:cs="Arial"/>
          <w:sz w:val="22"/>
          <w:szCs w:val="22"/>
        </w:rPr>
      </w:pPr>
      <w:r>
        <w:rPr>
          <w:rFonts w:ascii="Century Gothic" w:hAnsi="Century Gothic" w:cs="Arial"/>
          <w:sz w:val="22"/>
          <w:szCs w:val="22"/>
        </w:rPr>
        <w:br w:type="page"/>
      </w:r>
    </w:p>
    <w:p w14:paraId="022115A0" w14:textId="0ABD2D99" w:rsidR="008442E6" w:rsidRPr="000715DF" w:rsidRDefault="00947EC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1.2</w:t>
      </w:r>
      <w:r w:rsidR="009D0E8D" w:rsidRPr="000715DF">
        <w:rPr>
          <w:rFonts w:ascii="Century Gothic" w:hAnsi="Century Gothic" w:cs="Arial"/>
          <w:sz w:val="22"/>
          <w:szCs w:val="22"/>
        </w:rPr>
        <w:t>.</w:t>
      </w:r>
      <w:r w:rsidR="00132DC4">
        <w:rPr>
          <w:rFonts w:ascii="Century Gothic" w:hAnsi="Century Gothic" w:cs="Arial"/>
          <w:sz w:val="22"/>
          <w:szCs w:val="22"/>
        </w:rPr>
        <w:t>8</w:t>
      </w:r>
      <w:r w:rsidR="005951F9" w:rsidRPr="000715DF">
        <w:rPr>
          <w:rFonts w:ascii="Century Gothic" w:hAnsi="Century Gothic" w:cs="Arial"/>
          <w:sz w:val="22"/>
          <w:szCs w:val="22"/>
        </w:rPr>
        <w:t xml:space="preserve"> </w:t>
      </w:r>
      <w:r w:rsidR="00FD7452" w:rsidRPr="000715DF">
        <w:rPr>
          <w:rFonts w:ascii="Century Gothic" w:hAnsi="Century Gothic" w:cs="Arial"/>
          <w:sz w:val="22"/>
          <w:szCs w:val="22"/>
        </w:rPr>
        <w:t>SUBSISTEMA HORIZONTAL</w:t>
      </w:r>
    </w:p>
    <w:p w14:paraId="4A4756D8" w14:textId="77777777" w:rsidR="00BF6732" w:rsidRPr="000715DF" w:rsidRDefault="00BF6732" w:rsidP="000715DF">
      <w:pPr>
        <w:autoSpaceDE w:val="0"/>
        <w:autoSpaceDN w:val="0"/>
        <w:adjustRightInd w:val="0"/>
        <w:jc w:val="both"/>
        <w:rPr>
          <w:rFonts w:ascii="Century Gothic" w:hAnsi="Century Gothic" w:cs="Arial"/>
          <w:sz w:val="22"/>
          <w:szCs w:val="22"/>
        </w:rPr>
      </w:pPr>
    </w:p>
    <w:p w14:paraId="088E5C28" w14:textId="77777777" w:rsidR="002C1C58" w:rsidRPr="002C1C58" w:rsidRDefault="00E84A69" w:rsidP="002C1C58">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Los cables a utilizar en la red horizontal serán UTP, Clase E/Categoría 6</w:t>
      </w:r>
      <w:r w:rsidR="009D0E8D" w:rsidRPr="000715DF">
        <w:rPr>
          <w:rFonts w:ascii="Century Gothic" w:hAnsi="Century Gothic" w:cs="Arial"/>
          <w:sz w:val="22"/>
          <w:szCs w:val="22"/>
        </w:rPr>
        <w:t>A</w:t>
      </w:r>
      <w:r w:rsidRPr="000715DF">
        <w:rPr>
          <w:rFonts w:ascii="Century Gothic" w:hAnsi="Century Gothic" w:cs="Arial"/>
          <w:sz w:val="22"/>
          <w:szCs w:val="22"/>
        </w:rPr>
        <w:t>, cubierta LSZH</w:t>
      </w:r>
      <w:r w:rsidR="009D0E8D" w:rsidRPr="000715DF">
        <w:rPr>
          <w:rFonts w:ascii="Century Gothic" w:hAnsi="Century Gothic" w:cs="Arial"/>
          <w:sz w:val="22"/>
          <w:szCs w:val="22"/>
        </w:rPr>
        <w:t xml:space="preserve"> con nivel de cumplimiento CPR mínimo de </w:t>
      </w:r>
      <w:proofErr w:type="spellStart"/>
      <w:r w:rsidR="009D0E8D" w:rsidRPr="000715DF">
        <w:rPr>
          <w:rFonts w:ascii="Century Gothic" w:hAnsi="Century Gothic" w:cs="Arial"/>
          <w:sz w:val="22"/>
          <w:szCs w:val="22"/>
        </w:rPr>
        <w:t>Cca</w:t>
      </w:r>
      <w:proofErr w:type="spellEnd"/>
      <w:r w:rsidR="009D0E8D" w:rsidRPr="000715DF">
        <w:rPr>
          <w:rFonts w:ascii="Century Gothic" w:hAnsi="Century Gothic" w:cs="Arial"/>
          <w:sz w:val="22"/>
          <w:szCs w:val="22"/>
        </w:rPr>
        <w:t xml:space="preserve"> s1b d1 a1</w:t>
      </w:r>
      <w:r w:rsidRPr="000715DF">
        <w:rPr>
          <w:rFonts w:ascii="Century Gothic" w:hAnsi="Century Gothic" w:cs="Arial"/>
          <w:sz w:val="22"/>
          <w:szCs w:val="22"/>
        </w:rPr>
        <w:t>, de cuatro pares trenzados de cobre sólido sin apan</w:t>
      </w:r>
      <w:r w:rsidR="009D0E8D" w:rsidRPr="000715DF">
        <w:rPr>
          <w:rFonts w:ascii="Century Gothic" w:hAnsi="Century Gothic" w:cs="Arial"/>
          <w:sz w:val="22"/>
          <w:szCs w:val="22"/>
        </w:rPr>
        <w:t>tallar,</w:t>
      </w:r>
      <w:r w:rsidR="009D0E8D" w:rsidRPr="002C1C58">
        <w:rPr>
          <w:rFonts w:ascii="Century Gothic" w:hAnsi="Century Gothic" w:cs="Arial"/>
          <w:sz w:val="22"/>
          <w:szCs w:val="22"/>
        </w:rPr>
        <w:t xml:space="preserve"> </w:t>
      </w:r>
      <w:r w:rsidR="009D0E8D" w:rsidRPr="000715DF">
        <w:rPr>
          <w:rFonts w:ascii="Century Gothic" w:hAnsi="Century Gothic" w:cs="Arial"/>
          <w:sz w:val="22"/>
          <w:szCs w:val="22"/>
        </w:rPr>
        <w:t>para una frecuencia de 500 MHz</w:t>
      </w:r>
      <w:r w:rsidR="009D0E8D" w:rsidRPr="002C1C58">
        <w:rPr>
          <w:rFonts w:ascii="Century Gothic" w:hAnsi="Century Gothic" w:cs="Arial"/>
          <w:sz w:val="22"/>
          <w:szCs w:val="22"/>
        </w:rPr>
        <w:t xml:space="preserve"> </w:t>
      </w:r>
      <w:r w:rsidR="009D0E8D" w:rsidRPr="000715DF">
        <w:rPr>
          <w:rFonts w:ascii="Century Gothic" w:hAnsi="Century Gothic" w:cs="Arial"/>
          <w:sz w:val="22"/>
          <w:szCs w:val="22"/>
        </w:rPr>
        <w:t>y calibre del conductor 23</w:t>
      </w:r>
      <w:r w:rsidRPr="000715DF">
        <w:rPr>
          <w:rFonts w:ascii="Century Gothic" w:hAnsi="Century Gothic" w:cs="Arial"/>
          <w:sz w:val="22"/>
          <w:szCs w:val="22"/>
        </w:rPr>
        <w:t>-AWG (0,51 Ø mm) e impedancia de 100</w:t>
      </w:r>
      <w:r w:rsidR="009D0E8D" w:rsidRPr="000715DF">
        <w:rPr>
          <w:rFonts w:ascii="Century Gothic" w:hAnsi="Century Gothic" w:cs="Arial"/>
          <w:sz w:val="22"/>
          <w:szCs w:val="22"/>
        </w:rPr>
        <w:t>Ω</w:t>
      </w:r>
      <w:r w:rsidRPr="000715DF">
        <w:rPr>
          <w:rFonts w:ascii="Century Gothic" w:hAnsi="Century Gothic" w:cs="Arial"/>
          <w:sz w:val="22"/>
          <w:szCs w:val="22"/>
        </w:rPr>
        <w:t>.</w:t>
      </w:r>
      <w:r w:rsidR="002C1C58">
        <w:rPr>
          <w:rFonts w:ascii="Century Gothic" w:hAnsi="Century Gothic" w:cs="Arial"/>
          <w:sz w:val="22"/>
          <w:szCs w:val="22"/>
        </w:rPr>
        <w:t xml:space="preserve"> </w:t>
      </w:r>
      <w:r w:rsidR="002C1C58" w:rsidRPr="002C1C58">
        <w:rPr>
          <w:rFonts w:ascii="Century Gothic" w:hAnsi="Century Gothic" w:cs="Arial"/>
          <w:sz w:val="22"/>
          <w:szCs w:val="22"/>
        </w:rPr>
        <w:t>Deberá soportar 4PPoE (hasta Tipo 4 y 90 W).</w:t>
      </w:r>
    </w:p>
    <w:p w14:paraId="2DDB6D65" w14:textId="58720D5F" w:rsidR="00E84A69" w:rsidRPr="000715DF" w:rsidRDefault="00E84A69" w:rsidP="000715DF">
      <w:pPr>
        <w:autoSpaceDE w:val="0"/>
        <w:autoSpaceDN w:val="0"/>
        <w:adjustRightInd w:val="0"/>
        <w:jc w:val="both"/>
        <w:rPr>
          <w:rFonts w:ascii="Century Gothic" w:hAnsi="Century Gothic" w:cs="Arial"/>
          <w:sz w:val="22"/>
          <w:szCs w:val="22"/>
        </w:rPr>
      </w:pPr>
    </w:p>
    <w:p w14:paraId="56008CC3" w14:textId="77777777" w:rsidR="00E84A69" w:rsidRPr="000715DF" w:rsidRDefault="00E84A69" w:rsidP="000715DF">
      <w:pPr>
        <w:autoSpaceDE w:val="0"/>
        <w:autoSpaceDN w:val="0"/>
        <w:adjustRightInd w:val="0"/>
        <w:jc w:val="both"/>
        <w:rPr>
          <w:rFonts w:ascii="Century Gothic" w:hAnsi="Century Gothic" w:cs="Arial"/>
          <w:sz w:val="22"/>
          <w:szCs w:val="22"/>
        </w:rPr>
      </w:pPr>
    </w:p>
    <w:p w14:paraId="6E250335" w14:textId="77777777" w:rsidR="00E84A69" w:rsidRPr="000715DF" w:rsidRDefault="00E84A6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Cumplirán la especificación genérica de las Normas UNE EN 50173, EN 50288-6-1 y las especificaciones particulares de la Norma “Especificación intermedia para cables sin</w:t>
      </w:r>
      <w:r w:rsidR="009D0E8D" w:rsidRPr="000715DF">
        <w:rPr>
          <w:rFonts w:ascii="Century Gothic" w:hAnsi="Century Gothic" w:cs="Arial"/>
          <w:sz w:val="22"/>
          <w:szCs w:val="22"/>
        </w:rPr>
        <w:t xml:space="preserve"> apantallar aplicables hasta 500</w:t>
      </w:r>
      <w:r w:rsidRPr="000715DF">
        <w:rPr>
          <w:rFonts w:ascii="Century Gothic" w:hAnsi="Century Gothic" w:cs="Arial"/>
          <w:sz w:val="22"/>
          <w:szCs w:val="22"/>
        </w:rPr>
        <w:t xml:space="preserve"> MHz Cables para instalaciones horizontales y verticales en edificios”.</w:t>
      </w:r>
    </w:p>
    <w:p w14:paraId="1CF8F773" w14:textId="77777777" w:rsidR="00E84A69" w:rsidRPr="000715DF" w:rsidRDefault="00E84A69" w:rsidP="000715DF">
      <w:pPr>
        <w:autoSpaceDE w:val="0"/>
        <w:autoSpaceDN w:val="0"/>
        <w:adjustRightInd w:val="0"/>
        <w:jc w:val="both"/>
        <w:rPr>
          <w:rFonts w:ascii="Century Gothic" w:hAnsi="Century Gothic" w:cs="Arial"/>
          <w:sz w:val="22"/>
          <w:szCs w:val="22"/>
        </w:rPr>
      </w:pPr>
    </w:p>
    <w:p w14:paraId="1639BF89" w14:textId="77777777" w:rsidR="00E84A69" w:rsidRPr="000715DF" w:rsidRDefault="00E84A6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Los cables de distribución y horizontales no deberán tener puntos de corte entre repartidores o entre repartidores y los puntos de utilización. Se aplican las siguientes restricciones generales:</w:t>
      </w:r>
    </w:p>
    <w:p w14:paraId="7D69AFDB" w14:textId="77777777" w:rsidR="0096613F" w:rsidRDefault="0096613F" w:rsidP="0096613F">
      <w:pPr>
        <w:jc w:val="both"/>
        <w:rPr>
          <w:rFonts w:ascii="Century Gothic" w:hAnsi="Century Gothic" w:cs="Arial"/>
          <w:sz w:val="22"/>
          <w:szCs w:val="22"/>
        </w:rPr>
      </w:pPr>
    </w:p>
    <w:p w14:paraId="5A8C5074" w14:textId="77777777" w:rsidR="00E84A69" w:rsidRPr="000715DF" w:rsidRDefault="00E84A69" w:rsidP="0096613F">
      <w:pPr>
        <w:jc w:val="both"/>
        <w:rPr>
          <w:rFonts w:ascii="Century Gothic" w:hAnsi="Century Gothic" w:cs="Arial"/>
          <w:sz w:val="22"/>
          <w:szCs w:val="22"/>
        </w:rPr>
      </w:pPr>
      <w:r w:rsidRPr="000715DF">
        <w:rPr>
          <w:rFonts w:ascii="Century Gothic" w:hAnsi="Century Gothic" w:cs="Arial"/>
          <w:sz w:val="22"/>
          <w:szCs w:val="22"/>
        </w:rPr>
        <w:t>La longitud física del canal no debe superar los 100 m.</w:t>
      </w:r>
    </w:p>
    <w:p w14:paraId="53F7618F" w14:textId="77777777" w:rsidR="00E84A69" w:rsidRPr="000715DF" w:rsidRDefault="00E84A69" w:rsidP="000715DF">
      <w:pPr>
        <w:autoSpaceDE w:val="0"/>
        <w:autoSpaceDN w:val="0"/>
        <w:adjustRightInd w:val="0"/>
        <w:jc w:val="both"/>
        <w:rPr>
          <w:rFonts w:ascii="Century Gothic" w:hAnsi="Century Gothic" w:cs="Arial"/>
          <w:sz w:val="22"/>
          <w:szCs w:val="22"/>
        </w:rPr>
      </w:pPr>
    </w:p>
    <w:p w14:paraId="5466889C" w14:textId="77777777" w:rsidR="00E84A69" w:rsidRPr="000715DF" w:rsidRDefault="00E84A69" w:rsidP="000715DF">
      <w:pPr>
        <w:numPr>
          <w:ilvl w:val="0"/>
          <w:numId w:val="12"/>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 longitud física del cable horizontal fijo no debe superar los 90 m, puede ser menor dependiendo de los latiguillos empleados y del número de conexiones.</w:t>
      </w:r>
    </w:p>
    <w:p w14:paraId="7C93A475" w14:textId="77777777" w:rsidR="00E84A69" w:rsidRPr="000715DF" w:rsidRDefault="00E84A69" w:rsidP="000715DF">
      <w:pPr>
        <w:autoSpaceDE w:val="0"/>
        <w:autoSpaceDN w:val="0"/>
        <w:adjustRightInd w:val="0"/>
        <w:jc w:val="both"/>
        <w:rPr>
          <w:rFonts w:ascii="Century Gothic" w:hAnsi="Century Gothic" w:cs="Arial"/>
          <w:sz w:val="22"/>
          <w:szCs w:val="22"/>
        </w:rPr>
      </w:pPr>
    </w:p>
    <w:p w14:paraId="4579C32F" w14:textId="77777777" w:rsidR="00515526" w:rsidRDefault="00E84A69" w:rsidP="000715DF">
      <w:pPr>
        <w:numPr>
          <w:ilvl w:val="0"/>
          <w:numId w:val="11"/>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La longitud de los latiguillos </w:t>
      </w:r>
      <w:r w:rsidR="00515526">
        <w:rPr>
          <w:rFonts w:ascii="Century Gothic" w:hAnsi="Century Gothic" w:cs="Arial"/>
          <w:sz w:val="22"/>
          <w:szCs w:val="22"/>
        </w:rPr>
        <w:t>será la siguiente:</w:t>
      </w:r>
    </w:p>
    <w:p w14:paraId="11A583D6" w14:textId="77777777" w:rsidR="002E5330" w:rsidRDefault="002E5330" w:rsidP="002E5330">
      <w:pPr>
        <w:autoSpaceDE w:val="0"/>
        <w:autoSpaceDN w:val="0"/>
        <w:adjustRightInd w:val="0"/>
        <w:ind w:left="284"/>
        <w:jc w:val="both"/>
        <w:rPr>
          <w:rFonts w:ascii="Century Gothic" w:hAnsi="Century Gothic" w:cs="Arial"/>
          <w:sz w:val="22"/>
          <w:szCs w:val="22"/>
        </w:rPr>
      </w:pPr>
      <w:r>
        <w:rPr>
          <w:rFonts w:ascii="Century Gothic" w:hAnsi="Century Gothic" w:cs="Arial"/>
          <w:sz w:val="22"/>
          <w:szCs w:val="22"/>
        </w:rPr>
        <w:t xml:space="preserve">Latiguillos de </w:t>
      </w:r>
      <w:proofErr w:type="spellStart"/>
      <w:r>
        <w:rPr>
          <w:rFonts w:ascii="Century Gothic" w:hAnsi="Century Gothic" w:cs="Arial"/>
          <w:sz w:val="22"/>
          <w:szCs w:val="22"/>
        </w:rPr>
        <w:t>parcheos</w:t>
      </w:r>
      <w:proofErr w:type="spellEnd"/>
      <w:r>
        <w:rPr>
          <w:rFonts w:ascii="Century Gothic" w:hAnsi="Century Gothic" w:cs="Arial"/>
          <w:sz w:val="22"/>
          <w:szCs w:val="22"/>
        </w:rPr>
        <w:t xml:space="preserve"> en rack= 2 m</w:t>
      </w:r>
    </w:p>
    <w:p w14:paraId="471909E6" w14:textId="5F096264" w:rsidR="00E84A69" w:rsidRPr="000715DF" w:rsidRDefault="002E5330" w:rsidP="002E5330">
      <w:pPr>
        <w:autoSpaceDE w:val="0"/>
        <w:autoSpaceDN w:val="0"/>
        <w:adjustRightInd w:val="0"/>
        <w:ind w:left="284"/>
        <w:jc w:val="both"/>
        <w:rPr>
          <w:rFonts w:ascii="Century Gothic" w:hAnsi="Century Gothic" w:cs="Arial"/>
          <w:sz w:val="22"/>
          <w:szCs w:val="22"/>
        </w:rPr>
      </w:pPr>
      <w:r>
        <w:rPr>
          <w:rFonts w:ascii="Century Gothic" w:hAnsi="Century Gothic" w:cs="Arial"/>
          <w:sz w:val="22"/>
          <w:szCs w:val="22"/>
        </w:rPr>
        <w:t>Latiguillos para puestos de trabajo = 3 m</w:t>
      </w:r>
    </w:p>
    <w:p w14:paraId="269D9DE3" w14:textId="77777777" w:rsidR="00E84A69" w:rsidRPr="000715DF" w:rsidRDefault="00E84A69" w:rsidP="000715DF">
      <w:pPr>
        <w:autoSpaceDE w:val="0"/>
        <w:autoSpaceDN w:val="0"/>
        <w:adjustRightInd w:val="0"/>
        <w:jc w:val="both"/>
        <w:rPr>
          <w:rFonts w:ascii="Century Gothic" w:hAnsi="Century Gothic" w:cs="Arial"/>
          <w:sz w:val="22"/>
          <w:szCs w:val="22"/>
        </w:rPr>
      </w:pPr>
    </w:p>
    <w:p w14:paraId="07BEE56F" w14:textId="77777777" w:rsidR="00E84A69" w:rsidRPr="000715DF" w:rsidRDefault="00E84A6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No se admitirá en la definición de prestaciones los valores típicos o medios, ya que no aseguran el correcto funcionamiento del sistema instalado. No se admitirán prestaciones que no figuren en la documentación oficial del fabricante, ni valores generados ad-hoc para un proyecto concreto. Se exigirán los certificados de laboratorios reconocidos que demuestren el cumplimiento con la normativa exigida.</w:t>
      </w:r>
    </w:p>
    <w:p w14:paraId="4174903E" w14:textId="77777777" w:rsidR="00826E5D" w:rsidRPr="000715DF" w:rsidRDefault="00826E5D" w:rsidP="000715DF">
      <w:pPr>
        <w:autoSpaceDE w:val="0"/>
        <w:autoSpaceDN w:val="0"/>
        <w:adjustRightInd w:val="0"/>
        <w:jc w:val="both"/>
        <w:rPr>
          <w:rFonts w:ascii="Century Gothic" w:hAnsi="Century Gothic" w:cs="Arial"/>
          <w:sz w:val="22"/>
          <w:szCs w:val="22"/>
        </w:rPr>
      </w:pPr>
    </w:p>
    <w:p w14:paraId="2FCE67DA" w14:textId="77777777" w:rsidR="00826E5D" w:rsidRPr="000715DF" w:rsidRDefault="00826E5D"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Junto a la instalación deberá entregarse el certificado y </w:t>
      </w:r>
      <w:r w:rsidR="00223C61" w:rsidRPr="000715DF">
        <w:rPr>
          <w:rFonts w:ascii="Century Gothic" w:hAnsi="Century Gothic" w:cs="Arial"/>
          <w:sz w:val="22"/>
          <w:szCs w:val="22"/>
        </w:rPr>
        <w:t>la garantía del fabricante. La certificación del Cableado deberá realizarse por método ISO.</w:t>
      </w:r>
    </w:p>
    <w:p w14:paraId="1C72DB0F" w14:textId="77777777" w:rsidR="00E84A69" w:rsidRPr="000715DF" w:rsidRDefault="00E84A69" w:rsidP="000715DF">
      <w:pPr>
        <w:autoSpaceDE w:val="0"/>
        <w:autoSpaceDN w:val="0"/>
        <w:adjustRightInd w:val="0"/>
        <w:jc w:val="both"/>
        <w:rPr>
          <w:rFonts w:ascii="Century Gothic" w:hAnsi="Century Gothic" w:cs="Arial"/>
          <w:sz w:val="22"/>
          <w:szCs w:val="22"/>
        </w:rPr>
      </w:pPr>
    </w:p>
    <w:p w14:paraId="59BB48F9" w14:textId="77777777" w:rsidR="0096613F" w:rsidRDefault="0096613F">
      <w:pPr>
        <w:rPr>
          <w:rFonts w:ascii="Century Gothic" w:hAnsi="Century Gothic" w:cs="Arial"/>
          <w:sz w:val="22"/>
          <w:szCs w:val="22"/>
        </w:rPr>
      </w:pPr>
      <w:r>
        <w:rPr>
          <w:rFonts w:ascii="Century Gothic" w:hAnsi="Century Gothic" w:cs="Arial"/>
          <w:sz w:val="22"/>
          <w:szCs w:val="22"/>
        </w:rPr>
        <w:br w:type="page"/>
      </w:r>
    </w:p>
    <w:p w14:paraId="7D4A7F26" w14:textId="77777777" w:rsidR="00E84A69" w:rsidRPr="000715DF" w:rsidRDefault="005951F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LATIGUILLOS DE PARCHEO</w:t>
      </w:r>
    </w:p>
    <w:p w14:paraId="2DFCD78E" w14:textId="77777777" w:rsidR="005951F9" w:rsidRPr="000715DF" w:rsidRDefault="005951F9" w:rsidP="000715DF">
      <w:pPr>
        <w:autoSpaceDE w:val="0"/>
        <w:autoSpaceDN w:val="0"/>
        <w:adjustRightInd w:val="0"/>
        <w:jc w:val="both"/>
        <w:rPr>
          <w:rFonts w:ascii="Century Gothic" w:hAnsi="Century Gothic" w:cs="Arial"/>
          <w:sz w:val="22"/>
          <w:szCs w:val="22"/>
          <w:u w:val="single"/>
        </w:rPr>
      </w:pPr>
    </w:p>
    <w:p w14:paraId="57E63B13" w14:textId="77777777" w:rsidR="005951F9" w:rsidRPr="000715DF" w:rsidRDefault="005951F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Los latiguillos estarán formados por cables de cuatro pares trenzados UTP, cuyos conductores serán de cob</w:t>
      </w:r>
      <w:r w:rsidR="009D0E8D" w:rsidRPr="000715DF">
        <w:rPr>
          <w:rFonts w:ascii="Century Gothic" w:hAnsi="Century Gothic" w:cs="Arial"/>
          <w:sz w:val="22"/>
          <w:szCs w:val="22"/>
        </w:rPr>
        <w:t>re sólido de calibre al menos 23</w:t>
      </w:r>
      <w:r w:rsidRPr="000715DF">
        <w:rPr>
          <w:rFonts w:ascii="Century Gothic" w:hAnsi="Century Gothic" w:cs="Arial"/>
          <w:sz w:val="22"/>
          <w:szCs w:val="22"/>
        </w:rPr>
        <w:t>-AWG (0,51 Ø mm), con cubierta LSZH y se corresponderán con la Clase / Categoría del cableado instalado.</w:t>
      </w:r>
    </w:p>
    <w:p w14:paraId="36753599" w14:textId="77777777" w:rsidR="005951F9" w:rsidRPr="000715DF" w:rsidRDefault="005951F9" w:rsidP="000715DF">
      <w:pPr>
        <w:autoSpaceDE w:val="0"/>
        <w:autoSpaceDN w:val="0"/>
        <w:adjustRightInd w:val="0"/>
        <w:jc w:val="both"/>
        <w:rPr>
          <w:rFonts w:ascii="Century Gothic" w:hAnsi="Century Gothic" w:cs="Arial"/>
          <w:sz w:val="22"/>
          <w:szCs w:val="22"/>
        </w:rPr>
      </w:pPr>
    </w:p>
    <w:p w14:paraId="4996056C" w14:textId="77777777" w:rsidR="005951F9" w:rsidRPr="000715DF" w:rsidRDefault="005951F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Se diferencian los tipos siguientes:</w:t>
      </w:r>
    </w:p>
    <w:p w14:paraId="1B5AEE15" w14:textId="77777777" w:rsidR="005951F9" w:rsidRPr="000715DF" w:rsidRDefault="005951F9" w:rsidP="000715DF">
      <w:pPr>
        <w:autoSpaceDE w:val="0"/>
        <w:autoSpaceDN w:val="0"/>
        <w:adjustRightInd w:val="0"/>
        <w:jc w:val="both"/>
        <w:rPr>
          <w:rFonts w:ascii="Century Gothic" w:hAnsi="Century Gothic" w:cs="Arial"/>
          <w:sz w:val="22"/>
          <w:szCs w:val="22"/>
        </w:rPr>
      </w:pPr>
    </w:p>
    <w:p w14:paraId="0A6C5A0C" w14:textId="77777777" w:rsidR="005951F9" w:rsidRPr="000715DF" w:rsidRDefault="005951F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 </w:t>
      </w:r>
      <w:r w:rsidRPr="000715DF">
        <w:rPr>
          <w:rFonts w:ascii="Century Gothic" w:hAnsi="Century Gothic" w:cs="Arial"/>
          <w:b/>
          <w:bCs/>
          <w:sz w:val="22"/>
          <w:szCs w:val="22"/>
        </w:rPr>
        <w:t xml:space="preserve">Latiguillo de equipo: </w:t>
      </w:r>
      <w:r w:rsidRPr="000715DF">
        <w:rPr>
          <w:rFonts w:ascii="Century Gothic" w:hAnsi="Century Gothic" w:cs="Arial"/>
          <w:sz w:val="22"/>
          <w:szCs w:val="22"/>
        </w:rPr>
        <w:t>Latiguillo que conecta un equipo a un repartidor.</w:t>
      </w:r>
    </w:p>
    <w:p w14:paraId="79C73D98" w14:textId="77777777" w:rsidR="005951F9" w:rsidRPr="000715DF" w:rsidRDefault="005951F9" w:rsidP="000715DF">
      <w:pPr>
        <w:autoSpaceDE w:val="0"/>
        <w:autoSpaceDN w:val="0"/>
        <w:adjustRightInd w:val="0"/>
        <w:jc w:val="both"/>
        <w:rPr>
          <w:rFonts w:ascii="Century Gothic" w:hAnsi="Century Gothic" w:cs="Arial"/>
          <w:sz w:val="22"/>
          <w:szCs w:val="22"/>
        </w:rPr>
      </w:pPr>
    </w:p>
    <w:p w14:paraId="6B92FC1C" w14:textId="31AEBAF8" w:rsidR="005951F9" w:rsidRPr="000715DF" w:rsidRDefault="005951F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w:t>
      </w:r>
      <w:r w:rsidRPr="000715DF">
        <w:rPr>
          <w:rFonts w:ascii="Century Gothic" w:hAnsi="Century Gothic" w:cs="Arial"/>
          <w:b/>
          <w:bCs/>
          <w:sz w:val="22"/>
          <w:szCs w:val="22"/>
        </w:rPr>
        <w:t xml:space="preserve">Latiguillo de área de trabajo: </w:t>
      </w:r>
      <w:r w:rsidRPr="000715DF">
        <w:rPr>
          <w:rFonts w:ascii="Century Gothic" w:hAnsi="Century Gothic" w:cs="Arial"/>
          <w:sz w:val="22"/>
          <w:szCs w:val="22"/>
        </w:rPr>
        <w:t>Latiguillo que conecta la toma de telecomunicaciones al equipo terminal de usuario.</w:t>
      </w:r>
    </w:p>
    <w:p w14:paraId="00DE9CCF" w14:textId="77777777" w:rsidR="00E84A69" w:rsidRPr="000715DF" w:rsidRDefault="00E84A69" w:rsidP="000715DF">
      <w:pPr>
        <w:autoSpaceDE w:val="0"/>
        <w:autoSpaceDN w:val="0"/>
        <w:adjustRightInd w:val="0"/>
        <w:jc w:val="both"/>
        <w:rPr>
          <w:rFonts w:ascii="Century Gothic" w:hAnsi="Century Gothic" w:cs="Arial"/>
          <w:sz w:val="22"/>
          <w:szCs w:val="22"/>
        </w:rPr>
      </w:pPr>
    </w:p>
    <w:p w14:paraId="7732748F" w14:textId="77777777" w:rsidR="005951F9" w:rsidRPr="000715DF" w:rsidRDefault="005951F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Es imprescindible y requisito para la certificación posterior de la instalación que todos los latiguillos hayan sido fabricados y verificados en fábrica para garantizar su fiabilidad y prestaciones.</w:t>
      </w:r>
    </w:p>
    <w:p w14:paraId="65AE771A" w14:textId="77777777" w:rsidR="0004298C" w:rsidRPr="000715DF" w:rsidRDefault="0004298C" w:rsidP="000715DF">
      <w:pPr>
        <w:autoSpaceDE w:val="0"/>
        <w:autoSpaceDN w:val="0"/>
        <w:adjustRightInd w:val="0"/>
        <w:jc w:val="both"/>
        <w:rPr>
          <w:rFonts w:ascii="Century Gothic" w:hAnsi="Century Gothic" w:cs="Arial"/>
          <w:sz w:val="22"/>
          <w:szCs w:val="22"/>
        </w:rPr>
      </w:pPr>
    </w:p>
    <w:p w14:paraId="711C0E10" w14:textId="6B7CF092" w:rsidR="0004298C" w:rsidRPr="000715DF" w:rsidRDefault="00947EC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1.2.</w:t>
      </w:r>
      <w:r w:rsidR="00132DC4">
        <w:rPr>
          <w:rFonts w:ascii="Century Gothic" w:hAnsi="Century Gothic" w:cs="Arial"/>
          <w:sz w:val="22"/>
          <w:szCs w:val="22"/>
        </w:rPr>
        <w:t>9</w:t>
      </w:r>
      <w:r w:rsidR="008B1966" w:rsidRPr="000715DF">
        <w:rPr>
          <w:rFonts w:ascii="Century Gothic" w:hAnsi="Century Gothic" w:cs="Arial"/>
          <w:sz w:val="22"/>
          <w:szCs w:val="22"/>
        </w:rPr>
        <w:t xml:space="preserve"> </w:t>
      </w:r>
      <w:r w:rsidR="00FD7452" w:rsidRPr="000715DF">
        <w:rPr>
          <w:rFonts w:ascii="Century Gothic" w:hAnsi="Century Gothic" w:cs="Arial"/>
          <w:sz w:val="22"/>
          <w:szCs w:val="22"/>
          <w:u w:val="single"/>
        </w:rPr>
        <w:t>PUESTO DE TRABAJO</w:t>
      </w:r>
    </w:p>
    <w:p w14:paraId="5C54720C" w14:textId="77777777" w:rsidR="0004298C" w:rsidRPr="000715DF" w:rsidRDefault="0004298C" w:rsidP="000715DF">
      <w:pPr>
        <w:autoSpaceDE w:val="0"/>
        <w:autoSpaceDN w:val="0"/>
        <w:adjustRightInd w:val="0"/>
        <w:jc w:val="both"/>
        <w:rPr>
          <w:rFonts w:ascii="Century Gothic" w:hAnsi="Century Gothic" w:cs="Arial"/>
          <w:sz w:val="22"/>
          <w:szCs w:val="22"/>
        </w:rPr>
      </w:pPr>
    </w:p>
    <w:p w14:paraId="2EA8287A" w14:textId="77777777" w:rsidR="0004298C" w:rsidRPr="000715DF" w:rsidRDefault="0004298C"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El puesto de usuario comprende las cajas soporte, los conectores RJ45, latiguillos y otros medios de transmisión que permitan la conexión de los diferentes equipos terminales que disponga el centro (PC, impresoras, teléfono, fax, etc.) a las tomas de telecomunicaciones.</w:t>
      </w:r>
    </w:p>
    <w:p w14:paraId="04259C4D" w14:textId="77777777" w:rsidR="0004298C" w:rsidRPr="000715DF" w:rsidRDefault="0004298C" w:rsidP="000715DF">
      <w:pPr>
        <w:autoSpaceDE w:val="0"/>
        <w:autoSpaceDN w:val="0"/>
        <w:adjustRightInd w:val="0"/>
        <w:jc w:val="both"/>
        <w:rPr>
          <w:rFonts w:ascii="Century Gothic" w:hAnsi="Century Gothic" w:cs="Arial"/>
          <w:sz w:val="22"/>
          <w:szCs w:val="22"/>
        </w:rPr>
      </w:pPr>
    </w:p>
    <w:p w14:paraId="31E9F07E" w14:textId="77777777" w:rsidR="0004298C" w:rsidRPr="000715DF" w:rsidRDefault="0004298C"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El latiguillo de área de trabajo conecta la toma de telecomunicaciones al equipo terminal. Es específico de cada aplicación y deben tomarse en cuenta en el diseño del canal.</w:t>
      </w:r>
    </w:p>
    <w:p w14:paraId="76BBE64A" w14:textId="77777777" w:rsidR="0004298C" w:rsidRPr="000715DF" w:rsidRDefault="0004298C" w:rsidP="000715DF">
      <w:pPr>
        <w:autoSpaceDE w:val="0"/>
        <w:autoSpaceDN w:val="0"/>
        <w:adjustRightInd w:val="0"/>
        <w:jc w:val="both"/>
        <w:rPr>
          <w:rFonts w:ascii="Century Gothic" w:hAnsi="Century Gothic" w:cs="Arial"/>
          <w:sz w:val="22"/>
          <w:szCs w:val="22"/>
        </w:rPr>
      </w:pPr>
    </w:p>
    <w:p w14:paraId="217EA0E4" w14:textId="77777777" w:rsidR="0004298C" w:rsidRPr="000715DF" w:rsidRDefault="0004298C"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 longitud de los latiguillos de parcheo en los repartidores no debe superar los 5 m.</w:t>
      </w:r>
    </w:p>
    <w:p w14:paraId="11EF15FC" w14:textId="77777777" w:rsidR="0004298C" w:rsidRPr="000715DF" w:rsidRDefault="0004298C" w:rsidP="000715DF">
      <w:pPr>
        <w:autoSpaceDE w:val="0"/>
        <w:autoSpaceDN w:val="0"/>
        <w:adjustRightInd w:val="0"/>
        <w:jc w:val="both"/>
        <w:rPr>
          <w:rFonts w:ascii="Century Gothic" w:hAnsi="Century Gothic" w:cs="Arial"/>
          <w:sz w:val="22"/>
          <w:szCs w:val="22"/>
        </w:rPr>
      </w:pPr>
    </w:p>
    <w:p w14:paraId="6D3989FF" w14:textId="77777777" w:rsidR="007A5A71" w:rsidRDefault="007A5A71">
      <w:pPr>
        <w:rPr>
          <w:rFonts w:ascii="Century Gothic" w:hAnsi="Century Gothic" w:cs="Arial"/>
          <w:sz w:val="22"/>
          <w:szCs w:val="22"/>
        </w:rPr>
      </w:pPr>
      <w:r>
        <w:rPr>
          <w:rFonts w:ascii="Century Gothic" w:hAnsi="Century Gothic" w:cs="Arial"/>
          <w:sz w:val="22"/>
          <w:szCs w:val="22"/>
        </w:rPr>
        <w:br w:type="page"/>
      </w:r>
    </w:p>
    <w:p w14:paraId="1C2B1F25" w14:textId="519C40E1" w:rsidR="00AD156C" w:rsidRPr="000715DF" w:rsidRDefault="00947EC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1.2.1</w:t>
      </w:r>
      <w:r w:rsidR="00132DC4">
        <w:rPr>
          <w:rFonts w:ascii="Century Gothic" w:hAnsi="Century Gothic" w:cs="Arial"/>
          <w:sz w:val="22"/>
          <w:szCs w:val="22"/>
        </w:rPr>
        <w:t>0</w:t>
      </w:r>
      <w:r w:rsidR="008B1966" w:rsidRPr="000715DF">
        <w:rPr>
          <w:rFonts w:ascii="Century Gothic" w:hAnsi="Century Gothic" w:cs="Arial"/>
          <w:sz w:val="22"/>
          <w:szCs w:val="22"/>
        </w:rPr>
        <w:t xml:space="preserve"> </w:t>
      </w:r>
      <w:r w:rsidR="00FD7452" w:rsidRPr="000715DF">
        <w:rPr>
          <w:rFonts w:ascii="Century Gothic" w:hAnsi="Century Gothic" w:cs="Arial"/>
          <w:sz w:val="22"/>
          <w:szCs w:val="22"/>
          <w:u w:val="single"/>
        </w:rPr>
        <w:t>TOMAS DE TELECOMUNICACIONES</w:t>
      </w:r>
    </w:p>
    <w:p w14:paraId="3D568391" w14:textId="77777777" w:rsidR="00AD156C" w:rsidRPr="000715DF" w:rsidRDefault="00AD156C" w:rsidP="000715DF">
      <w:pPr>
        <w:autoSpaceDE w:val="0"/>
        <w:autoSpaceDN w:val="0"/>
        <w:adjustRightInd w:val="0"/>
        <w:jc w:val="both"/>
        <w:rPr>
          <w:rFonts w:ascii="Century Gothic" w:hAnsi="Century Gothic" w:cs="Arial"/>
          <w:sz w:val="22"/>
          <w:szCs w:val="22"/>
        </w:rPr>
      </w:pPr>
    </w:p>
    <w:p w14:paraId="3B022333" w14:textId="77777777" w:rsidR="00223C61" w:rsidRPr="000715DF" w:rsidRDefault="00223C61" w:rsidP="000715DF">
      <w:pPr>
        <w:autoSpaceDE w:val="0"/>
        <w:autoSpaceDN w:val="0"/>
        <w:adjustRightInd w:val="0"/>
        <w:jc w:val="both"/>
        <w:rPr>
          <w:rFonts w:ascii="Century Gothic" w:hAnsi="Century Gothic" w:cs="Arial"/>
          <w:sz w:val="22"/>
          <w:szCs w:val="22"/>
        </w:rPr>
      </w:pPr>
      <w:proofErr w:type="gramStart"/>
      <w:r w:rsidRPr="000715DF">
        <w:rPr>
          <w:rFonts w:ascii="Century Gothic" w:hAnsi="Century Gothic" w:cs="Arial"/>
          <w:sz w:val="22"/>
          <w:szCs w:val="22"/>
        </w:rPr>
        <w:t>Las cajas estará</w:t>
      </w:r>
      <w:proofErr w:type="gramEnd"/>
      <w:r w:rsidRPr="000715DF">
        <w:rPr>
          <w:rFonts w:ascii="Century Gothic" w:hAnsi="Century Gothic" w:cs="Arial"/>
          <w:sz w:val="22"/>
          <w:szCs w:val="22"/>
        </w:rPr>
        <w:t xml:space="preserve"> compuestas por 2 tomas de corriente de 230 V / 16 A con toma de tierra y dos RJ45 para las tomas TT, disponiendo de un led de señalización en las tomas de corriente.</w:t>
      </w:r>
      <w:r w:rsidR="004D6F33" w:rsidRPr="000715DF">
        <w:rPr>
          <w:rFonts w:ascii="Century Gothic" w:hAnsi="Century Gothic" w:cs="Arial"/>
          <w:sz w:val="22"/>
          <w:szCs w:val="22"/>
        </w:rPr>
        <w:t xml:space="preserve"> </w:t>
      </w:r>
    </w:p>
    <w:p w14:paraId="5C0D26FB" w14:textId="77777777" w:rsidR="004D6F33" w:rsidRPr="000715DF" w:rsidRDefault="004D6F33" w:rsidP="000715DF">
      <w:pPr>
        <w:autoSpaceDE w:val="0"/>
        <w:autoSpaceDN w:val="0"/>
        <w:adjustRightInd w:val="0"/>
        <w:jc w:val="both"/>
        <w:rPr>
          <w:rFonts w:ascii="Century Gothic" w:hAnsi="Century Gothic" w:cs="Arial"/>
          <w:sz w:val="22"/>
          <w:szCs w:val="22"/>
        </w:rPr>
      </w:pPr>
    </w:p>
    <w:p w14:paraId="7F9D41A6" w14:textId="683709A1" w:rsidR="004D6F33" w:rsidRPr="000715DF" w:rsidRDefault="004D6F33"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Para las antenas wifi, la caja estará compuesta por 2 tomas RJ 45 situadas en el falso techo de los pasillos de comunicación. Por </w:t>
      </w:r>
      <w:r w:rsidR="008D57B1" w:rsidRPr="000715DF">
        <w:rPr>
          <w:rFonts w:ascii="Century Gothic" w:hAnsi="Century Gothic" w:cs="Arial"/>
          <w:sz w:val="22"/>
          <w:szCs w:val="22"/>
        </w:rPr>
        <w:t>último,</w:t>
      </w:r>
      <w:r w:rsidRPr="000715DF">
        <w:rPr>
          <w:rFonts w:ascii="Century Gothic" w:hAnsi="Century Gothic" w:cs="Arial"/>
          <w:sz w:val="22"/>
          <w:szCs w:val="22"/>
        </w:rPr>
        <w:t xml:space="preserve"> el ascensor dispondrá de una caja con una única toma RJ45.</w:t>
      </w:r>
    </w:p>
    <w:p w14:paraId="4EEC6EAC" w14:textId="77777777" w:rsidR="00223C61" w:rsidRPr="000715DF" w:rsidRDefault="00223C61" w:rsidP="000715DF">
      <w:pPr>
        <w:autoSpaceDE w:val="0"/>
        <w:autoSpaceDN w:val="0"/>
        <w:adjustRightInd w:val="0"/>
        <w:jc w:val="both"/>
        <w:rPr>
          <w:rFonts w:ascii="Century Gothic" w:hAnsi="Century Gothic" w:cs="Arial"/>
          <w:sz w:val="22"/>
          <w:szCs w:val="22"/>
        </w:rPr>
      </w:pPr>
    </w:p>
    <w:p w14:paraId="5F5E8F94" w14:textId="77777777" w:rsidR="00AD156C" w:rsidRPr="000715DF" w:rsidRDefault="00AD156C"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Las tomas de telecomunicaciones estarán implementadas mediante conectores hembra RJ45 con 8 contactos. El conexionado de los cables tanto en las rosetas de usuario como en los paneles de parcheo seguirán el esquema de la norma TIA/EIA 568B, que se detalla en la siguiente figura.</w:t>
      </w:r>
    </w:p>
    <w:p w14:paraId="49B70B77" w14:textId="77777777" w:rsidR="00AD156C" w:rsidRPr="000715DF" w:rsidRDefault="00AD156C" w:rsidP="000715DF">
      <w:pPr>
        <w:autoSpaceDE w:val="0"/>
        <w:autoSpaceDN w:val="0"/>
        <w:adjustRightInd w:val="0"/>
        <w:jc w:val="both"/>
        <w:rPr>
          <w:rFonts w:ascii="Century Gothic" w:hAnsi="Century Gothic" w:cs="Arial"/>
          <w:sz w:val="22"/>
          <w:szCs w:val="22"/>
        </w:rPr>
      </w:pPr>
    </w:p>
    <w:p w14:paraId="0E3FA0E3" w14:textId="77777777" w:rsidR="00AD156C" w:rsidRPr="000715DF" w:rsidRDefault="00D80269" w:rsidP="000715DF">
      <w:pPr>
        <w:autoSpaceDE w:val="0"/>
        <w:autoSpaceDN w:val="0"/>
        <w:adjustRightInd w:val="0"/>
        <w:jc w:val="both"/>
        <w:rPr>
          <w:rFonts w:ascii="Century Gothic" w:hAnsi="Century Gothic" w:cs="Arial"/>
          <w:sz w:val="22"/>
          <w:szCs w:val="22"/>
        </w:rPr>
      </w:pPr>
      <w:r w:rsidRPr="000715DF">
        <w:rPr>
          <w:rFonts w:ascii="Century Gothic" w:hAnsi="Century Gothic" w:cs="Arial"/>
          <w:noProof/>
          <w:sz w:val="22"/>
          <w:szCs w:val="22"/>
        </w:rPr>
        <w:drawing>
          <wp:inline distT="0" distB="0" distL="0" distR="0" wp14:anchorId="2370B5C8" wp14:editId="35FA82CA">
            <wp:extent cx="3187065" cy="4244340"/>
            <wp:effectExtent l="0" t="0" r="0" b="0"/>
            <wp:docPr id="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7065" cy="4244340"/>
                    </a:xfrm>
                    <a:prstGeom prst="rect">
                      <a:avLst/>
                    </a:prstGeom>
                    <a:noFill/>
                    <a:ln>
                      <a:noFill/>
                    </a:ln>
                  </pic:spPr>
                </pic:pic>
              </a:graphicData>
            </a:graphic>
          </wp:inline>
        </w:drawing>
      </w:r>
    </w:p>
    <w:p w14:paraId="3A0BD0F9" w14:textId="77777777" w:rsidR="00B13AB0" w:rsidRPr="000715DF" w:rsidRDefault="00B13AB0" w:rsidP="000715DF">
      <w:pPr>
        <w:autoSpaceDE w:val="0"/>
        <w:autoSpaceDN w:val="0"/>
        <w:adjustRightInd w:val="0"/>
        <w:jc w:val="both"/>
        <w:rPr>
          <w:rFonts w:ascii="Century Gothic" w:hAnsi="Century Gothic" w:cs="Arial"/>
          <w:sz w:val="22"/>
          <w:szCs w:val="22"/>
        </w:rPr>
      </w:pPr>
    </w:p>
    <w:p w14:paraId="725CB63F" w14:textId="77777777" w:rsidR="00AD156C" w:rsidRPr="000715DF" w:rsidRDefault="00B13AB0"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Los requerimientos mínimos de las tomas son los necesarios para cumplir con Categoría 6</w:t>
      </w:r>
      <w:r w:rsidR="00947EC9" w:rsidRPr="000715DF">
        <w:rPr>
          <w:rFonts w:ascii="Century Gothic" w:hAnsi="Century Gothic" w:cs="Arial"/>
          <w:sz w:val="22"/>
          <w:szCs w:val="22"/>
        </w:rPr>
        <w:t>A</w:t>
      </w:r>
      <w:r w:rsidRPr="000715DF">
        <w:rPr>
          <w:rFonts w:ascii="Century Gothic" w:hAnsi="Century Gothic" w:cs="Arial"/>
          <w:sz w:val="22"/>
          <w:szCs w:val="22"/>
        </w:rPr>
        <w:t xml:space="preserve"> para </w:t>
      </w:r>
      <w:r w:rsidR="00947EC9" w:rsidRPr="000715DF">
        <w:rPr>
          <w:rFonts w:ascii="Century Gothic" w:hAnsi="Century Gothic" w:cs="Arial"/>
          <w:sz w:val="22"/>
          <w:szCs w:val="22"/>
        </w:rPr>
        <w:t>cuatro pares con o sin pantalla.</w:t>
      </w:r>
    </w:p>
    <w:p w14:paraId="69C88E43" w14:textId="77777777" w:rsidR="00702AC4" w:rsidRPr="000715DF" w:rsidRDefault="00702AC4" w:rsidP="000715DF">
      <w:pPr>
        <w:autoSpaceDE w:val="0"/>
        <w:autoSpaceDN w:val="0"/>
        <w:adjustRightInd w:val="0"/>
        <w:jc w:val="both"/>
        <w:rPr>
          <w:rFonts w:ascii="Century Gothic" w:hAnsi="Century Gothic" w:cs="Arial"/>
          <w:sz w:val="22"/>
          <w:szCs w:val="22"/>
        </w:rPr>
      </w:pPr>
    </w:p>
    <w:p w14:paraId="612B0379" w14:textId="77777777" w:rsidR="0096613F" w:rsidRDefault="0096613F">
      <w:pPr>
        <w:rPr>
          <w:rFonts w:ascii="Century Gothic" w:hAnsi="Century Gothic" w:cs="Arial"/>
          <w:sz w:val="22"/>
          <w:szCs w:val="22"/>
        </w:rPr>
      </w:pPr>
      <w:r>
        <w:rPr>
          <w:rFonts w:ascii="Century Gothic" w:hAnsi="Century Gothic" w:cs="Arial"/>
          <w:sz w:val="22"/>
          <w:szCs w:val="22"/>
        </w:rPr>
        <w:br w:type="page"/>
      </w:r>
    </w:p>
    <w:p w14:paraId="4E069873" w14:textId="3CCF25F4" w:rsidR="00702AC4" w:rsidRPr="000715DF" w:rsidRDefault="00947EC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1.2.1</w:t>
      </w:r>
      <w:r w:rsidR="00D549DE">
        <w:rPr>
          <w:rFonts w:ascii="Century Gothic" w:hAnsi="Century Gothic" w:cs="Arial"/>
          <w:sz w:val="22"/>
          <w:szCs w:val="22"/>
        </w:rPr>
        <w:t>1</w:t>
      </w:r>
      <w:r w:rsidR="008B1966" w:rsidRPr="000715DF">
        <w:rPr>
          <w:rFonts w:ascii="Century Gothic" w:hAnsi="Century Gothic" w:cs="Arial"/>
          <w:sz w:val="22"/>
          <w:szCs w:val="22"/>
        </w:rPr>
        <w:t xml:space="preserve"> </w:t>
      </w:r>
      <w:r w:rsidR="00FD7452" w:rsidRPr="000715DF">
        <w:rPr>
          <w:rFonts w:ascii="Century Gothic" w:hAnsi="Century Gothic" w:cs="Arial"/>
          <w:sz w:val="22"/>
          <w:szCs w:val="22"/>
          <w:u w:val="single"/>
        </w:rPr>
        <w:t>CANALIZACIÓN.</w:t>
      </w:r>
    </w:p>
    <w:p w14:paraId="6E135422" w14:textId="77777777" w:rsidR="00702AC4" w:rsidRPr="000715DF" w:rsidRDefault="00702AC4" w:rsidP="000715DF">
      <w:pPr>
        <w:autoSpaceDE w:val="0"/>
        <w:autoSpaceDN w:val="0"/>
        <w:adjustRightInd w:val="0"/>
        <w:jc w:val="both"/>
        <w:rPr>
          <w:rFonts w:ascii="Century Gothic" w:hAnsi="Century Gothic" w:cs="Arial"/>
          <w:sz w:val="22"/>
          <w:szCs w:val="22"/>
        </w:rPr>
      </w:pPr>
    </w:p>
    <w:p w14:paraId="768F8CD1" w14:textId="77777777" w:rsidR="00DB0EBB" w:rsidRPr="000715DF" w:rsidRDefault="00070623"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El cableado estructurado y las líneas eléctricas </w:t>
      </w:r>
      <w:r w:rsidR="00072B9F" w:rsidRPr="000715DF">
        <w:rPr>
          <w:rFonts w:ascii="Century Gothic" w:hAnsi="Century Gothic" w:cs="Arial"/>
          <w:sz w:val="22"/>
          <w:szCs w:val="22"/>
        </w:rPr>
        <w:t>pertenecientes a la instalación eléctrica de</w:t>
      </w:r>
      <w:r w:rsidR="00223C61" w:rsidRPr="000715DF">
        <w:rPr>
          <w:rFonts w:ascii="Century Gothic" w:hAnsi="Century Gothic" w:cs="Arial"/>
          <w:sz w:val="22"/>
          <w:szCs w:val="22"/>
        </w:rPr>
        <w:t>dicada se distribuirán en bandejas independientes de rejilla</w:t>
      </w:r>
      <w:r w:rsidR="00072B9F" w:rsidRPr="000715DF">
        <w:rPr>
          <w:rFonts w:ascii="Century Gothic" w:hAnsi="Century Gothic" w:cs="Arial"/>
          <w:sz w:val="22"/>
          <w:szCs w:val="22"/>
        </w:rPr>
        <w:t>.</w:t>
      </w:r>
    </w:p>
    <w:p w14:paraId="7C1A207D" w14:textId="77777777" w:rsidR="00DB0EBB" w:rsidRPr="000715DF" w:rsidRDefault="00DB0EBB" w:rsidP="000715DF">
      <w:pPr>
        <w:autoSpaceDE w:val="0"/>
        <w:autoSpaceDN w:val="0"/>
        <w:adjustRightInd w:val="0"/>
        <w:jc w:val="both"/>
        <w:rPr>
          <w:rFonts w:ascii="Century Gothic" w:hAnsi="Century Gothic" w:cs="Arial"/>
          <w:sz w:val="22"/>
          <w:szCs w:val="22"/>
        </w:rPr>
      </w:pPr>
    </w:p>
    <w:p w14:paraId="115D5147"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Para la elección del sistema de bandejas se ha tenido en cuenta diversos factores:</w:t>
      </w:r>
    </w:p>
    <w:p w14:paraId="4403B9A1" w14:textId="77777777" w:rsidR="00DB0EBB" w:rsidRPr="000715DF" w:rsidRDefault="00DB0EBB" w:rsidP="000715DF">
      <w:pPr>
        <w:autoSpaceDE w:val="0"/>
        <w:autoSpaceDN w:val="0"/>
        <w:adjustRightInd w:val="0"/>
        <w:jc w:val="both"/>
        <w:rPr>
          <w:rFonts w:ascii="Century Gothic" w:hAnsi="Century Gothic" w:cs="Arial"/>
          <w:sz w:val="22"/>
          <w:szCs w:val="22"/>
        </w:rPr>
      </w:pPr>
    </w:p>
    <w:p w14:paraId="5DF52F1A" w14:textId="77777777" w:rsidR="00DB0EBB" w:rsidRPr="000715DF" w:rsidRDefault="00DB0EBB" w:rsidP="000715DF">
      <w:pPr>
        <w:numPr>
          <w:ilvl w:val="0"/>
          <w:numId w:val="14"/>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Peso y diámetro de los cables previstos en la instalación y futuras ampliaciones</w:t>
      </w:r>
    </w:p>
    <w:p w14:paraId="221CDB94" w14:textId="77777777" w:rsidR="00DB0EBB" w:rsidRPr="000715DF" w:rsidRDefault="00DB0EBB" w:rsidP="000715DF">
      <w:pPr>
        <w:autoSpaceDE w:val="0"/>
        <w:autoSpaceDN w:val="0"/>
        <w:adjustRightInd w:val="0"/>
        <w:jc w:val="both"/>
        <w:rPr>
          <w:rFonts w:ascii="Century Gothic" w:hAnsi="Century Gothic" w:cs="Arial"/>
          <w:sz w:val="22"/>
          <w:szCs w:val="22"/>
        </w:rPr>
      </w:pPr>
    </w:p>
    <w:p w14:paraId="48207C28" w14:textId="77777777" w:rsidR="00DB0EBB" w:rsidRPr="000715DF" w:rsidRDefault="00DB0EBB" w:rsidP="000715DF">
      <w:pPr>
        <w:numPr>
          <w:ilvl w:val="0"/>
          <w:numId w:val="14"/>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Distancia posible entre soportes o puntos de apoyo.</w:t>
      </w:r>
    </w:p>
    <w:p w14:paraId="2147D7A2" w14:textId="77777777" w:rsidR="00DB0EBB" w:rsidRPr="000715DF" w:rsidRDefault="00DB0EBB" w:rsidP="000715DF">
      <w:pPr>
        <w:autoSpaceDE w:val="0"/>
        <w:autoSpaceDN w:val="0"/>
        <w:adjustRightInd w:val="0"/>
        <w:jc w:val="both"/>
        <w:rPr>
          <w:rFonts w:ascii="Century Gothic" w:hAnsi="Century Gothic" w:cs="Arial"/>
          <w:sz w:val="22"/>
          <w:szCs w:val="22"/>
        </w:rPr>
      </w:pPr>
    </w:p>
    <w:p w14:paraId="5C28382B" w14:textId="77777777" w:rsidR="00DB0EBB" w:rsidRPr="000715DF" w:rsidRDefault="00DB0EBB" w:rsidP="000715DF">
      <w:pPr>
        <w:numPr>
          <w:ilvl w:val="0"/>
          <w:numId w:val="14"/>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Protección contra la corrosión</w:t>
      </w:r>
    </w:p>
    <w:p w14:paraId="0DFFAD0E" w14:textId="77777777" w:rsidR="00DB0EBB" w:rsidRPr="000715DF" w:rsidRDefault="00DB0EBB" w:rsidP="000715DF">
      <w:pPr>
        <w:autoSpaceDE w:val="0"/>
        <w:autoSpaceDN w:val="0"/>
        <w:adjustRightInd w:val="0"/>
        <w:jc w:val="both"/>
        <w:rPr>
          <w:rFonts w:ascii="Century Gothic" w:hAnsi="Century Gothic" w:cs="Arial"/>
          <w:sz w:val="22"/>
          <w:szCs w:val="22"/>
        </w:rPr>
      </w:pPr>
    </w:p>
    <w:p w14:paraId="249EA6FD" w14:textId="4839BA26" w:rsidR="00DB0EBB" w:rsidRPr="000715DF" w:rsidRDefault="00DB0EBB" w:rsidP="000715DF">
      <w:pPr>
        <w:numPr>
          <w:ilvl w:val="0"/>
          <w:numId w:val="14"/>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Tipo de instalación (abierta, cerrada,</w:t>
      </w:r>
      <w:r w:rsidR="008D57B1" w:rsidRPr="000715DF">
        <w:rPr>
          <w:rFonts w:ascii="Century Gothic" w:hAnsi="Century Gothic" w:cs="Arial"/>
          <w:sz w:val="22"/>
          <w:szCs w:val="22"/>
        </w:rPr>
        <w:t xml:space="preserve"> </w:t>
      </w:r>
      <w:r w:rsidRPr="000715DF">
        <w:rPr>
          <w:rFonts w:ascii="Century Gothic" w:hAnsi="Century Gothic" w:cs="Arial"/>
          <w:sz w:val="22"/>
          <w:szCs w:val="22"/>
        </w:rPr>
        <w:t>…)</w:t>
      </w:r>
    </w:p>
    <w:p w14:paraId="7578F486" w14:textId="77777777" w:rsidR="00DB0EBB" w:rsidRPr="000715DF" w:rsidRDefault="00DB0EBB" w:rsidP="000715DF">
      <w:pPr>
        <w:autoSpaceDE w:val="0"/>
        <w:autoSpaceDN w:val="0"/>
        <w:adjustRightInd w:val="0"/>
        <w:jc w:val="both"/>
        <w:rPr>
          <w:rFonts w:ascii="Century Gothic" w:hAnsi="Century Gothic" w:cs="Arial"/>
          <w:sz w:val="22"/>
          <w:szCs w:val="22"/>
        </w:rPr>
      </w:pPr>
    </w:p>
    <w:p w14:paraId="3C49B6DC" w14:textId="77777777" w:rsidR="00DB0EBB" w:rsidRPr="000715DF" w:rsidRDefault="00DB0EBB" w:rsidP="000715DF">
      <w:pPr>
        <w:numPr>
          <w:ilvl w:val="0"/>
          <w:numId w:val="14"/>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Necesidad de puesta a tierra</w:t>
      </w:r>
    </w:p>
    <w:p w14:paraId="72F8EB43" w14:textId="77777777" w:rsidR="00DB0EBB" w:rsidRPr="000715DF" w:rsidRDefault="00DB0EBB" w:rsidP="000715DF">
      <w:pPr>
        <w:autoSpaceDE w:val="0"/>
        <w:autoSpaceDN w:val="0"/>
        <w:adjustRightInd w:val="0"/>
        <w:jc w:val="both"/>
        <w:rPr>
          <w:rFonts w:ascii="Century Gothic" w:hAnsi="Century Gothic" w:cs="Arial"/>
          <w:sz w:val="22"/>
          <w:szCs w:val="22"/>
        </w:rPr>
      </w:pPr>
    </w:p>
    <w:p w14:paraId="52666545" w14:textId="77777777" w:rsidR="00DB0EBB" w:rsidRPr="000715DF" w:rsidRDefault="00DB0EBB" w:rsidP="000715DF">
      <w:pPr>
        <w:numPr>
          <w:ilvl w:val="0"/>
          <w:numId w:val="14"/>
        </w:num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Compatibilidad electromagnética</w:t>
      </w:r>
    </w:p>
    <w:p w14:paraId="3D47F2B1" w14:textId="77777777" w:rsidR="00DB0EBB" w:rsidRPr="000715DF" w:rsidRDefault="00DB0EBB" w:rsidP="000715DF">
      <w:pPr>
        <w:autoSpaceDE w:val="0"/>
        <w:autoSpaceDN w:val="0"/>
        <w:adjustRightInd w:val="0"/>
        <w:jc w:val="both"/>
        <w:rPr>
          <w:rFonts w:ascii="Century Gothic" w:hAnsi="Century Gothic" w:cs="Arial"/>
          <w:sz w:val="22"/>
          <w:szCs w:val="22"/>
        </w:rPr>
      </w:pPr>
    </w:p>
    <w:p w14:paraId="0C3635FD"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Según la siguiente expresión se tiene la sección útil necesaria para el dimensionado de la bandeja, según características del fabricante.</w:t>
      </w:r>
    </w:p>
    <w:p w14:paraId="16C1DB8B" w14:textId="77777777" w:rsidR="00DB0EBB" w:rsidRPr="000715DF" w:rsidRDefault="00DB0EBB" w:rsidP="000715DF">
      <w:pPr>
        <w:autoSpaceDE w:val="0"/>
        <w:autoSpaceDN w:val="0"/>
        <w:adjustRightInd w:val="0"/>
        <w:jc w:val="both"/>
        <w:rPr>
          <w:rFonts w:ascii="Century Gothic" w:hAnsi="Century Gothic" w:cs="Arial"/>
          <w:sz w:val="22"/>
          <w:szCs w:val="22"/>
        </w:rPr>
      </w:pPr>
    </w:p>
    <w:p w14:paraId="2610128E"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S = K * (100 + a) * </w:t>
      </w:r>
      <w:proofErr w:type="spellStart"/>
      <w:r w:rsidRPr="000715DF">
        <w:rPr>
          <w:rFonts w:ascii="Century Gothic" w:eastAsia="SymbolMT" w:hAnsi="Century Gothic" w:cs="Arial"/>
          <w:sz w:val="22"/>
          <w:szCs w:val="22"/>
        </w:rPr>
        <w:t>Σ</w:t>
      </w:r>
      <w:r w:rsidRPr="000715DF">
        <w:rPr>
          <w:rFonts w:ascii="Century Gothic" w:hAnsi="Century Gothic" w:cs="Arial"/>
          <w:sz w:val="22"/>
          <w:szCs w:val="22"/>
        </w:rPr>
        <w:t>n</w:t>
      </w:r>
      <w:proofErr w:type="spellEnd"/>
      <w:r w:rsidRPr="000715DF">
        <w:rPr>
          <w:rFonts w:ascii="Century Gothic" w:hAnsi="Century Gothic" w:cs="Arial"/>
          <w:sz w:val="22"/>
          <w:szCs w:val="22"/>
        </w:rPr>
        <w:t xml:space="preserve"> / 100, siendo</w:t>
      </w:r>
    </w:p>
    <w:p w14:paraId="51A487C2" w14:textId="77777777" w:rsidR="00DB0EBB" w:rsidRPr="000715DF" w:rsidRDefault="00DB0EBB" w:rsidP="000715DF">
      <w:pPr>
        <w:autoSpaceDE w:val="0"/>
        <w:autoSpaceDN w:val="0"/>
        <w:adjustRightInd w:val="0"/>
        <w:jc w:val="both"/>
        <w:rPr>
          <w:rFonts w:ascii="Century Gothic" w:hAnsi="Century Gothic" w:cs="Arial"/>
          <w:sz w:val="22"/>
          <w:szCs w:val="22"/>
        </w:rPr>
      </w:pPr>
    </w:p>
    <w:p w14:paraId="2FF903D4"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 Sección útil necesaria de la bandeja</w:t>
      </w:r>
    </w:p>
    <w:p w14:paraId="7F14BA7F" w14:textId="77777777" w:rsidR="00DB0EBB" w:rsidRPr="000715DF" w:rsidRDefault="00DB0EBB" w:rsidP="000715DF">
      <w:pPr>
        <w:autoSpaceDE w:val="0"/>
        <w:autoSpaceDN w:val="0"/>
        <w:adjustRightInd w:val="0"/>
        <w:jc w:val="both"/>
        <w:rPr>
          <w:rFonts w:ascii="Century Gothic" w:hAnsi="Century Gothic" w:cs="Arial"/>
          <w:sz w:val="22"/>
          <w:szCs w:val="22"/>
        </w:rPr>
      </w:pPr>
    </w:p>
    <w:p w14:paraId="59439C36"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K: coeficiente de relleno (1,2 cables pequeños y 1,4 cables de potencia)</w:t>
      </w:r>
    </w:p>
    <w:p w14:paraId="11CCAA0C" w14:textId="77777777" w:rsidR="00DB0EBB" w:rsidRPr="000715DF" w:rsidRDefault="00DB0EBB" w:rsidP="000715DF">
      <w:pPr>
        <w:autoSpaceDE w:val="0"/>
        <w:autoSpaceDN w:val="0"/>
        <w:adjustRightInd w:val="0"/>
        <w:jc w:val="both"/>
        <w:rPr>
          <w:rFonts w:ascii="Century Gothic" w:hAnsi="Century Gothic" w:cs="Arial"/>
          <w:sz w:val="22"/>
          <w:szCs w:val="22"/>
        </w:rPr>
      </w:pPr>
    </w:p>
    <w:p w14:paraId="73A44D72"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a: reserva de espa</w:t>
      </w:r>
      <w:r w:rsidR="00262259" w:rsidRPr="000715DF">
        <w:rPr>
          <w:rFonts w:ascii="Century Gothic" w:hAnsi="Century Gothic" w:cs="Arial"/>
          <w:sz w:val="22"/>
          <w:szCs w:val="22"/>
        </w:rPr>
        <w:t>cio para futuras ampliaciones (5</w:t>
      </w:r>
      <w:r w:rsidRPr="000715DF">
        <w:rPr>
          <w:rFonts w:ascii="Century Gothic" w:hAnsi="Century Gothic" w:cs="Arial"/>
          <w:sz w:val="22"/>
          <w:szCs w:val="22"/>
        </w:rPr>
        <w:t>0%)</w:t>
      </w:r>
    </w:p>
    <w:p w14:paraId="013C0C5F" w14:textId="77777777" w:rsidR="00DB0EBB" w:rsidRPr="000715DF" w:rsidRDefault="00DB0EBB" w:rsidP="000715DF">
      <w:pPr>
        <w:autoSpaceDE w:val="0"/>
        <w:autoSpaceDN w:val="0"/>
        <w:adjustRightInd w:val="0"/>
        <w:jc w:val="both"/>
        <w:rPr>
          <w:rFonts w:ascii="Century Gothic" w:eastAsia="SymbolMT" w:hAnsi="Century Gothic" w:cs="Arial"/>
          <w:sz w:val="22"/>
          <w:szCs w:val="22"/>
        </w:rPr>
      </w:pPr>
    </w:p>
    <w:p w14:paraId="77B35906" w14:textId="77777777" w:rsidR="00DB0EBB" w:rsidRPr="000715DF" w:rsidRDefault="00DB0EBB" w:rsidP="000715DF">
      <w:pPr>
        <w:autoSpaceDE w:val="0"/>
        <w:autoSpaceDN w:val="0"/>
        <w:adjustRightInd w:val="0"/>
        <w:jc w:val="both"/>
        <w:rPr>
          <w:rFonts w:ascii="Century Gothic" w:hAnsi="Century Gothic" w:cs="Arial"/>
          <w:sz w:val="22"/>
          <w:szCs w:val="22"/>
        </w:rPr>
      </w:pPr>
      <w:proofErr w:type="spellStart"/>
      <w:r w:rsidRPr="000715DF">
        <w:rPr>
          <w:rFonts w:ascii="Century Gothic" w:eastAsia="SymbolMT" w:hAnsi="Century Gothic" w:cs="Arial"/>
          <w:sz w:val="22"/>
          <w:szCs w:val="22"/>
        </w:rPr>
        <w:t>Σ</w:t>
      </w:r>
      <w:r w:rsidRPr="000715DF">
        <w:rPr>
          <w:rFonts w:ascii="Century Gothic" w:hAnsi="Century Gothic" w:cs="Arial"/>
          <w:sz w:val="22"/>
          <w:szCs w:val="22"/>
        </w:rPr>
        <w:t>n</w:t>
      </w:r>
      <w:proofErr w:type="spellEnd"/>
      <w:r w:rsidRPr="000715DF">
        <w:rPr>
          <w:rFonts w:ascii="Century Gothic" w:hAnsi="Century Gothic" w:cs="Arial"/>
          <w:sz w:val="22"/>
          <w:szCs w:val="22"/>
        </w:rPr>
        <w:t>: suma de las secciones de los cables a instalar en la bandeja.</w:t>
      </w:r>
    </w:p>
    <w:p w14:paraId="366B2415" w14:textId="77777777" w:rsidR="00DB0EBB" w:rsidRPr="000715DF" w:rsidRDefault="00DB0EBB" w:rsidP="000715DF">
      <w:pPr>
        <w:autoSpaceDE w:val="0"/>
        <w:autoSpaceDN w:val="0"/>
        <w:adjustRightInd w:val="0"/>
        <w:jc w:val="both"/>
        <w:rPr>
          <w:rFonts w:ascii="Century Gothic" w:hAnsi="Century Gothic" w:cs="Arial"/>
          <w:sz w:val="22"/>
          <w:szCs w:val="22"/>
        </w:rPr>
      </w:pPr>
    </w:p>
    <w:p w14:paraId="47540408" w14:textId="470C9194"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Del fabricante se obtiene que un cable de Categoría 6 UTP tiene 6,4 mm de diámetro y 40Kg/Km de peso</w:t>
      </w:r>
      <w:r w:rsidR="00262259" w:rsidRPr="000715DF">
        <w:rPr>
          <w:rFonts w:ascii="Century Gothic" w:hAnsi="Century Gothic" w:cs="Arial"/>
          <w:sz w:val="22"/>
          <w:szCs w:val="22"/>
        </w:rPr>
        <w:t xml:space="preserve"> y para el cableado de 2,5 mm</w:t>
      </w:r>
      <w:r w:rsidR="00262259" w:rsidRPr="000715DF">
        <w:rPr>
          <w:rFonts w:ascii="Century Gothic" w:hAnsi="Century Gothic" w:cs="Arial"/>
          <w:sz w:val="22"/>
          <w:szCs w:val="22"/>
          <w:vertAlign w:val="superscript"/>
        </w:rPr>
        <w:t>2</w:t>
      </w:r>
      <w:r w:rsidR="00262259" w:rsidRPr="000715DF">
        <w:rPr>
          <w:rFonts w:ascii="Century Gothic" w:hAnsi="Century Gothic" w:cs="Arial"/>
          <w:sz w:val="22"/>
          <w:szCs w:val="22"/>
        </w:rPr>
        <w:t xml:space="preserve"> dispone de 6,2 mm de diámetro y 60 kg/Km</w:t>
      </w:r>
      <w:r w:rsidRPr="000715DF">
        <w:rPr>
          <w:rFonts w:ascii="Century Gothic" w:hAnsi="Century Gothic" w:cs="Arial"/>
          <w:sz w:val="22"/>
          <w:szCs w:val="22"/>
        </w:rPr>
        <w:t>, luego se tiene el siguiente dimensionado para los diversos tr</w:t>
      </w:r>
      <w:r w:rsidR="00262259" w:rsidRPr="000715DF">
        <w:rPr>
          <w:rFonts w:ascii="Century Gothic" w:hAnsi="Century Gothic" w:cs="Arial"/>
          <w:sz w:val="22"/>
          <w:szCs w:val="22"/>
        </w:rPr>
        <w:t>amos, según el número de cables.</w:t>
      </w:r>
    </w:p>
    <w:p w14:paraId="7D2B8EE7" w14:textId="77777777" w:rsidR="00DB0EBB" w:rsidRPr="000715DF" w:rsidRDefault="00DB0EBB" w:rsidP="000715DF">
      <w:pPr>
        <w:autoSpaceDE w:val="0"/>
        <w:autoSpaceDN w:val="0"/>
        <w:adjustRightInd w:val="0"/>
        <w:jc w:val="both"/>
        <w:rPr>
          <w:rFonts w:ascii="Century Gothic" w:hAnsi="Century Gothic" w:cs="Arial"/>
          <w:sz w:val="22"/>
          <w:szCs w:val="22"/>
        </w:rPr>
      </w:pPr>
    </w:p>
    <w:p w14:paraId="0B16389F" w14:textId="44713BB6"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Se opta por el</w:t>
      </w:r>
      <w:r w:rsidR="00DC18C7" w:rsidRPr="000715DF">
        <w:rPr>
          <w:rFonts w:ascii="Century Gothic" w:hAnsi="Century Gothic" w:cs="Arial"/>
          <w:sz w:val="22"/>
          <w:szCs w:val="22"/>
        </w:rPr>
        <w:t>egir una bandeja de tamaño 60x15</w:t>
      </w:r>
      <w:r w:rsidRPr="000715DF">
        <w:rPr>
          <w:rFonts w:ascii="Century Gothic" w:hAnsi="Century Gothic" w:cs="Arial"/>
          <w:sz w:val="22"/>
          <w:szCs w:val="22"/>
        </w:rPr>
        <w:t xml:space="preserve">0 mm. (alto x ancho) </w:t>
      </w:r>
      <w:r w:rsidR="00DC18C7" w:rsidRPr="000715DF">
        <w:rPr>
          <w:rFonts w:ascii="Century Gothic" w:hAnsi="Century Gothic" w:cs="Arial"/>
          <w:sz w:val="22"/>
          <w:szCs w:val="22"/>
        </w:rPr>
        <w:t xml:space="preserve">para el tramo principal de pasillo con capacidad de </w:t>
      </w:r>
      <w:r w:rsidR="00262259" w:rsidRPr="000715DF">
        <w:rPr>
          <w:rFonts w:ascii="Century Gothic" w:hAnsi="Century Gothic" w:cs="Arial"/>
          <w:sz w:val="22"/>
          <w:szCs w:val="22"/>
        </w:rPr>
        <w:t>6644 cm</w:t>
      </w:r>
      <w:r w:rsidR="00262259" w:rsidRPr="000715DF">
        <w:rPr>
          <w:rFonts w:ascii="Century Gothic" w:hAnsi="Century Gothic" w:cs="Arial"/>
          <w:sz w:val="22"/>
          <w:szCs w:val="22"/>
          <w:vertAlign w:val="superscript"/>
        </w:rPr>
        <w:t>2</w:t>
      </w:r>
      <w:r w:rsidR="00262259" w:rsidRPr="000715DF">
        <w:rPr>
          <w:rFonts w:ascii="Century Gothic" w:hAnsi="Century Gothic" w:cs="Arial"/>
          <w:sz w:val="22"/>
          <w:szCs w:val="22"/>
        </w:rPr>
        <w:t xml:space="preserve"> y</w:t>
      </w:r>
      <w:r w:rsidR="00DC18C7" w:rsidRPr="000715DF">
        <w:rPr>
          <w:rFonts w:ascii="Century Gothic" w:hAnsi="Century Gothic" w:cs="Arial"/>
          <w:sz w:val="22"/>
          <w:szCs w:val="22"/>
        </w:rPr>
        <w:t xml:space="preserve"> 60x60 mm </w:t>
      </w:r>
      <w:r w:rsidR="00262259" w:rsidRPr="000715DF">
        <w:rPr>
          <w:rFonts w:ascii="Century Gothic" w:hAnsi="Century Gothic" w:cs="Arial"/>
          <w:sz w:val="22"/>
          <w:szCs w:val="22"/>
        </w:rPr>
        <w:t>para los pasillo</w:t>
      </w:r>
      <w:r w:rsidR="008D57B1" w:rsidRPr="000715DF">
        <w:rPr>
          <w:rFonts w:ascii="Century Gothic" w:hAnsi="Century Gothic" w:cs="Arial"/>
          <w:sz w:val="22"/>
          <w:szCs w:val="22"/>
        </w:rPr>
        <w:t>s</w:t>
      </w:r>
      <w:r w:rsidR="00262259" w:rsidRPr="000715DF">
        <w:rPr>
          <w:rFonts w:ascii="Century Gothic" w:hAnsi="Century Gothic" w:cs="Arial"/>
          <w:sz w:val="22"/>
          <w:szCs w:val="22"/>
        </w:rPr>
        <w:t xml:space="preserve"> laterales de capacidad de hasta 2327</w:t>
      </w:r>
      <w:r w:rsidRPr="000715DF">
        <w:rPr>
          <w:rFonts w:ascii="Century Gothic" w:hAnsi="Century Gothic" w:cs="Arial"/>
          <w:sz w:val="22"/>
          <w:szCs w:val="22"/>
        </w:rPr>
        <w:t xml:space="preserve"> mm</w:t>
      </w:r>
      <w:r w:rsidR="00262259" w:rsidRPr="000715DF">
        <w:rPr>
          <w:rFonts w:ascii="Century Gothic" w:hAnsi="Century Gothic" w:cs="Arial"/>
          <w:sz w:val="22"/>
          <w:szCs w:val="22"/>
          <w:vertAlign w:val="superscript"/>
        </w:rPr>
        <w:t>2</w:t>
      </w:r>
      <w:r w:rsidRPr="000715DF">
        <w:rPr>
          <w:rFonts w:ascii="Century Gothic" w:hAnsi="Century Gothic" w:cs="Arial"/>
          <w:sz w:val="22"/>
          <w:szCs w:val="22"/>
        </w:rPr>
        <w:t>.</w:t>
      </w:r>
    </w:p>
    <w:p w14:paraId="6E86D33F" w14:textId="77777777" w:rsidR="00DB0EBB" w:rsidRPr="000715DF" w:rsidRDefault="00DB0EBB" w:rsidP="000715DF">
      <w:pPr>
        <w:autoSpaceDE w:val="0"/>
        <w:autoSpaceDN w:val="0"/>
        <w:adjustRightInd w:val="0"/>
        <w:jc w:val="both"/>
        <w:rPr>
          <w:rFonts w:ascii="Century Gothic" w:hAnsi="Century Gothic" w:cs="Arial"/>
          <w:sz w:val="22"/>
          <w:szCs w:val="22"/>
        </w:rPr>
      </w:pPr>
    </w:p>
    <w:p w14:paraId="45630D86"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Para el cálculo de los soportes de esta bandeja habrá que tener en cuenta el peso de los cables, al que también se le incrementará un porcentaje por reserva (40%), y además se tendrá en cuenta el número total de cables (en el caso peor se tienen 48 cables). Considerando estos datos se tiene la siguiente expresión:</w:t>
      </w:r>
    </w:p>
    <w:p w14:paraId="040AAE6B" w14:textId="77777777" w:rsidR="00DB0EBB" w:rsidRPr="000715DF" w:rsidRDefault="00DB0EBB" w:rsidP="000715DF">
      <w:pPr>
        <w:autoSpaceDE w:val="0"/>
        <w:autoSpaceDN w:val="0"/>
        <w:adjustRightInd w:val="0"/>
        <w:jc w:val="both"/>
        <w:rPr>
          <w:rFonts w:ascii="Century Gothic" w:hAnsi="Century Gothic" w:cs="Arial"/>
          <w:sz w:val="22"/>
          <w:szCs w:val="22"/>
        </w:rPr>
      </w:pPr>
    </w:p>
    <w:p w14:paraId="28D1DF18"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C = (P * </w:t>
      </w:r>
      <w:proofErr w:type="spellStart"/>
      <w:r w:rsidRPr="000715DF">
        <w:rPr>
          <w:rFonts w:ascii="Century Gothic" w:eastAsia="SymbolMT" w:hAnsi="Century Gothic" w:cs="Arial"/>
          <w:sz w:val="22"/>
          <w:szCs w:val="22"/>
        </w:rPr>
        <w:t>Σ</w:t>
      </w:r>
      <w:r w:rsidRPr="000715DF">
        <w:rPr>
          <w:rFonts w:ascii="Century Gothic" w:hAnsi="Century Gothic" w:cs="Arial"/>
          <w:sz w:val="22"/>
          <w:szCs w:val="22"/>
        </w:rPr>
        <w:t>n</w:t>
      </w:r>
      <w:proofErr w:type="spellEnd"/>
      <w:r w:rsidRPr="000715DF">
        <w:rPr>
          <w:rFonts w:ascii="Century Gothic" w:hAnsi="Century Gothic" w:cs="Arial"/>
          <w:sz w:val="22"/>
          <w:szCs w:val="22"/>
        </w:rPr>
        <w:t xml:space="preserve"> * a * 9,8) / 100, siendo</w:t>
      </w:r>
    </w:p>
    <w:p w14:paraId="1668533E" w14:textId="77777777" w:rsidR="00DB0EBB" w:rsidRPr="000715DF" w:rsidRDefault="00DB0EBB" w:rsidP="000715DF">
      <w:pPr>
        <w:autoSpaceDE w:val="0"/>
        <w:autoSpaceDN w:val="0"/>
        <w:adjustRightInd w:val="0"/>
        <w:jc w:val="both"/>
        <w:rPr>
          <w:rFonts w:ascii="Century Gothic" w:hAnsi="Century Gothic" w:cs="Arial"/>
          <w:sz w:val="22"/>
          <w:szCs w:val="22"/>
        </w:rPr>
      </w:pPr>
    </w:p>
    <w:p w14:paraId="3B4E3BDA"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C: Carga de la bandeja en N/m</w:t>
      </w:r>
    </w:p>
    <w:p w14:paraId="435AFB3A" w14:textId="77777777" w:rsidR="00DB0EBB" w:rsidRPr="000715DF" w:rsidRDefault="00DB0EBB" w:rsidP="000715DF">
      <w:pPr>
        <w:autoSpaceDE w:val="0"/>
        <w:autoSpaceDN w:val="0"/>
        <w:adjustRightInd w:val="0"/>
        <w:jc w:val="both"/>
        <w:rPr>
          <w:rFonts w:ascii="Century Gothic" w:hAnsi="Century Gothic" w:cs="Arial"/>
          <w:sz w:val="22"/>
          <w:szCs w:val="22"/>
        </w:rPr>
      </w:pPr>
    </w:p>
    <w:p w14:paraId="1464C287"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 Peso del cable en Kg/m</w:t>
      </w:r>
    </w:p>
    <w:p w14:paraId="78878271" w14:textId="77777777" w:rsidR="00DB0EBB" w:rsidRPr="000715DF" w:rsidRDefault="00DB0EBB" w:rsidP="000715DF">
      <w:pPr>
        <w:autoSpaceDE w:val="0"/>
        <w:autoSpaceDN w:val="0"/>
        <w:adjustRightInd w:val="0"/>
        <w:jc w:val="both"/>
        <w:rPr>
          <w:rFonts w:ascii="Century Gothic" w:hAnsi="Century Gothic" w:cs="Arial"/>
          <w:sz w:val="22"/>
          <w:szCs w:val="22"/>
        </w:rPr>
      </w:pPr>
    </w:p>
    <w:p w14:paraId="01A41B3F"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a: reserva de espacio para futuras ampliaciones (40%)</w:t>
      </w:r>
    </w:p>
    <w:p w14:paraId="0FB5EC79" w14:textId="77777777" w:rsidR="00DB0EBB" w:rsidRPr="000715DF" w:rsidRDefault="00DB0EBB" w:rsidP="000715DF">
      <w:pPr>
        <w:autoSpaceDE w:val="0"/>
        <w:autoSpaceDN w:val="0"/>
        <w:adjustRightInd w:val="0"/>
        <w:jc w:val="both"/>
        <w:rPr>
          <w:rFonts w:ascii="Century Gothic" w:eastAsia="SymbolMT" w:hAnsi="Century Gothic" w:cs="Arial"/>
          <w:sz w:val="22"/>
          <w:szCs w:val="22"/>
        </w:rPr>
      </w:pPr>
    </w:p>
    <w:p w14:paraId="513D945B" w14:textId="77777777" w:rsidR="00DB0EBB" w:rsidRPr="000715DF" w:rsidRDefault="00DB0EBB" w:rsidP="000715DF">
      <w:pPr>
        <w:autoSpaceDE w:val="0"/>
        <w:autoSpaceDN w:val="0"/>
        <w:adjustRightInd w:val="0"/>
        <w:jc w:val="both"/>
        <w:rPr>
          <w:rFonts w:ascii="Century Gothic" w:hAnsi="Century Gothic" w:cs="Arial"/>
          <w:sz w:val="22"/>
          <w:szCs w:val="22"/>
        </w:rPr>
      </w:pPr>
      <w:proofErr w:type="spellStart"/>
      <w:r w:rsidRPr="000715DF">
        <w:rPr>
          <w:rFonts w:ascii="Century Gothic" w:eastAsia="SymbolMT" w:hAnsi="Century Gothic" w:cs="Arial"/>
          <w:sz w:val="22"/>
          <w:szCs w:val="22"/>
        </w:rPr>
        <w:t>Σ</w:t>
      </w:r>
      <w:r w:rsidRPr="000715DF">
        <w:rPr>
          <w:rFonts w:ascii="Century Gothic" w:hAnsi="Century Gothic" w:cs="Arial"/>
          <w:sz w:val="22"/>
          <w:szCs w:val="22"/>
        </w:rPr>
        <w:t>n</w:t>
      </w:r>
      <w:proofErr w:type="spellEnd"/>
      <w:r w:rsidRPr="000715DF">
        <w:rPr>
          <w:rFonts w:ascii="Century Gothic" w:hAnsi="Century Gothic" w:cs="Arial"/>
          <w:sz w:val="22"/>
          <w:szCs w:val="22"/>
        </w:rPr>
        <w:t>: suma de las secciones de los cables a instalar en la bandeja</w:t>
      </w:r>
    </w:p>
    <w:p w14:paraId="42714774" w14:textId="77777777" w:rsidR="00DB0EBB" w:rsidRPr="000715DF" w:rsidRDefault="00DB0EBB" w:rsidP="000715DF">
      <w:pPr>
        <w:autoSpaceDE w:val="0"/>
        <w:autoSpaceDN w:val="0"/>
        <w:adjustRightInd w:val="0"/>
        <w:jc w:val="both"/>
        <w:rPr>
          <w:rFonts w:ascii="Century Gothic" w:hAnsi="Century Gothic" w:cs="Arial"/>
          <w:sz w:val="22"/>
          <w:szCs w:val="22"/>
        </w:rPr>
      </w:pPr>
    </w:p>
    <w:p w14:paraId="0ECF0DF4"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El resultado es que la carga para el caso peo</w:t>
      </w:r>
      <w:r w:rsidR="00262259" w:rsidRPr="000715DF">
        <w:rPr>
          <w:rFonts w:ascii="Century Gothic" w:hAnsi="Century Gothic" w:cs="Arial"/>
          <w:sz w:val="22"/>
          <w:szCs w:val="22"/>
        </w:rPr>
        <w:t xml:space="preserve">r, tramo principal de </w:t>
      </w:r>
    </w:p>
    <w:p w14:paraId="3856F0D4" w14:textId="77777777" w:rsidR="00DB0EBB" w:rsidRPr="000715DF" w:rsidRDefault="00DB0EBB" w:rsidP="000715DF">
      <w:pPr>
        <w:autoSpaceDE w:val="0"/>
        <w:autoSpaceDN w:val="0"/>
        <w:adjustRightInd w:val="0"/>
        <w:jc w:val="both"/>
        <w:rPr>
          <w:rFonts w:ascii="Century Gothic" w:hAnsi="Century Gothic" w:cs="Arial"/>
          <w:sz w:val="22"/>
          <w:szCs w:val="22"/>
        </w:rPr>
      </w:pPr>
    </w:p>
    <w:p w14:paraId="7A61CEC7"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26,34 N/m. Según el fabricante para un vano entre apoyos de 1,5 metros de longitud, se tiene una carga máxima de 700 N/m, por tanto se puede dar esta configuración.</w:t>
      </w:r>
    </w:p>
    <w:p w14:paraId="1546995D" w14:textId="77777777" w:rsidR="00DB0EBB" w:rsidRPr="000715DF" w:rsidRDefault="00DB0EBB" w:rsidP="000715DF">
      <w:pPr>
        <w:autoSpaceDE w:val="0"/>
        <w:autoSpaceDN w:val="0"/>
        <w:adjustRightInd w:val="0"/>
        <w:jc w:val="both"/>
        <w:rPr>
          <w:rFonts w:ascii="Century Gothic" w:hAnsi="Century Gothic" w:cs="Arial"/>
          <w:sz w:val="22"/>
          <w:szCs w:val="22"/>
        </w:rPr>
      </w:pPr>
    </w:p>
    <w:p w14:paraId="50763C02"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Se tendrán apoyos cada 1,5 metros en tramos rectilíneos y apoyos en cambios de dirección. La unión de los tramos de bandejas debe estar situada a una distancia del apoyo de entre L/4 y L/5, siendo L la distancia entre apoyos. En los vanos extremos, la distancia al apoyo debe ser como máximo 0,4 L sin ningún tipo de unión.</w:t>
      </w:r>
    </w:p>
    <w:p w14:paraId="62E8ED8B" w14:textId="77777777" w:rsidR="00DB0EBB" w:rsidRPr="000715DF" w:rsidRDefault="00DB0EBB" w:rsidP="000715DF">
      <w:pPr>
        <w:autoSpaceDE w:val="0"/>
        <w:autoSpaceDN w:val="0"/>
        <w:adjustRightInd w:val="0"/>
        <w:jc w:val="both"/>
        <w:rPr>
          <w:rFonts w:ascii="Century Gothic" w:hAnsi="Century Gothic" w:cs="Arial"/>
          <w:sz w:val="22"/>
          <w:szCs w:val="22"/>
        </w:rPr>
      </w:pPr>
    </w:p>
    <w:p w14:paraId="1CEDDF04"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Los soportes utilizados serán con varilla roscada instalada en el centro de la bandeja, para facilitar el tendido del cableado, y sujeta al techo mediante anclaje adecuado. </w:t>
      </w:r>
    </w:p>
    <w:p w14:paraId="6C91570B" w14:textId="77777777" w:rsidR="00DB0EBB" w:rsidRPr="000715DF" w:rsidRDefault="00DB0EBB" w:rsidP="000715DF">
      <w:pPr>
        <w:autoSpaceDE w:val="0"/>
        <w:autoSpaceDN w:val="0"/>
        <w:adjustRightInd w:val="0"/>
        <w:jc w:val="both"/>
        <w:rPr>
          <w:rFonts w:ascii="Century Gothic" w:hAnsi="Century Gothic" w:cs="Arial"/>
          <w:sz w:val="22"/>
          <w:szCs w:val="22"/>
        </w:rPr>
      </w:pPr>
    </w:p>
    <w:p w14:paraId="1EC542D9"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Se muestran en la figura siguiente.</w:t>
      </w:r>
    </w:p>
    <w:p w14:paraId="10A2506F" w14:textId="77777777" w:rsidR="00DB0EBB" w:rsidRPr="000715DF" w:rsidRDefault="00DB0EBB" w:rsidP="000715DF">
      <w:pPr>
        <w:autoSpaceDE w:val="0"/>
        <w:autoSpaceDN w:val="0"/>
        <w:adjustRightInd w:val="0"/>
        <w:jc w:val="both"/>
        <w:rPr>
          <w:rFonts w:ascii="Century Gothic" w:hAnsi="Century Gothic" w:cs="Arial"/>
          <w:sz w:val="22"/>
          <w:szCs w:val="22"/>
        </w:rPr>
      </w:pPr>
    </w:p>
    <w:p w14:paraId="3DF45E62" w14:textId="77777777" w:rsidR="00DB0EBB" w:rsidRPr="000715DF" w:rsidRDefault="00D80269" w:rsidP="000715DF">
      <w:pPr>
        <w:autoSpaceDE w:val="0"/>
        <w:autoSpaceDN w:val="0"/>
        <w:adjustRightInd w:val="0"/>
        <w:jc w:val="both"/>
        <w:rPr>
          <w:rFonts w:ascii="Century Gothic" w:hAnsi="Century Gothic" w:cs="Arial"/>
          <w:sz w:val="22"/>
          <w:szCs w:val="22"/>
        </w:rPr>
      </w:pPr>
      <w:r w:rsidRPr="000715DF">
        <w:rPr>
          <w:rFonts w:ascii="Century Gothic" w:hAnsi="Century Gothic" w:cs="Arial"/>
          <w:noProof/>
          <w:sz w:val="22"/>
          <w:szCs w:val="22"/>
        </w:rPr>
        <w:drawing>
          <wp:inline distT="0" distB="0" distL="0" distR="0" wp14:anchorId="66783DA5" wp14:editId="2DE1E0F9">
            <wp:extent cx="3985260" cy="2872740"/>
            <wp:effectExtent l="0" t="0" r="0" b="0"/>
            <wp:docPr id="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5260" cy="2872740"/>
                    </a:xfrm>
                    <a:prstGeom prst="rect">
                      <a:avLst/>
                    </a:prstGeom>
                    <a:noFill/>
                    <a:ln>
                      <a:noFill/>
                    </a:ln>
                  </pic:spPr>
                </pic:pic>
              </a:graphicData>
            </a:graphic>
          </wp:inline>
        </w:drawing>
      </w:r>
    </w:p>
    <w:p w14:paraId="62D5A7F2" w14:textId="77777777" w:rsidR="00DB0EBB" w:rsidRPr="000715DF" w:rsidRDefault="00DB0EBB" w:rsidP="000715DF">
      <w:pPr>
        <w:autoSpaceDE w:val="0"/>
        <w:autoSpaceDN w:val="0"/>
        <w:adjustRightInd w:val="0"/>
        <w:jc w:val="both"/>
        <w:rPr>
          <w:rFonts w:ascii="Century Gothic" w:hAnsi="Century Gothic" w:cs="Arial"/>
          <w:sz w:val="22"/>
          <w:szCs w:val="22"/>
        </w:rPr>
      </w:pPr>
    </w:p>
    <w:p w14:paraId="3998E0A8"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Se considera una instalación en interior, en atmósfera seca sin contaminantes agresivos, luego se utilizará una bandeja de acero con recubrimiento industrial </w:t>
      </w:r>
      <w:proofErr w:type="spellStart"/>
      <w:r w:rsidRPr="000715DF">
        <w:rPr>
          <w:rFonts w:ascii="Century Gothic" w:hAnsi="Century Gothic" w:cs="Arial"/>
          <w:sz w:val="22"/>
          <w:szCs w:val="22"/>
        </w:rPr>
        <w:t>electrocincado</w:t>
      </w:r>
      <w:proofErr w:type="spellEnd"/>
      <w:r w:rsidRPr="000715DF">
        <w:rPr>
          <w:rFonts w:ascii="Century Gothic" w:hAnsi="Century Gothic" w:cs="Arial"/>
          <w:sz w:val="22"/>
          <w:szCs w:val="22"/>
        </w:rPr>
        <w:t xml:space="preserve"> </w:t>
      </w:r>
      <w:proofErr w:type="spellStart"/>
      <w:r w:rsidRPr="000715DF">
        <w:rPr>
          <w:rFonts w:ascii="Century Gothic" w:hAnsi="Century Gothic" w:cs="Arial"/>
          <w:sz w:val="22"/>
          <w:szCs w:val="22"/>
        </w:rPr>
        <w:t>bicromatado</w:t>
      </w:r>
      <w:proofErr w:type="spellEnd"/>
      <w:r w:rsidRPr="000715DF">
        <w:rPr>
          <w:rFonts w:ascii="Century Gothic" w:hAnsi="Century Gothic" w:cs="Arial"/>
          <w:sz w:val="22"/>
          <w:szCs w:val="22"/>
        </w:rPr>
        <w:t>, que cumple con la UNE EN12329, con una capa de espesor 8/12 micras, proceso exento de cianuro y cromo hexavalente, respetuoso con el medioambiente.</w:t>
      </w:r>
    </w:p>
    <w:p w14:paraId="38EF5C88" w14:textId="77777777" w:rsidR="00DB0EBB" w:rsidRPr="000715DF" w:rsidRDefault="00DB0EBB" w:rsidP="000715DF">
      <w:pPr>
        <w:autoSpaceDE w:val="0"/>
        <w:autoSpaceDN w:val="0"/>
        <w:adjustRightInd w:val="0"/>
        <w:jc w:val="both"/>
        <w:rPr>
          <w:rFonts w:ascii="Century Gothic" w:hAnsi="Century Gothic" w:cs="Arial"/>
          <w:sz w:val="22"/>
          <w:szCs w:val="22"/>
        </w:rPr>
      </w:pPr>
    </w:p>
    <w:p w14:paraId="51BD9C88" w14:textId="5F25B3D8"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Un sistema de bandejas </w:t>
      </w:r>
      <w:proofErr w:type="spellStart"/>
      <w:r w:rsidRPr="000715DF">
        <w:rPr>
          <w:rFonts w:ascii="Century Gothic" w:hAnsi="Century Gothic" w:cs="Arial"/>
          <w:sz w:val="22"/>
          <w:szCs w:val="22"/>
        </w:rPr>
        <w:t>portacables</w:t>
      </w:r>
      <w:proofErr w:type="spellEnd"/>
      <w:r w:rsidRPr="000715DF">
        <w:rPr>
          <w:rFonts w:ascii="Century Gothic" w:hAnsi="Century Gothic" w:cs="Arial"/>
          <w:sz w:val="22"/>
          <w:szCs w:val="22"/>
        </w:rPr>
        <w:t xml:space="preserve">, está formado por los necesarios tramos rectos y sus accesorios (curvas, cruces, </w:t>
      </w:r>
      <w:proofErr w:type="spellStart"/>
      <w:r w:rsidRPr="000715DF">
        <w:rPr>
          <w:rFonts w:ascii="Century Gothic" w:hAnsi="Century Gothic" w:cs="Arial"/>
          <w:sz w:val="22"/>
          <w:szCs w:val="22"/>
        </w:rPr>
        <w:t>Ts</w:t>
      </w:r>
      <w:proofErr w:type="spellEnd"/>
      <w:r w:rsidRPr="000715DF">
        <w:rPr>
          <w:rFonts w:ascii="Century Gothic" w:hAnsi="Century Gothic" w:cs="Arial"/>
          <w:sz w:val="22"/>
          <w:szCs w:val="22"/>
        </w:rPr>
        <w:t>), unidos entre sí mediante las adecuadas piezas de unión. La continuidad eléctrica del propio sistema (caso de bandejas metálicas), necesaria para conseguir una adecuada puesta a tierra del mismo y garantizar la seguridad de las personas, puede variar por las causas más diversas (oxidación, aflojamiento de las tuercas, recubrimientos aislantes,</w:t>
      </w:r>
      <w:r w:rsidR="008D57B1" w:rsidRPr="000715DF">
        <w:rPr>
          <w:rFonts w:ascii="Century Gothic" w:hAnsi="Century Gothic" w:cs="Arial"/>
          <w:sz w:val="22"/>
          <w:szCs w:val="22"/>
        </w:rPr>
        <w:t xml:space="preserve"> </w:t>
      </w:r>
      <w:r w:rsidRPr="000715DF">
        <w:rPr>
          <w:rFonts w:ascii="Century Gothic" w:hAnsi="Century Gothic" w:cs="Arial"/>
          <w:sz w:val="22"/>
          <w:szCs w:val="22"/>
        </w:rPr>
        <w:t>...).</w:t>
      </w:r>
    </w:p>
    <w:p w14:paraId="722AE00D" w14:textId="77777777" w:rsidR="00DB0EBB" w:rsidRPr="000715DF" w:rsidRDefault="00DB0EBB" w:rsidP="000715DF">
      <w:pPr>
        <w:autoSpaceDE w:val="0"/>
        <w:autoSpaceDN w:val="0"/>
        <w:adjustRightInd w:val="0"/>
        <w:jc w:val="both"/>
        <w:rPr>
          <w:rFonts w:ascii="Century Gothic" w:hAnsi="Century Gothic" w:cs="Arial"/>
          <w:sz w:val="22"/>
          <w:szCs w:val="22"/>
        </w:rPr>
      </w:pPr>
    </w:p>
    <w:p w14:paraId="71E239F9" w14:textId="77777777" w:rsidR="00DB0EBB"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Para evitarlo, se tiene que realizar la instalación de un circuito independiente de “puesta a tierra” mediante la conexión de todos y cada uno de los elementos del sistema (bandejas y accesorios), a un conductor de la sección adecuada, no inferior, en ningún caso, a 16 mm</w:t>
      </w:r>
      <w:r w:rsidRPr="000715DF">
        <w:rPr>
          <w:rFonts w:ascii="Century Gothic" w:hAnsi="Century Gothic" w:cs="Arial"/>
          <w:sz w:val="22"/>
          <w:szCs w:val="22"/>
          <w:vertAlign w:val="superscript"/>
        </w:rPr>
        <w:t>2</w:t>
      </w:r>
      <w:r w:rsidRPr="000715DF">
        <w:rPr>
          <w:rFonts w:ascii="Century Gothic" w:hAnsi="Century Gothic" w:cs="Arial"/>
          <w:sz w:val="22"/>
          <w:szCs w:val="22"/>
        </w:rPr>
        <w:t>.</w:t>
      </w:r>
    </w:p>
    <w:p w14:paraId="0ED6EAFD" w14:textId="77777777" w:rsidR="00DB0EBB" w:rsidRPr="000715DF" w:rsidRDefault="00D80269" w:rsidP="000715DF">
      <w:pPr>
        <w:autoSpaceDE w:val="0"/>
        <w:autoSpaceDN w:val="0"/>
        <w:adjustRightInd w:val="0"/>
        <w:jc w:val="both"/>
        <w:rPr>
          <w:rFonts w:ascii="Century Gothic" w:hAnsi="Century Gothic" w:cs="Arial"/>
          <w:sz w:val="22"/>
          <w:szCs w:val="22"/>
        </w:rPr>
      </w:pPr>
      <w:r w:rsidRPr="000715DF">
        <w:rPr>
          <w:rFonts w:ascii="Century Gothic" w:hAnsi="Century Gothic" w:cs="Arial"/>
          <w:noProof/>
          <w:sz w:val="22"/>
          <w:szCs w:val="22"/>
        </w:rPr>
        <w:drawing>
          <wp:inline distT="0" distB="0" distL="0" distR="0" wp14:anchorId="4D8077DD" wp14:editId="54833718">
            <wp:extent cx="2620645" cy="2218055"/>
            <wp:effectExtent l="0" t="0" r="0" b="0"/>
            <wp:docPr id="10"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0645" cy="2218055"/>
                    </a:xfrm>
                    <a:prstGeom prst="rect">
                      <a:avLst/>
                    </a:prstGeom>
                    <a:noFill/>
                    <a:ln>
                      <a:noFill/>
                    </a:ln>
                  </pic:spPr>
                </pic:pic>
              </a:graphicData>
            </a:graphic>
          </wp:inline>
        </w:drawing>
      </w:r>
    </w:p>
    <w:p w14:paraId="6601A42E" w14:textId="77777777" w:rsidR="00072B9F" w:rsidRPr="000715DF" w:rsidRDefault="00DB0EBB"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Puesta a tierra de bandeja, con cable de 16 mm</w:t>
      </w:r>
      <w:r w:rsidRPr="000715DF">
        <w:rPr>
          <w:rFonts w:ascii="Century Gothic" w:hAnsi="Century Gothic" w:cs="Arial"/>
          <w:sz w:val="22"/>
          <w:szCs w:val="22"/>
          <w:vertAlign w:val="superscript"/>
        </w:rPr>
        <w:t>2</w:t>
      </w:r>
      <w:r w:rsidRPr="000715DF">
        <w:rPr>
          <w:rFonts w:ascii="Century Gothic" w:hAnsi="Century Gothic" w:cs="Arial"/>
          <w:sz w:val="22"/>
          <w:szCs w:val="22"/>
        </w:rPr>
        <w:t>.</w:t>
      </w:r>
    </w:p>
    <w:p w14:paraId="6804625C" w14:textId="77777777" w:rsidR="00DB0EBB" w:rsidRPr="000715DF" w:rsidRDefault="00DB0EBB" w:rsidP="000715DF">
      <w:pPr>
        <w:autoSpaceDE w:val="0"/>
        <w:autoSpaceDN w:val="0"/>
        <w:adjustRightInd w:val="0"/>
        <w:jc w:val="both"/>
        <w:rPr>
          <w:rFonts w:ascii="Century Gothic" w:hAnsi="Century Gothic" w:cs="Arial"/>
          <w:sz w:val="22"/>
          <w:szCs w:val="22"/>
        </w:rPr>
      </w:pPr>
    </w:p>
    <w:p w14:paraId="5CCC9E24" w14:textId="77777777" w:rsidR="0096613F" w:rsidRDefault="0096613F">
      <w:pPr>
        <w:rPr>
          <w:rFonts w:ascii="Century Gothic" w:hAnsi="Century Gothic" w:cs="Arial"/>
          <w:sz w:val="22"/>
          <w:szCs w:val="22"/>
        </w:rPr>
      </w:pPr>
      <w:r>
        <w:rPr>
          <w:rFonts w:ascii="Century Gothic" w:hAnsi="Century Gothic" w:cs="Arial"/>
          <w:sz w:val="22"/>
          <w:szCs w:val="22"/>
        </w:rPr>
        <w:br w:type="page"/>
      </w:r>
    </w:p>
    <w:p w14:paraId="0B3E419C" w14:textId="18B87B63" w:rsidR="00072B9F" w:rsidRPr="000715DF" w:rsidRDefault="00947EC9"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1.2</w:t>
      </w:r>
      <w:r w:rsidR="008B1966" w:rsidRPr="000715DF">
        <w:rPr>
          <w:rFonts w:ascii="Century Gothic" w:hAnsi="Century Gothic" w:cs="Arial"/>
          <w:sz w:val="22"/>
          <w:szCs w:val="22"/>
        </w:rPr>
        <w:t>.1</w:t>
      </w:r>
      <w:r w:rsidR="00D549DE">
        <w:rPr>
          <w:rFonts w:ascii="Century Gothic" w:hAnsi="Century Gothic" w:cs="Arial"/>
          <w:sz w:val="22"/>
          <w:szCs w:val="22"/>
        </w:rPr>
        <w:t>2</w:t>
      </w:r>
      <w:r w:rsidR="008B1966" w:rsidRPr="000715DF">
        <w:rPr>
          <w:rFonts w:ascii="Century Gothic" w:hAnsi="Century Gothic" w:cs="Arial"/>
          <w:sz w:val="22"/>
          <w:szCs w:val="22"/>
        </w:rPr>
        <w:t xml:space="preserve"> </w:t>
      </w:r>
      <w:r w:rsidR="00FD7452" w:rsidRPr="000715DF">
        <w:rPr>
          <w:rFonts w:ascii="Century Gothic" w:hAnsi="Century Gothic" w:cs="Arial"/>
          <w:sz w:val="22"/>
          <w:szCs w:val="22"/>
          <w:u w:val="single"/>
        </w:rPr>
        <w:t>INSTALACIÓN ELÉCTRICA DEDICADA.</w:t>
      </w:r>
    </w:p>
    <w:p w14:paraId="6E67BD82" w14:textId="77777777" w:rsidR="000F5E17" w:rsidRPr="000715DF" w:rsidRDefault="000F5E17" w:rsidP="000715DF">
      <w:pPr>
        <w:autoSpaceDE w:val="0"/>
        <w:autoSpaceDN w:val="0"/>
        <w:adjustRightInd w:val="0"/>
        <w:jc w:val="both"/>
        <w:rPr>
          <w:rFonts w:ascii="Century Gothic" w:hAnsi="Century Gothic" w:cs="Arial"/>
          <w:sz w:val="22"/>
          <w:szCs w:val="22"/>
        </w:rPr>
      </w:pPr>
    </w:p>
    <w:p w14:paraId="1CDE1B24" w14:textId="77777777" w:rsidR="000F5E17" w:rsidRPr="000715DF" w:rsidRDefault="000F5E17"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 instalación eléctrica dedicada (IED) es una instalación de uso exclusivo para el equipamiento del SCE y los equipos informáticos. Su suministro parte de los elementos de mando y protección de cabecera. No comparte suministro con otros circuitos de la planta (como por ejemplo alumbrado o fuerza).</w:t>
      </w:r>
      <w:r w:rsidR="00223C61" w:rsidRPr="000715DF">
        <w:rPr>
          <w:rFonts w:ascii="Century Gothic" w:hAnsi="Century Gothic" w:cs="Arial"/>
          <w:sz w:val="22"/>
          <w:szCs w:val="22"/>
        </w:rPr>
        <w:t xml:space="preserve"> Si el edificio cuenta con un grupo electr</w:t>
      </w:r>
      <w:r w:rsidR="00BF1730" w:rsidRPr="000715DF">
        <w:rPr>
          <w:rFonts w:ascii="Century Gothic" w:hAnsi="Century Gothic" w:cs="Arial"/>
          <w:sz w:val="22"/>
          <w:szCs w:val="22"/>
        </w:rPr>
        <w:t>ógeno, la instalación IED se alimentará desde el embarrado de grupo en el CGBT.</w:t>
      </w:r>
    </w:p>
    <w:p w14:paraId="0FC3F1BF" w14:textId="77777777" w:rsidR="000F5E17" w:rsidRPr="000715DF" w:rsidRDefault="000F5E17" w:rsidP="000715DF">
      <w:pPr>
        <w:autoSpaceDE w:val="0"/>
        <w:autoSpaceDN w:val="0"/>
        <w:adjustRightInd w:val="0"/>
        <w:jc w:val="both"/>
        <w:rPr>
          <w:rFonts w:ascii="Century Gothic" w:hAnsi="Century Gothic" w:cs="Arial"/>
          <w:sz w:val="22"/>
          <w:szCs w:val="22"/>
        </w:rPr>
      </w:pPr>
    </w:p>
    <w:p w14:paraId="6B1DF2AB" w14:textId="77777777" w:rsidR="000F5E17" w:rsidRPr="000715DF" w:rsidRDefault="000F5E17" w:rsidP="000715DF">
      <w:pPr>
        <w:autoSpaceDE w:val="0"/>
        <w:autoSpaceDN w:val="0"/>
        <w:adjustRightInd w:val="0"/>
        <w:jc w:val="both"/>
        <w:rPr>
          <w:rFonts w:ascii="Century Gothic" w:hAnsi="Century Gothic" w:cs="Arial"/>
          <w:sz w:val="22"/>
          <w:szCs w:val="22"/>
          <w:u w:val="single"/>
        </w:rPr>
      </w:pPr>
      <w:r w:rsidRPr="000715DF">
        <w:rPr>
          <w:rFonts w:ascii="Century Gothic" w:hAnsi="Century Gothic" w:cs="Arial"/>
          <w:sz w:val="22"/>
          <w:szCs w:val="22"/>
          <w:u w:val="single"/>
        </w:rPr>
        <w:t>Características generales</w:t>
      </w:r>
    </w:p>
    <w:p w14:paraId="76F3727E" w14:textId="77777777" w:rsidR="000F5E17" w:rsidRPr="000715DF" w:rsidRDefault="000F5E17" w:rsidP="000715DF">
      <w:pPr>
        <w:autoSpaceDE w:val="0"/>
        <w:autoSpaceDN w:val="0"/>
        <w:adjustRightInd w:val="0"/>
        <w:jc w:val="both"/>
        <w:rPr>
          <w:rFonts w:ascii="Century Gothic" w:hAnsi="Century Gothic" w:cs="Arial"/>
          <w:sz w:val="22"/>
          <w:szCs w:val="22"/>
        </w:rPr>
      </w:pPr>
    </w:p>
    <w:p w14:paraId="747C4D06" w14:textId="77777777" w:rsidR="000F5E17" w:rsidRPr="000715DF" w:rsidRDefault="00F36CEA"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La alimentación del SCE se</w:t>
      </w:r>
      <w:r w:rsidR="000F5E17" w:rsidRPr="000715DF">
        <w:rPr>
          <w:rFonts w:ascii="Century Gothic" w:hAnsi="Century Gothic" w:cs="Arial"/>
          <w:sz w:val="22"/>
          <w:szCs w:val="22"/>
        </w:rPr>
        <w:t xml:space="preserve"> realiza </w:t>
      </w:r>
      <w:r w:rsidR="00715534" w:rsidRPr="000715DF">
        <w:rPr>
          <w:rFonts w:ascii="Century Gothic" w:hAnsi="Century Gothic" w:cs="Arial"/>
          <w:sz w:val="22"/>
          <w:szCs w:val="22"/>
        </w:rPr>
        <w:t>desde el Cuadro</w:t>
      </w:r>
      <w:r w:rsidR="00BF1730" w:rsidRPr="000715DF">
        <w:rPr>
          <w:rFonts w:ascii="Century Gothic" w:hAnsi="Century Gothic" w:cs="Arial"/>
          <w:sz w:val="22"/>
          <w:szCs w:val="22"/>
        </w:rPr>
        <w:t xml:space="preserve"> Secunda</w:t>
      </w:r>
      <w:r w:rsidR="004D6F33" w:rsidRPr="000715DF">
        <w:rPr>
          <w:rFonts w:ascii="Century Gothic" w:hAnsi="Century Gothic" w:cs="Arial"/>
          <w:sz w:val="22"/>
          <w:szCs w:val="22"/>
        </w:rPr>
        <w:t>rio de usos Informáticos CEAP0</w:t>
      </w:r>
      <w:r w:rsidR="00020423" w:rsidRPr="000715DF">
        <w:rPr>
          <w:rFonts w:ascii="Century Gothic" w:hAnsi="Century Gothic" w:cs="Arial"/>
          <w:sz w:val="22"/>
          <w:szCs w:val="22"/>
        </w:rPr>
        <w:t xml:space="preserve"> que a su vez parte del CGBT</w:t>
      </w:r>
      <w:r w:rsidR="00FA6FCC" w:rsidRPr="000715DF">
        <w:rPr>
          <w:rFonts w:ascii="Century Gothic" w:hAnsi="Century Gothic" w:cs="Arial"/>
          <w:sz w:val="22"/>
          <w:szCs w:val="22"/>
        </w:rPr>
        <w:t>. Esta instalación alimentará tanto a la electrónica como a las tomas de corriente de los puestos de trabajo</w:t>
      </w:r>
      <w:r w:rsidR="00020423" w:rsidRPr="000715DF">
        <w:rPr>
          <w:rFonts w:ascii="Century Gothic" w:hAnsi="Century Gothic" w:cs="Arial"/>
          <w:sz w:val="22"/>
          <w:szCs w:val="22"/>
        </w:rPr>
        <w:t xml:space="preserve">. </w:t>
      </w:r>
      <w:r w:rsidR="00BF1730" w:rsidRPr="000715DF">
        <w:rPr>
          <w:rFonts w:ascii="Century Gothic" w:hAnsi="Century Gothic" w:cs="Arial"/>
          <w:sz w:val="22"/>
          <w:szCs w:val="22"/>
        </w:rPr>
        <w:t>Además desde este cuadro se alimentará el alumbrado del cuarto RTIC y las tomas de corriente de usos varios, así como el equipo autónomo de aire acondicionado</w:t>
      </w:r>
      <w:r w:rsidR="000F5E17" w:rsidRPr="000715DF">
        <w:rPr>
          <w:rFonts w:ascii="Century Gothic" w:hAnsi="Century Gothic" w:cs="Arial"/>
          <w:sz w:val="22"/>
          <w:szCs w:val="22"/>
        </w:rPr>
        <w:t xml:space="preserve">. </w:t>
      </w:r>
    </w:p>
    <w:p w14:paraId="5FA3C5C1" w14:textId="77777777" w:rsidR="00445E21" w:rsidRPr="000715DF" w:rsidRDefault="00445E21" w:rsidP="000715DF">
      <w:pPr>
        <w:autoSpaceDE w:val="0"/>
        <w:autoSpaceDN w:val="0"/>
        <w:adjustRightInd w:val="0"/>
        <w:jc w:val="both"/>
        <w:rPr>
          <w:rFonts w:ascii="Century Gothic" w:hAnsi="Century Gothic" w:cs="Arial"/>
          <w:sz w:val="22"/>
          <w:szCs w:val="22"/>
          <w:u w:val="single"/>
        </w:rPr>
      </w:pPr>
    </w:p>
    <w:p w14:paraId="28E67094" w14:textId="77777777" w:rsidR="000F5E17" w:rsidRPr="000715DF" w:rsidRDefault="000F5E17" w:rsidP="000715DF">
      <w:pPr>
        <w:autoSpaceDE w:val="0"/>
        <w:autoSpaceDN w:val="0"/>
        <w:adjustRightInd w:val="0"/>
        <w:jc w:val="both"/>
        <w:rPr>
          <w:rFonts w:ascii="Century Gothic" w:hAnsi="Century Gothic" w:cs="Arial"/>
          <w:sz w:val="22"/>
          <w:szCs w:val="22"/>
          <w:u w:val="single"/>
        </w:rPr>
      </w:pPr>
      <w:r w:rsidRPr="000715DF">
        <w:rPr>
          <w:rFonts w:ascii="Century Gothic" w:hAnsi="Century Gothic" w:cs="Arial"/>
          <w:sz w:val="22"/>
          <w:szCs w:val="22"/>
          <w:u w:val="single"/>
        </w:rPr>
        <w:t>Puesta a tierra de los elementos</w:t>
      </w:r>
    </w:p>
    <w:p w14:paraId="2B79B416" w14:textId="77777777" w:rsidR="000F5E17" w:rsidRPr="000715DF" w:rsidRDefault="000F5E17" w:rsidP="000715DF">
      <w:pPr>
        <w:autoSpaceDE w:val="0"/>
        <w:autoSpaceDN w:val="0"/>
        <w:adjustRightInd w:val="0"/>
        <w:jc w:val="both"/>
        <w:rPr>
          <w:rFonts w:ascii="Century Gothic" w:hAnsi="Century Gothic" w:cs="Arial"/>
          <w:sz w:val="22"/>
          <w:szCs w:val="22"/>
        </w:rPr>
      </w:pPr>
    </w:p>
    <w:p w14:paraId="76FE6D0E" w14:textId="77777777" w:rsidR="000F5E17" w:rsidRPr="000715DF" w:rsidRDefault="000F5E17"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Todos los elementos metálicos del SCE (bandejas metálicas, armarios de comunicaciones, cables apantallados, etc.), se conectarán a tierra. Si existe un sistema de puesta a tierra dedicado, los elementos de conectarán a éste. En caso contrario se conectarán al sistema de protección a tierra del edificio.</w:t>
      </w:r>
    </w:p>
    <w:p w14:paraId="19AAB3B7" w14:textId="77777777" w:rsidR="00FD7452" w:rsidRPr="000715DF" w:rsidRDefault="00FD7452" w:rsidP="000715DF">
      <w:pPr>
        <w:autoSpaceDE w:val="0"/>
        <w:autoSpaceDN w:val="0"/>
        <w:adjustRightInd w:val="0"/>
        <w:jc w:val="both"/>
        <w:rPr>
          <w:rFonts w:ascii="Century Gothic" w:hAnsi="Century Gothic" w:cs="Arial"/>
          <w:sz w:val="22"/>
          <w:szCs w:val="22"/>
        </w:rPr>
      </w:pPr>
    </w:p>
    <w:p w14:paraId="44BD303F" w14:textId="77777777" w:rsidR="00517A0C" w:rsidRPr="000715DF" w:rsidRDefault="00517A0C"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Cajas de puesto de trabajo.</w:t>
      </w:r>
    </w:p>
    <w:p w14:paraId="28F0C6A4" w14:textId="77777777" w:rsidR="00517A0C" w:rsidRPr="000715DF" w:rsidRDefault="00517A0C" w:rsidP="000715DF">
      <w:pPr>
        <w:autoSpaceDE w:val="0"/>
        <w:autoSpaceDN w:val="0"/>
        <w:adjustRightInd w:val="0"/>
        <w:jc w:val="both"/>
        <w:rPr>
          <w:rFonts w:ascii="Century Gothic" w:hAnsi="Century Gothic" w:cs="Arial"/>
          <w:sz w:val="22"/>
          <w:szCs w:val="22"/>
        </w:rPr>
      </w:pPr>
    </w:p>
    <w:p w14:paraId="38014EAE" w14:textId="6EDAE8E6" w:rsidR="00DA1255" w:rsidRPr="000715DF" w:rsidRDefault="00517A0C"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L</w:t>
      </w:r>
      <w:r w:rsidR="00947EC9" w:rsidRPr="000715DF">
        <w:rPr>
          <w:rFonts w:ascii="Century Gothic" w:hAnsi="Century Gothic" w:cs="Arial"/>
          <w:sz w:val="22"/>
          <w:szCs w:val="22"/>
        </w:rPr>
        <w:t>as cajas estará</w:t>
      </w:r>
      <w:r w:rsidR="008D57B1" w:rsidRPr="000715DF">
        <w:rPr>
          <w:rFonts w:ascii="Century Gothic" w:hAnsi="Century Gothic" w:cs="Arial"/>
          <w:sz w:val="22"/>
          <w:szCs w:val="22"/>
        </w:rPr>
        <w:t>n</w:t>
      </w:r>
      <w:r w:rsidR="00947EC9" w:rsidRPr="000715DF">
        <w:rPr>
          <w:rFonts w:ascii="Century Gothic" w:hAnsi="Century Gothic" w:cs="Arial"/>
          <w:sz w:val="22"/>
          <w:szCs w:val="22"/>
        </w:rPr>
        <w:t xml:space="preserve"> compuestas por 4</w:t>
      </w:r>
      <w:r w:rsidRPr="000715DF">
        <w:rPr>
          <w:rFonts w:ascii="Century Gothic" w:hAnsi="Century Gothic" w:cs="Arial"/>
          <w:sz w:val="22"/>
          <w:szCs w:val="22"/>
        </w:rPr>
        <w:t xml:space="preserve"> tomas de corriente de 230 V / 16 A con toma de tierra y dos RJ45 para las tomas TT, disponiendo de un led de señalización en las tomas de corriente.</w:t>
      </w:r>
      <w:r w:rsidR="00947EC9" w:rsidRPr="000715DF">
        <w:rPr>
          <w:rFonts w:ascii="Century Gothic" w:hAnsi="Century Gothic" w:cs="Arial"/>
          <w:sz w:val="22"/>
          <w:szCs w:val="22"/>
        </w:rPr>
        <w:t xml:space="preserve"> Desde el cuadro eléctrico del recinto RTIC se alimentará únicamente a 2 tomas, las tomas de corriente restantes se </w:t>
      </w:r>
      <w:r w:rsidR="008D57B1" w:rsidRPr="000715DF">
        <w:rPr>
          <w:rFonts w:ascii="Century Gothic" w:hAnsi="Century Gothic" w:cs="Arial"/>
          <w:sz w:val="22"/>
          <w:szCs w:val="22"/>
        </w:rPr>
        <w:t>alimentarán</w:t>
      </w:r>
      <w:r w:rsidR="00947EC9" w:rsidRPr="000715DF">
        <w:rPr>
          <w:rFonts w:ascii="Century Gothic" w:hAnsi="Century Gothic" w:cs="Arial"/>
          <w:sz w:val="22"/>
          <w:szCs w:val="22"/>
        </w:rPr>
        <w:t xml:space="preserve"> desde los </w:t>
      </w:r>
      <w:r w:rsidR="008D57B1" w:rsidRPr="000715DF">
        <w:rPr>
          <w:rFonts w:ascii="Century Gothic" w:hAnsi="Century Gothic" w:cs="Arial"/>
          <w:sz w:val="22"/>
          <w:szCs w:val="22"/>
        </w:rPr>
        <w:t>sub</w:t>
      </w:r>
      <w:r w:rsidR="00947EC9" w:rsidRPr="000715DF">
        <w:rPr>
          <w:rFonts w:ascii="Century Gothic" w:hAnsi="Century Gothic" w:cs="Arial"/>
          <w:sz w:val="22"/>
          <w:szCs w:val="22"/>
        </w:rPr>
        <w:t>cuadros</w:t>
      </w:r>
      <w:r w:rsidR="008D57B1" w:rsidRPr="000715DF">
        <w:rPr>
          <w:rFonts w:ascii="Century Gothic" w:hAnsi="Century Gothic" w:cs="Arial"/>
          <w:sz w:val="22"/>
          <w:szCs w:val="22"/>
        </w:rPr>
        <w:t xml:space="preserve"> definidos en electricidad.</w:t>
      </w:r>
    </w:p>
    <w:p w14:paraId="25343F88" w14:textId="77777777" w:rsidR="00517A0C" w:rsidRPr="000715DF" w:rsidRDefault="00517A0C" w:rsidP="000715DF">
      <w:pPr>
        <w:autoSpaceDE w:val="0"/>
        <w:autoSpaceDN w:val="0"/>
        <w:adjustRightInd w:val="0"/>
        <w:jc w:val="both"/>
        <w:rPr>
          <w:rFonts w:ascii="Century Gothic" w:hAnsi="Century Gothic" w:cs="Arial"/>
          <w:sz w:val="22"/>
          <w:szCs w:val="22"/>
        </w:rPr>
      </w:pPr>
    </w:p>
    <w:p w14:paraId="60760179" w14:textId="77777777" w:rsidR="00517A0C" w:rsidRPr="000715DF" w:rsidRDefault="00517A0C" w:rsidP="000715DF">
      <w:pPr>
        <w:autoSpaceDE w:val="0"/>
        <w:autoSpaceDN w:val="0"/>
        <w:adjustRightInd w:val="0"/>
        <w:jc w:val="both"/>
        <w:rPr>
          <w:rFonts w:ascii="Century Gothic" w:hAnsi="Century Gothic" w:cs="Arial"/>
          <w:sz w:val="22"/>
          <w:szCs w:val="22"/>
        </w:rPr>
      </w:pPr>
      <w:r w:rsidRPr="000715DF">
        <w:rPr>
          <w:rFonts w:ascii="Century Gothic" w:hAnsi="Century Gothic" w:cs="Arial"/>
          <w:sz w:val="22"/>
          <w:szCs w:val="22"/>
        </w:rPr>
        <w:t xml:space="preserve">Estas cajas estarán fabricadas mediante componentes materiales termoplásticos </w:t>
      </w:r>
      <w:proofErr w:type="spellStart"/>
      <w:r w:rsidRPr="000715DF">
        <w:rPr>
          <w:rFonts w:ascii="Century Gothic" w:hAnsi="Century Gothic" w:cs="Arial"/>
          <w:sz w:val="22"/>
          <w:szCs w:val="22"/>
        </w:rPr>
        <w:t>autoextinguibles</w:t>
      </w:r>
      <w:proofErr w:type="spellEnd"/>
      <w:r w:rsidRPr="000715DF">
        <w:rPr>
          <w:rFonts w:ascii="Century Gothic" w:hAnsi="Century Gothic" w:cs="Arial"/>
          <w:sz w:val="22"/>
          <w:szCs w:val="22"/>
        </w:rPr>
        <w:t xml:space="preserve"> y libres de halógenos, que garanticen la no propagación de la llama por incendio y la baja toxicidad en caso de la emisión de humos. El diseño del producto será realizado bajo los requisitos de seguridad de la Directiva 2006/95/CE (Baja Tensión) por medio del cumplimiento de la norma UNE-20451, equivalente la norma IEC- 60670, con grado de protección IP 4x y grado de resistencia IK 07. Será apto durante la instalación y su funcionamiento en el intervalo de temperatura de -5° a + 60°C.</w:t>
      </w:r>
    </w:p>
    <w:p w14:paraId="2A235A39" w14:textId="77777777" w:rsidR="00517A0C" w:rsidRPr="000715DF" w:rsidRDefault="00517A0C" w:rsidP="000715DF">
      <w:pPr>
        <w:autoSpaceDE w:val="0"/>
        <w:autoSpaceDN w:val="0"/>
        <w:adjustRightInd w:val="0"/>
        <w:jc w:val="both"/>
        <w:rPr>
          <w:rFonts w:ascii="Century Gothic" w:hAnsi="Century Gothic" w:cs="Arial"/>
          <w:sz w:val="22"/>
          <w:szCs w:val="22"/>
        </w:rPr>
      </w:pPr>
    </w:p>
    <w:p w14:paraId="2948F953" w14:textId="77777777" w:rsidR="00232A72" w:rsidRPr="000715DF" w:rsidRDefault="00232A72" w:rsidP="000715DF">
      <w:pPr>
        <w:autoSpaceDE w:val="0"/>
        <w:autoSpaceDN w:val="0"/>
        <w:adjustRightInd w:val="0"/>
        <w:jc w:val="both"/>
        <w:rPr>
          <w:rFonts w:ascii="Century Gothic" w:hAnsi="Century Gothic" w:cs="Arial"/>
          <w:sz w:val="18"/>
          <w:szCs w:val="18"/>
        </w:rPr>
      </w:pPr>
    </w:p>
    <w:sectPr w:rsidR="00232A72" w:rsidRPr="000715DF" w:rsidSect="00341896">
      <w:headerReference w:type="default" r:id="rId16"/>
      <w:footerReference w:type="default" r:id="rId17"/>
      <w:pgSz w:w="11906" w:h="16838" w:code="9"/>
      <w:pgMar w:top="1418" w:right="1701" w:bottom="1701" w:left="1701"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7D829" w14:textId="77777777" w:rsidR="00D466E9" w:rsidRDefault="00D466E9">
      <w:r>
        <w:separator/>
      </w:r>
    </w:p>
  </w:endnote>
  <w:endnote w:type="continuationSeparator" w:id="0">
    <w:p w14:paraId="65328C30" w14:textId="77777777" w:rsidR="00D466E9" w:rsidRDefault="00D466E9">
      <w:r>
        <w:continuationSeparator/>
      </w:r>
    </w:p>
  </w:endnote>
  <w:endnote w:type="continuationNotice" w:id="1">
    <w:p w14:paraId="2A20A603" w14:textId="77777777" w:rsidR="00D466E9" w:rsidRDefault="00D46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wiss721BT-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alibri"/>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mbo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58D9" w14:textId="77777777" w:rsidR="00B63E4B" w:rsidRDefault="00B63E4B">
    <w:pPr>
      <w:pStyle w:val="Footer"/>
      <w:jc w:val="right"/>
    </w:pPr>
  </w:p>
  <w:p w14:paraId="6C7C66DB" w14:textId="77777777" w:rsidR="00B63E4B" w:rsidRDefault="00B63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5A7FE" w14:textId="77777777" w:rsidR="00D466E9" w:rsidRDefault="00D466E9">
      <w:r>
        <w:separator/>
      </w:r>
    </w:p>
  </w:footnote>
  <w:footnote w:type="continuationSeparator" w:id="0">
    <w:p w14:paraId="598207D8" w14:textId="77777777" w:rsidR="00D466E9" w:rsidRDefault="00D466E9">
      <w:r>
        <w:continuationSeparator/>
      </w:r>
    </w:p>
  </w:footnote>
  <w:footnote w:type="continuationNotice" w:id="1">
    <w:p w14:paraId="3137F271" w14:textId="77777777" w:rsidR="00D466E9" w:rsidRDefault="00D46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FF70B" w14:textId="77777777" w:rsidR="00B63E4B" w:rsidRDefault="00B63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695E"/>
    <w:multiLevelType w:val="hybridMultilevel"/>
    <w:tmpl w:val="CD6AEDCC"/>
    <w:lvl w:ilvl="0" w:tplc="722689E0">
      <w:start w:val="1"/>
      <w:numFmt w:val="bullet"/>
      <w:lvlText w:val=""/>
      <w:lvlJc w:val="left"/>
      <w:pPr>
        <w:tabs>
          <w:tab w:val="num" w:pos="780"/>
        </w:tabs>
        <w:ind w:left="344" w:hanging="114"/>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17346709"/>
    <w:multiLevelType w:val="hybridMultilevel"/>
    <w:tmpl w:val="7520BD68"/>
    <w:lvl w:ilvl="0" w:tplc="722689E0">
      <w:start w:val="1"/>
      <w:numFmt w:val="bullet"/>
      <w:lvlText w:val=""/>
      <w:lvlJc w:val="left"/>
      <w:pPr>
        <w:tabs>
          <w:tab w:val="num" w:pos="720"/>
        </w:tabs>
        <w:ind w:left="284" w:hanging="11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6923D3"/>
    <w:multiLevelType w:val="hybridMultilevel"/>
    <w:tmpl w:val="61962186"/>
    <w:lvl w:ilvl="0" w:tplc="722689E0">
      <w:start w:val="1"/>
      <w:numFmt w:val="bullet"/>
      <w:lvlText w:val=""/>
      <w:lvlJc w:val="left"/>
      <w:pPr>
        <w:tabs>
          <w:tab w:val="num" w:pos="720"/>
        </w:tabs>
        <w:ind w:left="284" w:hanging="11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B946BF"/>
    <w:multiLevelType w:val="hybridMultilevel"/>
    <w:tmpl w:val="3518376E"/>
    <w:lvl w:ilvl="0" w:tplc="722689E0">
      <w:start w:val="1"/>
      <w:numFmt w:val="bullet"/>
      <w:lvlText w:val=""/>
      <w:lvlJc w:val="left"/>
      <w:pPr>
        <w:tabs>
          <w:tab w:val="num" w:pos="765"/>
        </w:tabs>
        <w:ind w:left="329" w:hanging="114"/>
      </w:pPr>
      <w:rPr>
        <w:rFonts w:ascii="Wingdings" w:hAnsi="Wingdings" w:hint="default"/>
      </w:rPr>
    </w:lvl>
    <w:lvl w:ilvl="1" w:tplc="0C0A0003" w:tentative="1">
      <w:start w:val="1"/>
      <w:numFmt w:val="bullet"/>
      <w:lvlText w:val="o"/>
      <w:lvlJc w:val="left"/>
      <w:pPr>
        <w:tabs>
          <w:tab w:val="num" w:pos="1485"/>
        </w:tabs>
        <w:ind w:left="1485" w:hanging="360"/>
      </w:pPr>
      <w:rPr>
        <w:rFonts w:ascii="Courier New" w:hAnsi="Courier New" w:cs="Courier New" w:hint="default"/>
      </w:rPr>
    </w:lvl>
    <w:lvl w:ilvl="2" w:tplc="0C0A0005" w:tentative="1">
      <w:start w:val="1"/>
      <w:numFmt w:val="bullet"/>
      <w:lvlText w:val=""/>
      <w:lvlJc w:val="left"/>
      <w:pPr>
        <w:tabs>
          <w:tab w:val="num" w:pos="2205"/>
        </w:tabs>
        <w:ind w:left="2205" w:hanging="360"/>
      </w:pPr>
      <w:rPr>
        <w:rFonts w:ascii="Wingdings" w:hAnsi="Wingdings" w:hint="default"/>
      </w:rPr>
    </w:lvl>
    <w:lvl w:ilvl="3" w:tplc="0C0A0001" w:tentative="1">
      <w:start w:val="1"/>
      <w:numFmt w:val="bullet"/>
      <w:lvlText w:val=""/>
      <w:lvlJc w:val="left"/>
      <w:pPr>
        <w:tabs>
          <w:tab w:val="num" w:pos="2925"/>
        </w:tabs>
        <w:ind w:left="2925" w:hanging="360"/>
      </w:pPr>
      <w:rPr>
        <w:rFonts w:ascii="Symbol" w:hAnsi="Symbol" w:hint="default"/>
      </w:rPr>
    </w:lvl>
    <w:lvl w:ilvl="4" w:tplc="0C0A0003" w:tentative="1">
      <w:start w:val="1"/>
      <w:numFmt w:val="bullet"/>
      <w:lvlText w:val="o"/>
      <w:lvlJc w:val="left"/>
      <w:pPr>
        <w:tabs>
          <w:tab w:val="num" w:pos="3645"/>
        </w:tabs>
        <w:ind w:left="3645" w:hanging="360"/>
      </w:pPr>
      <w:rPr>
        <w:rFonts w:ascii="Courier New" w:hAnsi="Courier New" w:cs="Courier New" w:hint="default"/>
      </w:rPr>
    </w:lvl>
    <w:lvl w:ilvl="5" w:tplc="0C0A0005" w:tentative="1">
      <w:start w:val="1"/>
      <w:numFmt w:val="bullet"/>
      <w:lvlText w:val=""/>
      <w:lvlJc w:val="left"/>
      <w:pPr>
        <w:tabs>
          <w:tab w:val="num" w:pos="4365"/>
        </w:tabs>
        <w:ind w:left="4365" w:hanging="360"/>
      </w:pPr>
      <w:rPr>
        <w:rFonts w:ascii="Wingdings" w:hAnsi="Wingdings" w:hint="default"/>
      </w:rPr>
    </w:lvl>
    <w:lvl w:ilvl="6" w:tplc="0C0A0001" w:tentative="1">
      <w:start w:val="1"/>
      <w:numFmt w:val="bullet"/>
      <w:lvlText w:val=""/>
      <w:lvlJc w:val="left"/>
      <w:pPr>
        <w:tabs>
          <w:tab w:val="num" w:pos="5085"/>
        </w:tabs>
        <w:ind w:left="5085" w:hanging="360"/>
      </w:pPr>
      <w:rPr>
        <w:rFonts w:ascii="Symbol" w:hAnsi="Symbol" w:hint="default"/>
      </w:rPr>
    </w:lvl>
    <w:lvl w:ilvl="7" w:tplc="0C0A0003" w:tentative="1">
      <w:start w:val="1"/>
      <w:numFmt w:val="bullet"/>
      <w:lvlText w:val="o"/>
      <w:lvlJc w:val="left"/>
      <w:pPr>
        <w:tabs>
          <w:tab w:val="num" w:pos="5805"/>
        </w:tabs>
        <w:ind w:left="5805" w:hanging="360"/>
      </w:pPr>
      <w:rPr>
        <w:rFonts w:ascii="Courier New" w:hAnsi="Courier New" w:cs="Courier New" w:hint="default"/>
      </w:rPr>
    </w:lvl>
    <w:lvl w:ilvl="8" w:tplc="0C0A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22BA7938"/>
    <w:multiLevelType w:val="hybridMultilevel"/>
    <w:tmpl w:val="73BEE084"/>
    <w:lvl w:ilvl="0" w:tplc="722689E0">
      <w:start w:val="1"/>
      <w:numFmt w:val="bullet"/>
      <w:lvlText w:val=""/>
      <w:lvlJc w:val="left"/>
      <w:pPr>
        <w:tabs>
          <w:tab w:val="num" w:pos="720"/>
        </w:tabs>
        <w:ind w:left="284" w:hanging="11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D73888"/>
    <w:multiLevelType w:val="hybridMultilevel"/>
    <w:tmpl w:val="1B88A58E"/>
    <w:lvl w:ilvl="0" w:tplc="D36C80D0">
      <w:start w:val="1"/>
      <w:numFmt w:val="bullet"/>
      <w:lvlText w:val="-"/>
      <w:lvlJc w:val="left"/>
      <w:pPr>
        <w:tabs>
          <w:tab w:val="num" w:pos="720"/>
        </w:tabs>
        <w:ind w:left="720" w:hanging="360"/>
      </w:pPr>
      <w:rPr>
        <w:rFonts w:ascii="Swiss721BT-Light" w:eastAsia="Times New Roman" w:hAnsi="Swiss721BT-Light" w:cs="Swiss721BT-Light"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78320D"/>
    <w:multiLevelType w:val="hybridMultilevel"/>
    <w:tmpl w:val="D7F456C6"/>
    <w:lvl w:ilvl="0" w:tplc="722689E0">
      <w:start w:val="1"/>
      <w:numFmt w:val="bullet"/>
      <w:lvlText w:val=""/>
      <w:lvlJc w:val="left"/>
      <w:pPr>
        <w:tabs>
          <w:tab w:val="num" w:pos="720"/>
        </w:tabs>
        <w:ind w:left="284" w:hanging="11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A6ECD"/>
    <w:multiLevelType w:val="multilevel"/>
    <w:tmpl w:val="1C7AB9BA"/>
    <w:lvl w:ilvl="0">
      <w:start w:val="1"/>
      <w:numFmt w:val="decimal"/>
      <w:lvlText w:val="%1"/>
      <w:lvlJc w:val="left"/>
      <w:pPr>
        <w:tabs>
          <w:tab w:val="num" w:pos="615"/>
        </w:tabs>
        <w:ind w:left="615" w:hanging="615"/>
      </w:pPr>
      <w:rPr>
        <w:rFonts w:hint="default"/>
      </w:rPr>
    </w:lvl>
    <w:lvl w:ilvl="1">
      <w:start w:val="3"/>
      <w:numFmt w:val="decimal"/>
      <w:lvlText w:val="%1.%2"/>
      <w:lvlJc w:val="left"/>
      <w:pPr>
        <w:tabs>
          <w:tab w:val="num" w:pos="615"/>
        </w:tabs>
        <w:ind w:left="615" w:hanging="61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99B2B46"/>
    <w:multiLevelType w:val="hybridMultilevel"/>
    <w:tmpl w:val="6B482CAC"/>
    <w:lvl w:ilvl="0" w:tplc="B02CF340">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419B12DD"/>
    <w:multiLevelType w:val="hybridMultilevel"/>
    <w:tmpl w:val="B3E293E2"/>
    <w:lvl w:ilvl="0" w:tplc="84985F76">
      <w:start w:val="2"/>
      <w:numFmt w:val="bullet"/>
      <w:lvlText w:val="-"/>
      <w:lvlJc w:val="left"/>
      <w:pPr>
        <w:tabs>
          <w:tab w:val="num" w:pos="720"/>
        </w:tabs>
        <w:ind w:left="720" w:hanging="360"/>
      </w:pPr>
      <w:rPr>
        <w:rFonts w:ascii="Swiss721BT-Light" w:eastAsia="Times New Roman" w:hAnsi="Swiss721BT-Light" w:cs="Swiss721BT-Light"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2EB097"/>
    <w:multiLevelType w:val="hybridMultilevel"/>
    <w:tmpl w:val="F3057BB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A032333"/>
    <w:multiLevelType w:val="hybridMultilevel"/>
    <w:tmpl w:val="A75287A4"/>
    <w:lvl w:ilvl="0" w:tplc="722689E0">
      <w:start w:val="1"/>
      <w:numFmt w:val="bullet"/>
      <w:lvlText w:val=""/>
      <w:lvlJc w:val="left"/>
      <w:pPr>
        <w:tabs>
          <w:tab w:val="num" w:pos="720"/>
        </w:tabs>
        <w:ind w:left="284" w:hanging="11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DF3C76"/>
    <w:multiLevelType w:val="hybridMultilevel"/>
    <w:tmpl w:val="3FB20C48"/>
    <w:lvl w:ilvl="0" w:tplc="722689E0">
      <w:start w:val="1"/>
      <w:numFmt w:val="bullet"/>
      <w:lvlText w:val=""/>
      <w:lvlJc w:val="left"/>
      <w:pPr>
        <w:tabs>
          <w:tab w:val="num" w:pos="720"/>
        </w:tabs>
        <w:ind w:left="284" w:hanging="11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FD5E38"/>
    <w:multiLevelType w:val="hybridMultilevel"/>
    <w:tmpl w:val="C3FE61BA"/>
    <w:lvl w:ilvl="0" w:tplc="722689E0">
      <w:start w:val="1"/>
      <w:numFmt w:val="bullet"/>
      <w:lvlText w:val=""/>
      <w:lvlJc w:val="left"/>
      <w:pPr>
        <w:tabs>
          <w:tab w:val="num" w:pos="720"/>
        </w:tabs>
        <w:ind w:left="284" w:hanging="11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373077"/>
    <w:multiLevelType w:val="hybridMultilevel"/>
    <w:tmpl w:val="26C8333A"/>
    <w:lvl w:ilvl="0" w:tplc="722689E0">
      <w:start w:val="1"/>
      <w:numFmt w:val="bullet"/>
      <w:lvlText w:val=""/>
      <w:lvlJc w:val="left"/>
      <w:pPr>
        <w:tabs>
          <w:tab w:val="num" w:pos="550"/>
        </w:tabs>
        <w:ind w:left="114" w:hanging="114"/>
      </w:pPr>
      <w:rPr>
        <w:rFonts w:ascii="Wingdings" w:hAnsi="Wingdings" w:hint="default"/>
      </w:rPr>
    </w:lvl>
    <w:lvl w:ilvl="1" w:tplc="0C0A0003" w:tentative="1">
      <w:start w:val="1"/>
      <w:numFmt w:val="bullet"/>
      <w:lvlText w:val="o"/>
      <w:lvlJc w:val="left"/>
      <w:pPr>
        <w:tabs>
          <w:tab w:val="num" w:pos="1270"/>
        </w:tabs>
        <w:ind w:left="1270" w:hanging="360"/>
      </w:pPr>
      <w:rPr>
        <w:rFonts w:ascii="Courier New" w:hAnsi="Courier New" w:cs="Courier New" w:hint="default"/>
      </w:rPr>
    </w:lvl>
    <w:lvl w:ilvl="2" w:tplc="0C0A0005" w:tentative="1">
      <w:start w:val="1"/>
      <w:numFmt w:val="bullet"/>
      <w:lvlText w:val=""/>
      <w:lvlJc w:val="left"/>
      <w:pPr>
        <w:tabs>
          <w:tab w:val="num" w:pos="1990"/>
        </w:tabs>
        <w:ind w:left="1990" w:hanging="360"/>
      </w:pPr>
      <w:rPr>
        <w:rFonts w:ascii="Wingdings" w:hAnsi="Wingdings" w:hint="default"/>
      </w:rPr>
    </w:lvl>
    <w:lvl w:ilvl="3" w:tplc="0C0A0001" w:tentative="1">
      <w:start w:val="1"/>
      <w:numFmt w:val="bullet"/>
      <w:lvlText w:val=""/>
      <w:lvlJc w:val="left"/>
      <w:pPr>
        <w:tabs>
          <w:tab w:val="num" w:pos="2710"/>
        </w:tabs>
        <w:ind w:left="2710" w:hanging="360"/>
      </w:pPr>
      <w:rPr>
        <w:rFonts w:ascii="Symbol" w:hAnsi="Symbol" w:hint="default"/>
      </w:rPr>
    </w:lvl>
    <w:lvl w:ilvl="4" w:tplc="0C0A0003" w:tentative="1">
      <w:start w:val="1"/>
      <w:numFmt w:val="bullet"/>
      <w:lvlText w:val="o"/>
      <w:lvlJc w:val="left"/>
      <w:pPr>
        <w:tabs>
          <w:tab w:val="num" w:pos="3430"/>
        </w:tabs>
        <w:ind w:left="3430" w:hanging="360"/>
      </w:pPr>
      <w:rPr>
        <w:rFonts w:ascii="Courier New" w:hAnsi="Courier New" w:cs="Courier New" w:hint="default"/>
      </w:rPr>
    </w:lvl>
    <w:lvl w:ilvl="5" w:tplc="0C0A0005" w:tentative="1">
      <w:start w:val="1"/>
      <w:numFmt w:val="bullet"/>
      <w:lvlText w:val=""/>
      <w:lvlJc w:val="left"/>
      <w:pPr>
        <w:tabs>
          <w:tab w:val="num" w:pos="4150"/>
        </w:tabs>
        <w:ind w:left="4150" w:hanging="360"/>
      </w:pPr>
      <w:rPr>
        <w:rFonts w:ascii="Wingdings" w:hAnsi="Wingdings" w:hint="default"/>
      </w:rPr>
    </w:lvl>
    <w:lvl w:ilvl="6" w:tplc="0C0A0001" w:tentative="1">
      <w:start w:val="1"/>
      <w:numFmt w:val="bullet"/>
      <w:lvlText w:val=""/>
      <w:lvlJc w:val="left"/>
      <w:pPr>
        <w:tabs>
          <w:tab w:val="num" w:pos="4870"/>
        </w:tabs>
        <w:ind w:left="4870" w:hanging="360"/>
      </w:pPr>
      <w:rPr>
        <w:rFonts w:ascii="Symbol" w:hAnsi="Symbol" w:hint="default"/>
      </w:rPr>
    </w:lvl>
    <w:lvl w:ilvl="7" w:tplc="0C0A0003" w:tentative="1">
      <w:start w:val="1"/>
      <w:numFmt w:val="bullet"/>
      <w:lvlText w:val="o"/>
      <w:lvlJc w:val="left"/>
      <w:pPr>
        <w:tabs>
          <w:tab w:val="num" w:pos="5590"/>
        </w:tabs>
        <w:ind w:left="5590" w:hanging="360"/>
      </w:pPr>
      <w:rPr>
        <w:rFonts w:ascii="Courier New" w:hAnsi="Courier New" w:cs="Courier New" w:hint="default"/>
      </w:rPr>
    </w:lvl>
    <w:lvl w:ilvl="8" w:tplc="0C0A0005" w:tentative="1">
      <w:start w:val="1"/>
      <w:numFmt w:val="bullet"/>
      <w:lvlText w:val=""/>
      <w:lvlJc w:val="left"/>
      <w:pPr>
        <w:tabs>
          <w:tab w:val="num" w:pos="6310"/>
        </w:tabs>
        <w:ind w:left="6310" w:hanging="360"/>
      </w:pPr>
      <w:rPr>
        <w:rFonts w:ascii="Wingdings" w:hAnsi="Wingdings" w:hint="default"/>
      </w:rPr>
    </w:lvl>
  </w:abstractNum>
  <w:abstractNum w:abstractNumId="15" w15:restartNumberingAfterBreak="0">
    <w:nsid w:val="6C2475E5"/>
    <w:multiLevelType w:val="hybridMultilevel"/>
    <w:tmpl w:val="CE44873A"/>
    <w:lvl w:ilvl="0" w:tplc="722689E0">
      <w:start w:val="1"/>
      <w:numFmt w:val="bullet"/>
      <w:lvlText w:val=""/>
      <w:lvlJc w:val="left"/>
      <w:pPr>
        <w:tabs>
          <w:tab w:val="num" w:pos="720"/>
        </w:tabs>
        <w:ind w:left="284" w:hanging="11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14FBF"/>
    <w:multiLevelType w:val="hybridMultilevel"/>
    <w:tmpl w:val="228484FE"/>
    <w:lvl w:ilvl="0" w:tplc="722689E0">
      <w:start w:val="1"/>
      <w:numFmt w:val="bullet"/>
      <w:lvlText w:val=""/>
      <w:lvlJc w:val="left"/>
      <w:pPr>
        <w:tabs>
          <w:tab w:val="num" w:pos="720"/>
        </w:tabs>
        <w:ind w:left="284" w:hanging="11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070423400">
    <w:abstractNumId w:val="5"/>
  </w:num>
  <w:num w:numId="2" w16cid:durableId="1023240567">
    <w:abstractNumId w:val="9"/>
  </w:num>
  <w:num w:numId="3" w16cid:durableId="1751465301">
    <w:abstractNumId w:val="7"/>
  </w:num>
  <w:num w:numId="4" w16cid:durableId="1182813690">
    <w:abstractNumId w:val="1"/>
  </w:num>
  <w:num w:numId="5" w16cid:durableId="907299851">
    <w:abstractNumId w:val="16"/>
  </w:num>
  <w:num w:numId="6" w16cid:durableId="928469012">
    <w:abstractNumId w:val="2"/>
  </w:num>
  <w:num w:numId="7" w16cid:durableId="2099254059">
    <w:abstractNumId w:val="14"/>
  </w:num>
  <w:num w:numId="8" w16cid:durableId="1438910277">
    <w:abstractNumId w:val="12"/>
  </w:num>
  <w:num w:numId="9" w16cid:durableId="1985545747">
    <w:abstractNumId w:val="3"/>
  </w:num>
  <w:num w:numId="10" w16cid:durableId="1611038251">
    <w:abstractNumId w:val="15"/>
  </w:num>
  <w:num w:numId="11" w16cid:durableId="1061946731">
    <w:abstractNumId w:val="6"/>
  </w:num>
  <w:num w:numId="12" w16cid:durableId="415589403">
    <w:abstractNumId w:val="4"/>
  </w:num>
  <w:num w:numId="13" w16cid:durableId="786699900">
    <w:abstractNumId w:val="13"/>
  </w:num>
  <w:num w:numId="14" w16cid:durableId="1585533675">
    <w:abstractNumId w:val="0"/>
  </w:num>
  <w:num w:numId="15" w16cid:durableId="47383557">
    <w:abstractNumId w:val="11"/>
  </w:num>
  <w:num w:numId="16" w16cid:durableId="255137848">
    <w:abstractNumId w:val="10"/>
  </w:num>
  <w:num w:numId="17" w16cid:durableId="14414865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68E"/>
    <w:rsid w:val="00005B64"/>
    <w:rsid w:val="00020423"/>
    <w:rsid w:val="000365B4"/>
    <w:rsid w:val="00042949"/>
    <w:rsid w:val="0004298C"/>
    <w:rsid w:val="00042B15"/>
    <w:rsid w:val="00070623"/>
    <w:rsid w:val="000715DF"/>
    <w:rsid w:val="00072B9F"/>
    <w:rsid w:val="000F5E17"/>
    <w:rsid w:val="0011265E"/>
    <w:rsid w:val="00132DC4"/>
    <w:rsid w:val="001407AB"/>
    <w:rsid w:val="00144485"/>
    <w:rsid w:val="00165E13"/>
    <w:rsid w:val="00175F96"/>
    <w:rsid w:val="00187543"/>
    <w:rsid w:val="001A161E"/>
    <w:rsid w:val="001A4966"/>
    <w:rsid w:val="001A6709"/>
    <w:rsid w:val="001B1B0B"/>
    <w:rsid w:val="001B3E19"/>
    <w:rsid w:val="001C54ED"/>
    <w:rsid w:val="001D00A1"/>
    <w:rsid w:val="00217193"/>
    <w:rsid w:val="00223C61"/>
    <w:rsid w:val="002309FD"/>
    <w:rsid w:val="00230F94"/>
    <w:rsid w:val="00232A72"/>
    <w:rsid w:val="002440E3"/>
    <w:rsid w:val="00246C74"/>
    <w:rsid w:val="00262259"/>
    <w:rsid w:val="00264B3E"/>
    <w:rsid w:val="00272043"/>
    <w:rsid w:val="002A1258"/>
    <w:rsid w:val="002B0C7F"/>
    <w:rsid w:val="002B136C"/>
    <w:rsid w:val="002B56AA"/>
    <w:rsid w:val="002C1C58"/>
    <w:rsid w:val="002C55E9"/>
    <w:rsid w:val="002D5E18"/>
    <w:rsid w:val="002D7767"/>
    <w:rsid w:val="002E2FEF"/>
    <w:rsid w:val="002E5330"/>
    <w:rsid w:val="003003F0"/>
    <w:rsid w:val="00313B96"/>
    <w:rsid w:val="0031677A"/>
    <w:rsid w:val="0032163B"/>
    <w:rsid w:val="00325125"/>
    <w:rsid w:val="00337AE4"/>
    <w:rsid w:val="00341896"/>
    <w:rsid w:val="00363042"/>
    <w:rsid w:val="00384E5A"/>
    <w:rsid w:val="0039146E"/>
    <w:rsid w:val="0039757B"/>
    <w:rsid w:val="003B60E5"/>
    <w:rsid w:val="003D4CE0"/>
    <w:rsid w:val="003F0AC5"/>
    <w:rsid w:val="00404F79"/>
    <w:rsid w:val="00415C7A"/>
    <w:rsid w:val="004175F9"/>
    <w:rsid w:val="004252C2"/>
    <w:rsid w:val="004403CF"/>
    <w:rsid w:val="00445E21"/>
    <w:rsid w:val="00464534"/>
    <w:rsid w:val="004824CB"/>
    <w:rsid w:val="004D6F33"/>
    <w:rsid w:val="004F3704"/>
    <w:rsid w:val="005039DE"/>
    <w:rsid w:val="00515526"/>
    <w:rsid w:val="00517A0C"/>
    <w:rsid w:val="005233DE"/>
    <w:rsid w:val="00531451"/>
    <w:rsid w:val="00565FC8"/>
    <w:rsid w:val="00582A06"/>
    <w:rsid w:val="00585AA7"/>
    <w:rsid w:val="005951F9"/>
    <w:rsid w:val="005A45B9"/>
    <w:rsid w:val="005E1C44"/>
    <w:rsid w:val="005E6282"/>
    <w:rsid w:val="006012BC"/>
    <w:rsid w:val="0061210B"/>
    <w:rsid w:val="00615EEF"/>
    <w:rsid w:val="0061768E"/>
    <w:rsid w:val="006332C4"/>
    <w:rsid w:val="006648D4"/>
    <w:rsid w:val="006F0671"/>
    <w:rsid w:val="00702AC4"/>
    <w:rsid w:val="00715534"/>
    <w:rsid w:val="00770C8C"/>
    <w:rsid w:val="007A5A71"/>
    <w:rsid w:val="007C2835"/>
    <w:rsid w:val="007D78F5"/>
    <w:rsid w:val="007E15F5"/>
    <w:rsid w:val="007E72FF"/>
    <w:rsid w:val="00805180"/>
    <w:rsid w:val="00806579"/>
    <w:rsid w:val="008151A1"/>
    <w:rsid w:val="00826E5D"/>
    <w:rsid w:val="00832AA3"/>
    <w:rsid w:val="00835AFD"/>
    <w:rsid w:val="008442E6"/>
    <w:rsid w:val="00847866"/>
    <w:rsid w:val="008600EA"/>
    <w:rsid w:val="00887024"/>
    <w:rsid w:val="008916A3"/>
    <w:rsid w:val="008A5185"/>
    <w:rsid w:val="008B1966"/>
    <w:rsid w:val="008B52F9"/>
    <w:rsid w:val="008D57B1"/>
    <w:rsid w:val="008F1493"/>
    <w:rsid w:val="008F643D"/>
    <w:rsid w:val="00910826"/>
    <w:rsid w:val="0092258C"/>
    <w:rsid w:val="00947EC9"/>
    <w:rsid w:val="009503E1"/>
    <w:rsid w:val="009570F3"/>
    <w:rsid w:val="0096613F"/>
    <w:rsid w:val="00983F03"/>
    <w:rsid w:val="009D0E8D"/>
    <w:rsid w:val="009D7ADA"/>
    <w:rsid w:val="009E08B8"/>
    <w:rsid w:val="00A1399B"/>
    <w:rsid w:val="00A20A07"/>
    <w:rsid w:val="00A41784"/>
    <w:rsid w:val="00A54CC6"/>
    <w:rsid w:val="00A744CC"/>
    <w:rsid w:val="00A825D9"/>
    <w:rsid w:val="00AB7555"/>
    <w:rsid w:val="00AC3BDC"/>
    <w:rsid w:val="00AD156C"/>
    <w:rsid w:val="00AF4D31"/>
    <w:rsid w:val="00B134DD"/>
    <w:rsid w:val="00B13AB0"/>
    <w:rsid w:val="00B54390"/>
    <w:rsid w:val="00B63E4B"/>
    <w:rsid w:val="00B64151"/>
    <w:rsid w:val="00B9107A"/>
    <w:rsid w:val="00BE229A"/>
    <w:rsid w:val="00BE777A"/>
    <w:rsid w:val="00BF1730"/>
    <w:rsid w:val="00BF1AC9"/>
    <w:rsid w:val="00BF42EE"/>
    <w:rsid w:val="00BF557A"/>
    <w:rsid w:val="00BF6732"/>
    <w:rsid w:val="00C16B69"/>
    <w:rsid w:val="00C20A64"/>
    <w:rsid w:val="00C41608"/>
    <w:rsid w:val="00C6307B"/>
    <w:rsid w:val="00C8574F"/>
    <w:rsid w:val="00C91BDD"/>
    <w:rsid w:val="00C9265C"/>
    <w:rsid w:val="00CA7942"/>
    <w:rsid w:val="00D06D3A"/>
    <w:rsid w:val="00D466E9"/>
    <w:rsid w:val="00D475CB"/>
    <w:rsid w:val="00D51977"/>
    <w:rsid w:val="00D5262E"/>
    <w:rsid w:val="00D549DE"/>
    <w:rsid w:val="00D734AE"/>
    <w:rsid w:val="00D80269"/>
    <w:rsid w:val="00DA1255"/>
    <w:rsid w:val="00DB0EBB"/>
    <w:rsid w:val="00DB7D21"/>
    <w:rsid w:val="00DC18C7"/>
    <w:rsid w:val="00DC1BA5"/>
    <w:rsid w:val="00DF4A10"/>
    <w:rsid w:val="00E156B2"/>
    <w:rsid w:val="00E761E9"/>
    <w:rsid w:val="00E84A69"/>
    <w:rsid w:val="00E95520"/>
    <w:rsid w:val="00E96A36"/>
    <w:rsid w:val="00EA4D69"/>
    <w:rsid w:val="00EB112D"/>
    <w:rsid w:val="00ED04DE"/>
    <w:rsid w:val="00ED230A"/>
    <w:rsid w:val="00EF40F7"/>
    <w:rsid w:val="00F2038E"/>
    <w:rsid w:val="00F20457"/>
    <w:rsid w:val="00F20C71"/>
    <w:rsid w:val="00F36CEA"/>
    <w:rsid w:val="00F51BCC"/>
    <w:rsid w:val="00F71E68"/>
    <w:rsid w:val="00FA6FCC"/>
    <w:rsid w:val="00FC2870"/>
    <w:rsid w:val="00FD6D35"/>
    <w:rsid w:val="00FD7452"/>
    <w:rsid w:val="00FE30B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974D4"/>
  <w15:chartTrackingRefBased/>
  <w15:docId w15:val="{76984570-462D-433E-ADA3-C5BF8334F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41896"/>
    <w:pPr>
      <w:tabs>
        <w:tab w:val="center" w:pos="4252"/>
        <w:tab w:val="right" w:pos="8504"/>
      </w:tabs>
    </w:pPr>
  </w:style>
  <w:style w:type="paragraph" w:styleId="Footer">
    <w:name w:val="footer"/>
    <w:basedOn w:val="Normal"/>
    <w:link w:val="FooterChar"/>
    <w:uiPriority w:val="99"/>
    <w:rsid w:val="00341896"/>
    <w:pPr>
      <w:tabs>
        <w:tab w:val="center" w:pos="4252"/>
        <w:tab w:val="right" w:pos="8504"/>
      </w:tabs>
    </w:pPr>
  </w:style>
  <w:style w:type="character" w:styleId="PageNumber">
    <w:name w:val="page number"/>
    <w:basedOn w:val="DefaultParagraphFont"/>
    <w:rsid w:val="00341896"/>
  </w:style>
  <w:style w:type="paragraph" w:customStyle="1" w:styleId="GDPORTADA">
    <w:name w:val="GD PORTADA"/>
    <w:basedOn w:val="Normal"/>
    <w:autoRedefine/>
    <w:rsid w:val="00FE30BB"/>
    <w:pPr>
      <w:pBdr>
        <w:bottom w:val="thinThickSmallGap" w:sz="24" w:space="0" w:color="3366FF"/>
      </w:pBdr>
      <w:spacing w:before="240" w:line="720" w:lineRule="exact"/>
      <w:jc w:val="right"/>
    </w:pPr>
    <w:rPr>
      <w:rFonts w:ascii="Arial" w:hAnsi="Arial"/>
      <w:bCs/>
      <w:snapToGrid w:val="0"/>
      <w:color w:val="3366FF"/>
      <w:sz w:val="48"/>
      <w:szCs w:val="20"/>
    </w:rPr>
  </w:style>
  <w:style w:type="character" w:customStyle="1" w:styleId="FooterChar">
    <w:name w:val="Footer Char"/>
    <w:link w:val="Footer"/>
    <w:uiPriority w:val="99"/>
    <w:rsid w:val="00F51BCC"/>
    <w:rPr>
      <w:sz w:val="24"/>
      <w:szCs w:val="24"/>
    </w:rPr>
  </w:style>
  <w:style w:type="character" w:customStyle="1" w:styleId="HeaderChar">
    <w:name w:val="Header Char"/>
    <w:link w:val="Header"/>
    <w:uiPriority w:val="99"/>
    <w:rsid w:val="00F51BCC"/>
    <w:rPr>
      <w:sz w:val="24"/>
      <w:szCs w:val="24"/>
    </w:rPr>
  </w:style>
  <w:style w:type="paragraph" w:customStyle="1" w:styleId="INDCAP1">
    <w:name w:val="IND.CAP.1"/>
    <w:basedOn w:val="Normal"/>
    <w:next w:val="Normal"/>
    <w:uiPriority w:val="9"/>
    <w:qFormat/>
    <w:rsid w:val="00A41784"/>
    <w:rPr>
      <w:rFonts w:ascii="Arial" w:hAnsi="Arial" w:cs="Arial"/>
      <w:b/>
      <w:sz w:val="18"/>
      <w:szCs w:val="22"/>
    </w:rPr>
  </w:style>
  <w:style w:type="paragraph" w:customStyle="1" w:styleId="INDCAP2">
    <w:name w:val="IND.CAP.2"/>
    <w:basedOn w:val="Normal"/>
    <w:next w:val="Normal"/>
    <w:uiPriority w:val="9"/>
    <w:qFormat/>
    <w:rsid w:val="00A41784"/>
    <w:rPr>
      <w:rFonts w:ascii="Arial" w:hAnsi="Arial" w:cs="Arial"/>
      <w:b/>
      <w:sz w:val="18"/>
      <w:szCs w:val="22"/>
    </w:rPr>
  </w:style>
  <w:style w:type="paragraph" w:customStyle="1" w:styleId="Default">
    <w:name w:val="Default"/>
    <w:rsid w:val="00AC3BDC"/>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2440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12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Props1.xml><?xml version="1.0" encoding="utf-8"?>
<ds:datastoreItem xmlns:ds="http://schemas.openxmlformats.org/officeDocument/2006/customXml" ds:itemID="{2ED62530-B8FA-4CC4-BB35-481F67656794}">
  <ds:schemaRefs>
    <ds:schemaRef ds:uri="http://schemas.microsoft.com/sharepoint/v3/contenttype/forms"/>
  </ds:schemaRefs>
</ds:datastoreItem>
</file>

<file path=customXml/itemProps2.xml><?xml version="1.0" encoding="utf-8"?>
<ds:datastoreItem xmlns:ds="http://schemas.openxmlformats.org/officeDocument/2006/customXml" ds:itemID="{44D47D30-4151-4DDB-9B87-F68BA07CD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BC565D-C17C-40C0-9F8F-4A3B2A69A45D}">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3114</Words>
  <Characters>17752</Characters>
  <Application>Microsoft Office Word</Application>
  <DocSecurity>4</DocSecurity>
  <Lines>147</Lines>
  <Paragraphs>41</Paragraphs>
  <ScaleCrop>false</ScaleCrop>
  <HeadingPairs>
    <vt:vector size="2" baseType="variant">
      <vt:variant>
        <vt:lpstr>Título</vt:lpstr>
      </vt:variant>
      <vt:variant>
        <vt:i4>1</vt:i4>
      </vt:variant>
    </vt:vector>
  </HeadingPairs>
  <TitlesOfParts>
    <vt:vector size="1" baseType="lpstr">
      <vt:lpstr>ÍNDICE</vt:lpstr>
    </vt:vector>
  </TitlesOfParts>
  <Company>Ninguna</Company>
  <LinksUpToDate>false</LinksUpToDate>
  <CharactersWithSpaces>20825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ÍNDICE</dc:title>
  <dc:subject/>
  <dc:creator>usuario</dc:creator>
  <cp:keywords/>
  <dc:description/>
  <cp:lastModifiedBy>Carmen Hernandez</cp:lastModifiedBy>
  <cp:revision>19</cp:revision>
  <cp:lastPrinted>2023-02-11T05:55:00Z</cp:lastPrinted>
  <dcterms:created xsi:type="dcterms:W3CDTF">2023-02-11T04:17:00Z</dcterms:created>
  <dcterms:modified xsi:type="dcterms:W3CDTF">2023-02-10T20:59:00Z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