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42056" w14:textId="79DE7BD4" w:rsidR="00997C7E" w:rsidRPr="0054247A" w:rsidRDefault="00997C7E" w:rsidP="002007A6">
      <w:pPr>
        <w:spacing w:after="200" w:line="276" w:lineRule="auto"/>
        <w:ind w:right="-2"/>
        <w:contextualSpacing/>
        <w:jc w:val="both"/>
        <w:rPr>
          <w:rFonts w:ascii="Arial" w:hAnsi="Arial" w:cs="Arial"/>
          <w:b/>
        </w:rPr>
      </w:pPr>
    </w:p>
    <w:p w14:paraId="77EFB7D5" w14:textId="4D9E974E" w:rsidR="00807203" w:rsidRPr="00807203" w:rsidRDefault="00807203" w:rsidP="00807203">
      <w:pPr>
        <w:spacing w:after="0" w:line="258" w:lineRule="auto"/>
        <w:ind w:left="5" w:hanging="10"/>
        <w:jc w:val="both"/>
        <w:rPr>
          <w:rFonts w:ascii="Arial" w:hAnsi="Arial" w:cs="Arial"/>
          <w:b/>
        </w:rPr>
      </w:pPr>
      <w:r w:rsidRPr="00807203">
        <w:rPr>
          <w:rFonts w:ascii="Arial" w:hAnsi="Arial" w:cs="Arial"/>
          <w:b/>
        </w:rPr>
        <w:t xml:space="preserve">INFORME DE LA INTERVENCIÓN GENERAL DE LA COMUNIDAD DE MADRID DE 30 DE MARZO DE 2022. CONTRATOS MENORES. FRACCIONAMIENTO DEL OBJETO DEL CONTRATO. PROCEDIMIENTO DE ACTUACIÓN DEL INTERVENTOR. </w:t>
      </w:r>
      <w:r w:rsidRPr="00807203">
        <w:rPr>
          <w:rFonts w:ascii="Arial" w:hAnsi="Arial" w:cs="Arial"/>
          <w:b/>
          <w:bCs/>
        </w:rPr>
        <w:t xml:space="preserve">DUPLICIDAD DE </w:t>
      </w:r>
      <w:r w:rsidRPr="00807203">
        <w:rPr>
          <w:rFonts w:ascii="Arial" w:hAnsi="Arial" w:cs="Arial"/>
          <w:b/>
          <w:bCs/>
          <w:lang w:eastAsia="es-ES"/>
        </w:rPr>
        <w:t>OBJETOS CONTRACTUALES</w:t>
      </w:r>
    </w:p>
    <w:p w14:paraId="5C6F593B" w14:textId="77777777" w:rsidR="00807203" w:rsidRPr="00807203" w:rsidRDefault="00807203" w:rsidP="00807203">
      <w:pPr>
        <w:spacing w:after="0" w:line="240" w:lineRule="auto"/>
        <w:rPr>
          <w:rFonts w:ascii="Arial" w:eastAsia="Calibri" w:hAnsi="Arial" w:cs="Arial"/>
          <w:b/>
        </w:rPr>
      </w:pPr>
      <w:r w:rsidRPr="00807203">
        <w:rPr>
          <w:rFonts w:ascii="Arial" w:eastAsia="Calibri" w:hAnsi="Arial" w:cs="Arial"/>
          <w:b/>
        </w:rPr>
        <w:t>Modalidad de informe: Discrepancia.</w:t>
      </w:r>
    </w:p>
    <w:p w14:paraId="36BF1B7A" w14:textId="77777777" w:rsidR="00807203" w:rsidRPr="00807203" w:rsidRDefault="00807203" w:rsidP="00807203">
      <w:pPr>
        <w:spacing w:after="0" w:line="240" w:lineRule="auto"/>
        <w:rPr>
          <w:rFonts w:ascii="Arial" w:eastAsia="Calibri" w:hAnsi="Arial" w:cs="Arial"/>
          <w:b/>
        </w:rPr>
      </w:pPr>
      <w:r w:rsidRPr="00807203">
        <w:rPr>
          <w:rFonts w:ascii="Arial" w:eastAsia="Calibri" w:hAnsi="Arial" w:cs="Arial"/>
          <w:b/>
        </w:rPr>
        <w:t>Áreas temáticas: Contratación. Función interventora.</w:t>
      </w:r>
    </w:p>
    <w:p w14:paraId="5C8DF880" w14:textId="77777777" w:rsidR="00807203" w:rsidRPr="00807203" w:rsidRDefault="00807203" w:rsidP="00807203">
      <w:pPr>
        <w:jc w:val="both"/>
        <w:rPr>
          <w:rFonts w:ascii="Arial" w:hAnsi="Arial" w:cs="Arial"/>
          <w:bCs/>
          <w:sz w:val="24"/>
          <w:szCs w:val="24"/>
          <w:lang w:eastAsia="es-ES"/>
        </w:rPr>
      </w:pPr>
      <w:r w:rsidRPr="00807203">
        <w:rPr>
          <w:rFonts w:ascii="Arial" w:eastAsia="Calibri" w:hAnsi="Arial" w:cs="Arial"/>
          <w:b/>
        </w:rPr>
        <w:t>Informe vigente</w:t>
      </w:r>
    </w:p>
    <w:p w14:paraId="6FA72C1F" w14:textId="77777777" w:rsidR="00807203" w:rsidRDefault="00807203" w:rsidP="002007A6">
      <w:pPr>
        <w:spacing w:after="200" w:line="276" w:lineRule="auto"/>
        <w:ind w:right="-2"/>
        <w:jc w:val="both"/>
        <w:rPr>
          <w:rFonts w:ascii="Arial" w:hAnsi="Arial" w:cs="Arial"/>
        </w:rPr>
      </w:pPr>
    </w:p>
    <w:p w14:paraId="0906C263" w14:textId="3C2B995C" w:rsidR="002C5297" w:rsidRPr="0054247A" w:rsidRDefault="002C5297" w:rsidP="002007A6">
      <w:pPr>
        <w:spacing w:after="200" w:line="276" w:lineRule="auto"/>
        <w:ind w:right="-2"/>
        <w:jc w:val="both"/>
        <w:rPr>
          <w:rFonts w:ascii="Arial" w:hAnsi="Arial" w:cs="Arial"/>
        </w:rPr>
      </w:pPr>
      <w:r w:rsidRPr="0054247A">
        <w:rPr>
          <w:rFonts w:ascii="Arial" w:hAnsi="Arial" w:cs="Arial"/>
        </w:rPr>
        <w:t xml:space="preserve">Se ha recibido en esta Intervención General </w:t>
      </w:r>
      <w:r w:rsidR="00CF4AB1">
        <w:rPr>
          <w:rFonts w:ascii="Arial" w:hAnsi="Arial" w:cs="Arial"/>
        </w:rPr>
        <w:t xml:space="preserve">a través de la Intervención Delegada </w:t>
      </w:r>
      <w:r w:rsidR="00CF4AB1" w:rsidRPr="0054247A">
        <w:rPr>
          <w:rFonts w:ascii="Arial" w:hAnsi="Arial" w:cs="Arial"/>
        </w:rPr>
        <w:t xml:space="preserve">de la </w:t>
      </w:r>
      <w:r w:rsidRPr="0054247A">
        <w:rPr>
          <w:rFonts w:ascii="Arial" w:hAnsi="Arial" w:cs="Arial"/>
        </w:rPr>
        <w:t>Agencia M</w:t>
      </w:r>
      <w:r w:rsidR="00FB34E4">
        <w:rPr>
          <w:rFonts w:ascii="Arial" w:hAnsi="Arial" w:cs="Arial"/>
        </w:rPr>
        <w:t xml:space="preserve">adrileña de Atención Social (en </w:t>
      </w:r>
      <w:r w:rsidRPr="0054247A">
        <w:rPr>
          <w:rFonts w:ascii="Arial" w:hAnsi="Arial" w:cs="Arial"/>
        </w:rPr>
        <w:t>adelante AMAS)</w:t>
      </w:r>
      <w:r w:rsidR="00CF4AB1">
        <w:rPr>
          <w:rFonts w:ascii="Arial" w:hAnsi="Arial" w:cs="Arial"/>
        </w:rPr>
        <w:t>,</w:t>
      </w:r>
      <w:r w:rsidR="00CF4AB1" w:rsidRPr="00CF4AB1">
        <w:rPr>
          <w:rFonts w:ascii="Arial" w:hAnsi="Arial" w:cs="Arial"/>
        </w:rPr>
        <w:t xml:space="preserve"> </w:t>
      </w:r>
      <w:r w:rsidR="00CF4AB1" w:rsidRPr="0054247A">
        <w:rPr>
          <w:rFonts w:ascii="Arial" w:hAnsi="Arial" w:cs="Arial"/>
        </w:rPr>
        <w:t xml:space="preserve">escrito de discrepancia, planteada por </w:t>
      </w:r>
      <w:r w:rsidR="00CF4AB1">
        <w:rPr>
          <w:rFonts w:ascii="Arial" w:hAnsi="Arial" w:cs="Arial"/>
        </w:rPr>
        <w:t>la Subdirectora General</w:t>
      </w:r>
      <w:r w:rsidR="00CF4AB1" w:rsidRPr="0054247A">
        <w:rPr>
          <w:rFonts w:ascii="Arial" w:hAnsi="Arial" w:cs="Arial"/>
        </w:rPr>
        <w:t xml:space="preserve"> de Centros y Programa</w:t>
      </w:r>
      <w:r w:rsidR="00CF4AB1">
        <w:rPr>
          <w:rFonts w:ascii="Arial" w:hAnsi="Arial" w:cs="Arial"/>
        </w:rPr>
        <w:t>s</w:t>
      </w:r>
      <w:r w:rsidRPr="0054247A">
        <w:rPr>
          <w:rFonts w:ascii="Arial" w:hAnsi="Arial" w:cs="Arial"/>
        </w:rPr>
        <w:t xml:space="preserve"> 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14:paraId="635BF2F4" w14:textId="56F133CD" w:rsidR="002C5297" w:rsidRPr="0054247A" w:rsidRDefault="002C5297" w:rsidP="002007A6">
      <w:pPr>
        <w:autoSpaceDE w:val="0"/>
        <w:autoSpaceDN w:val="0"/>
        <w:adjustRightInd w:val="0"/>
        <w:spacing w:after="200" w:line="276" w:lineRule="auto"/>
        <w:jc w:val="both"/>
        <w:rPr>
          <w:rFonts w:ascii="Arial" w:hAnsi="Arial" w:cs="Arial"/>
        </w:rPr>
      </w:pPr>
      <w:r w:rsidRPr="0054247A">
        <w:rPr>
          <w:rFonts w:ascii="Arial" w:hAnsi="Arial" w:cs="Arial"/>
        </w:rPr>
        <w:t>La discrepancia surge como consecuencia de</w:t>
      </w:r>
      <w:r w:rsidR="007B694F">
        <w:rPr>
          <w:rFonts w:ascii="Arial" w:hAnsi="Arial" w:cs="Arial"/>
        </w:rPr>
        <w:t xml:space="preserve"> </w:t>
      </w:r>
      <w:r w:rsidRPr="0054247A">
        <w:rPr>
          <w:rFonts w:ascii="Arial" w:hAnsi="Arial" w:cs="Arial"/>
        </w:rPr>
        <w:t>l</w:t>
      </w:r>
      <w:r w:rsidR="007B694F">
        <w:rPr>
          <w:rFonts w:ascii="Arial" w:hAnsi="Arial" w:cs="Arial"/>
        </w:rPr>
        <w:t xml:space="preserve">os reparos </w:t>
      </w:r>
      <w:r w:rsidRPr="0054247A">
        <w:rPr>
          <w:rFonts w:ascii="Arial" w:hAnsi="Arial" w:cs="Arial"/>
        </w:rPr>
        <w:t>formulado</w:t>
      </w:r>
      <w:r w:rsidR="007A5D70">
        <w:rPr>
          <w:rFonts w:ascii="Arial" w:hAnsi="Arial" w:cs="Arial"/>
        </w:rPr>
        <w:t>s</w:t>
      </w:r>
      <w:r w:rsidRPr="0054247A">
        <w:rPr>
          <w:rFonts w:ascii="Arial" w:hAnsi="Arial" w:cs="Arial"/>
        </w:rPr>
        <w:t xml:space="preserve"> por la Intervención Delegada en el AMAS, </w:t>
      </w:r>
      <w:r w:rsidR="00FA4F2A" w:rsidRPr="0054247A">
        <w:rPr>
          <w:rFonts w:ascii="Arial" w:hAnsi="Arial" w:cs="Arial"/>
        </w:rPr>
        <w:t>a los expedientes remitidos</w:t>
      </w:r>
      <w:r w:rsidRPr="0054247A">
        <w:rPr>
          <w:rFonts w:ascii="Arial" w:hAnsi="Arial" w:cs="Arial"/>
        </w:rPr>
        <w:t xml:space="preserve"> por la unidad gestora a efectos de su </w:t>
      </w:r>
      <w:r w:rsidR="00FC5A61" w:rsidRPr="0054247A">
        <w:rPr>
          <w:rFonts w:ascii="Arial" w:hAnsi="Arial" w:cs="Arial"/>
        </w:rPr>
        <w:t>tramitación</w:t>
      </w:r>
      <w:r w:rsidRPr="0054247A">
        <w:rPr>
          <w:rFonts w:ascii="Arial" w:hAnsi="Arial" w:cs="Arial"/>
        </w:rPr>
        <w:t xml:space="preserve">, relativo a los contratos menores </w:t>
      </w:r>
      <w:r w:rsidRPr="00CD7532">
        <w:rPr>
          <w:rFonts w:ascii="Arial" w:hAnsi="Arial" w:cs="Arial"/>
        </w:rPr>
        <w:t>CM-A/SER-0000037447/2021</w:t>
      </w:r>
      <w:r w:rsidR="00FA4F2A" w:rsidRPr="00CD7532">
        <w:rPr>
          <w:rFonts w:ascii="Arial" w:hAnsi="Arial" w:cs="Arial"/>
        </w:rPr>
        <w:t xml:space="preserve"> con documento contable ADOK_RF/2021/577322</w:t>
      </w:r>
      <w:r w:rsidRPr="00CD7532">
        <w:rPr>
          <w:rFonts w:ascii="Arial" w:hAnsi="Arial" w:cs="Arial"/>
        </w:rPr>
        <w:t xml:space="preserve"> y el CM-A/SER-0000037441/2021</w:t>
      </w:r>
      <w:r w:rsidR="00FA4F2A" w:rsidRPr="00CD7532">
        <w:rPr>
          <w:rFonts w:ascii="Arial" w:hAnsi="Arial" w:cs="Arial"/>
        </w:rPr>
        <w:t xml:space="preserve"> que se corresponde con el documento</w:t>
      </w:r>
      <w:r w:rsidR="00FA4F2A" w:rsidRPr="0054247A">
        <w:rPr>
          <w:rFonts w:ascii="Arial" w:hAnsi="Arial" w:cs="Arial"/>
        </w:rPr>
        <w:t xml:space="preserve"> contable ADOK_RF/2021/594506,</w:t>
      </w:r>
      <w:r w:rsidRPr="0054247A">
        <w:rPr>
          <w:rFonts w:ascii="Arial" w:hAnsi="Arial" w:cs="Arial"/>
        </w:rPr>
        <w:t xml:space="preserve"> por entenderse incluidos</w:t>
      </w:r>
      <w:r w:rsidR="00FA4F2A" w:rsidRPr="0054247A">
        <w:rPr>
          <w:rFonts w:ascii="Arial" w:hAnsi="Arial" w:cs="Arial"/>
        </w:rPr>
        <w:t xml:space="preserve"> sus objetos contractuales en otros contratos licitados y formalizados. Para el primer contrato menor indicado,</w:t>
      </w:r>
      <w:r w:rsidRPr="0054247A">
        <w:rPr>
          <w:rFonts w:ascii="Arial" w:hAnsi="Arial" w:cs="Arial"/>
        </w:rPr>
        <w:t xml:space="preserve"> </w:t>
      </w:r>
      <w:r w:rsidR="00FA4F2A" w:rsidRPr="0054247A">
        <w:rPr>
          <w:rFonts w:ascii="Arial" w:hAnsi="Arial" w:cs="Arial"/>
        </w:rPr>
        <w:t xml:space="preserve">su objeto se entiende incluido </w:t>
      </w:r>
      <w:r w:rsidR="00AD5E4A" w:rsidRPr="0054247A">
        <w:rPr>
          <w:rFonts w:ascii="Arial" w:hAnsi="Arial" w:cs="Arial"/>
        </w:rPr>
        <w:t xml:space="preserve">en los </w:t>
      </w:r>
      <w:r w:rsidRPr="0054247A">
        <w:rPr>
          <w:rFonts w:ascii="Arial" w:hAnsi="Arial" w:cs="Arial"/>
        </w:rPr>
        <w:t>contrato</w:t>
      </w:r>
      <w:r w:rsidR="00AD5E4A" w:rsidRPr="0054247A">
        <w:rPr>
          <w:rFonts w:ascii="Arial" w:hAnsi="Arial" w:cs="Arial"/>
        </w:rPr>
        <w:t>s</w:t>
      </w:r>
      <w:r w:rsidRPr="0054247A">
        <w:rPr>
          <w:rFonts w:ascii="Arial" w:hAnsi="Arial" w:cs="Arial"/>
        </w:rPr>
        <w:t xml:space="preserve"> de servicios </w:t>
      </w:r>
      <w:r w:rsidR="00AD5E4A" w:rsidRPr="0054247A">
        <w:rPr>
          <w:rFonts w:ascii="Arial" w:hAnsi="Arial" w:cs="Arial"/>
        </w:rPr>
        <w:t>A/SER- 00687</w:t>
      </w:r>
      <w:r w:rsidR="00FA4F2A" w:rsidRPr="0054247A">
        <w:rPr>
          <w:rFonts w:ascii="Arial" w:hAnsi="Arial" w:cs="Arial"/>
        </w:rPr>
        <w:t xml:space="preserve">0/2018 y en el </w:t>
      </w:r>
      <w:r w:rsidRPr="0054247A">
        <w:rPr>
          <w:rFonts w:ascii="Arial" w:hAnsi="Arial" w:cs="Arial"/>
        </w:rPr>
        <w:t>A/SER-004445/2019</w:t>
      </w:r>
      <w:r w:rsidR="00FA4F2A" w:rsidRPr="0054247A">
        <w:rPr>
          <w:rFonts w:ascii="Arial" w:hAnsi="Arial" w:cs="Arial"/>
        </w:rPr>
        <w:t xml:space="preserve">, y para el segundo contrato menor, </w:t>
      </w:r>
      <w:r w:rsidR="00AD5E4A" w:rsidRPr="0054247A">
        <w:rPr>
          <w:rFonts w:ascii="Arial" w:hAnsi="Arial" w:cs="Arial"/>
        </w:rPr>
        <w:t>en el A/SER-012411/2020.</w:t>
      </w:r>
    </w:p>
    <w:p w14:paraId="5984742C" w14:textId="77777777" w:rsidR="002C5297" w:rsidRPr="0054247A" w:rsidRDefault="002C5297" w:rsidP="002007A6">
      <w:pPr>
        <w:spacing w:after="200" w:line="276" w:lineRule="auto"/>
        <w:ind w:right="-2"/>
        <w:jc w:val="both"/>
        <w:rPr>
          <w:rFonts w:ascii="Arial" w:hAnsi="Arial" w:cs="Arial"/>
        </w:rPr>
      </w:pPr>
      <w:r w:rsidRPr="0054247A">
        <w:rPr>
          <w:rFonts w:ascii="Arial" w:hAnsi="Arial" w:cs="Arial"/>
        </w:rPr>
        <w:t>Se acompaña, junto al escrito de discrepancia, determinada documentación, acreditándose los siguientes</w:t>
      </w:r>
    </w:p>
    <w:p w14:paraId="4969ADA6" w14:textId="77777777" w:rsidR="002C5297" w:rsidRPr="0054247A" w:rsidRDefault="002C5297" w:rsidP="002007A6">
      <w:pPr>
        <w:spacing w:after="200" w:line="276" w:lineRule="auto"/>
        <w:ind w:right="-2"/>
        <w:jc w:val="center"/>
        <w:rPr>
          <w:rFonts w:ascii="Arial" w:hAnsi="Arial" w:cs="Arial"/>
          <w:b/>
        </w:rPr>
      </w:pPr>
      <w:r w:rsidRPr="0054247A">
        <w:rPr>
          <w:rFonts w:ascii="Arial" w:hAnsi="Arial" w:cs="Arial"/>
          <w:b/>
        </w:rPr>
        <w:t>ANTECEDENTES</w:t>
      </w:r>
    </w:p>
    <w:p w14:paraId="776F8820" w14:textId="7746E155" w:rsidR="00CE4487" w:rsidRPr="0054247A" w:rsidRDefault="002C5297" w:rsidP="002007A6">
      <w:pPr>
        <w:autoSpaceDE w:val="0"/>
        <w:autoSpaceDN w:val="0"/>
        <w:adjustRightInd w:val="0"/>
        <w:spacing w:after="200" w:line="276" w:lineRule="auto"/>
        <w:jc w:val="both"/>
        <w:rPr>
          <w:rFonts w:ascii="Arial" w:hAnsi="Arial" w:cs="Arial"/>
        </w:rPr>
      </w:pPr>
      <w:r w:rsidRPr="0054247A">
        <w:rPr>
          <w:rFonts w:ascii="Arial" w:hAnsi="Arial" w:cs="Arial"/>
          <w:b/>
        </w:rPr>
        <w:t>1.</w:t>
      </w:r>
      <w:r w:rsidRPr="0054247A">
        <w:rPr>
          <w:rFonts w:ascii="Arial" w:hAnsi="Arial" w:cs="Arial"/>
        </w:rPr>
        <w:t xml:space="preserve"> </w:t>
      </w:r>
      <w:r w:rsidR="004C13FC" w:rsidRPr="0054247A">
        <w:rPr>
          <w:rFonts w:ascii="Arial" w:hAnsi="Arial" w:cs="Arial"/>
        </w:rPr>
        <w:t>La A</w:t>
      </w:r>
      <w:r w:rsidR="0094329C">
        <w:rPr>
          <w:rFonts w:ascii="Arial" w:hAnsi="Arial" w:cs="Arial"/>
        </w:rPr>
        <w:t>MAS</w:t>
      </w:r>
      <w:r w:rsidR="00CE4487" w:rsidRPr="0054247A">
        <w:rPr>
          <w:rFonts w:ascii="Arial" w:hAnsi="Arial" w:cs="Arial"/>
        </w:rPr>
        <w:t>, con el fin de favorecer la sociabilización y prevenció</w:t>
      </w:r>
      <w:r w:rsidR="00E21971">
        <w:rPr>
          <w:rFonts w:ascii="Arial" w:hAnsi="Arial" w:cs="Arial"/>
        </w:rPr>
        <w:t>n de la dependencia, desarrolla</w:t>
      </w:r>
      <w:r w:rsidR="00CE4487" w:rsidRPr="0054247A">
        <w:rPr>
          <w:rFonts w:ascii="Arial" w:hAnsi="Arial" w:cs="Arial"/>
        </w:rPr>
        <w:t xml:space="preserve"> un conjunto de programas y talleres</w:t>
      </w:r>
      <w:r w:rsidR="00E21971">
        <w:rPr>
          <w:rFonts w:ascii="Arial" w:hAnsi="Arial" w:cs="Arial"/>
        </w:rPr>
        <w:t xml:space="preserve"> </w:t>
      </w:r>
      <w:r w:rsidR="00460A56">
        <w:rPr>
          <w:rFonts w:ascii="Arial" w:hAnsi="Arial" w:cs="Arial"/>
        </w:rPr>
        <w:t>par</w:t>
      </w:r>
      <w:r w:rsidR="00CE4487" w:rsidRPr="0054247A">
        <w:rPr>
          <w:rFonts w:ascii="Arial" w:hAnsi="Arial" w:cs="Arial"/>
        </w:rPr>
        <w:t>a los usuarios de los Centros de Mayores. Para ello cuenta con los siguientes contratos</w:t>
      </w:r>
      <w:r w:rsidR="0094329C">
        <w:rPr>
          <w:rFonts w:ascii="Arial" w:hAnsi="Arial" w:cs="Arial"/>
        </w:rPr>
        <w:t xml:space="preserve"> adjudicados por el Gerente del organismo</w:t>
      </w:r>
      <w:r w:rsidR="00CE4487" w:rsidRPr="0054247A">
        <w:rPr>
          <w:rFonts w:ascii="Arial" w:hAnsi="Arial" w:cs="Arial"/>
        </w:rPr>
        <w:t>:</w:t>
      </w:r>
    </w:p>
    <w:p w14:paraId="0A666CC6" w14:textId="0AABA15B" w:rsidR="002D0253" w:rsidRPr="008E1AFE" w:rsidRDefault="00CE4487" w:rsidP="002007A6">
      <w:pPr>
        <w:pStyle w:val="Prrafodelista"/>
        <w:numPr>
          <w:ilvl w:val="0"/>
          <w:numId w:val="15"/>
        </w:numPr>
        <w:autoSpaceDE w:val="0"/>
        <w:autoSpaceDN w:val="0"/>
        <w:adjustRightInd w:val="0"/>
        <w:spacing w:after="200" w:line="276" w:lineRule="auto"/>
        <w:jc w:val="both"/>
        <w:rPr>
          <w:rFonts w:ascii="Arial" w:hAnsi="Arial" w:cs="Arial"/>
        </w:rPr>
      </w:pPr>
      <w:r w:rsidRPr="001442C4">
        <w:rPr>
          <w:rFonts w:ascii="Arial" w:hAnsi="Arial" w:cs="Arial"/>
        </w:rPr>
        <w:t xml:space="preserve">El contrato de servicios </w:t>
      </w:r>
      <w:r w:rsidRPr="009B5337">
        <w:rPr>
          <w:rFonts w:ascii="Arial" w:hAnsi="Arial" w:cs="Arial"/>
          <w:b/>
        </w:rPr>
        <w:t>A/SER-006870/2018</w:t>
      </w:r>
      <w:r w:rsidRPr="001442C4">
        <w:rPr>
          <w:rFonts w:ascii="Arial" w:hAnsi="Arial" w:cs="Arial"/>
        </w:rPr>
        <w:t xml:space="preserve"> denominado </w:t>
      </w:r>
      <w:r w:rsidRPr="001442C4">
        <w:rPr>
          <w:rFonts w:ascii="Arial" w:hAnsi="Arial" w:cs="Arial"/>
          <w:i/>
        </w:rPr>
        <w:t>“Programa de intervención con mayores en situación de riesgo mediante la realización de talleres en siete centros de mayores adscritos a la Agencia”</w:t>
      </w:r>
      <w:r w:rsidRPr="001442C4">
        <w:rPr>
          <w:rFonts w:ascii="Arial" w:hAnsi="Arial" w:cs="Arial"/>
        </w:rPr>
        <w:t xml:space="preserve"> </w:t>
      </w:r>
      <w:r w:rsidR="00BD564D" w:rsidRPr="008E1AFE">
        <w:rPr>
          <w:rFonts w:ascii="Arial" w:hAnsi="Arial" w:cs="Arial"/>
        </w:rPr>
        <w:t xml:space="preserve">adjudicado </w:t>
      </w:r>
      <w:r w:rsidRPr="001442C4">
        <w:rPr>
          <w:rFonts w:ascii="Arial" w:hAnsi="Arial" w:cs="Arial"/>
        </w:rPr>
        <w:t xml:space="preserve">a la empresa BENORT SOCIAL, S.L., CIF B45561909, por el plazo de 24 meses, </w:t>
      </w:r>
      <w:r w:rsidR="00B12F82" w:rsidRPr="001442C4">
        <w:rPr>
          <w:rFonts w:ascii="Arial" w:hAnsi="Arial" w:cs="Arial"/>
        </w:rPr>
        <w:t xml:space="preserve">el </w:t>
      </w:r>
      <w:r w:rsidR="008511DA">
        <w:rPr>
          <w:rFonts w:ascii="Arial" w:hAnsi="Arial" w:cs="Arial"/>
        </w:rPr>
        <w:t>21 de diciembre de 2018</w:t>
      </w:r>
      <w:r w:rsidR="007A5D70">
        <w:rPr>
          <w:rFonts w:ascii="Arial" w:hAnsi="Arial" w:cs="Arial"/>
        </w:rPr>
        <w:t>. Su objeto consiste en la realización de talleres de carácter preventivo y/ o rehabilitador,</w:t>
      </w:r>
      <w:r w:rsidR="001442C4" w:rsidRPr="008E1AFE">
        <w:rPr>
          <w:rFonts w:ascii="Arial" w:hAnsi="Arial" w:cs="Arial"/>
        </w:rPr>
        <w:t xml:space="preserve"> que se llevarán a cabo todos los meses excepto desde el 24 de dic</w:t>
      </w:r>
      <w:r w:rsidR="0094329C">
        <w:rPr>
          <w:rFonts w:ascii="Arial" w:hAnsi="Arial" w:cs="Arial"/>
        </w:rPr>
        <w:t xml:space="preserve">iembre hasta el día 1 de enero, </w:t>
      </w:r>
      <w:r w:rsidR="001442C4" w:rsidRPr="008E1AFE">
        <w:rPr>
          <w:rFonts w:ascii="Arial" w:hAnsi="Arial" w:cs="Arial"/>
        </w:rPr>
        <w:t>ambos incluidos, la semana de Semana Santa completa y el mes de agosto.</w:t>
      </w:r>
    </w:p>
    <w:p w14:paraId="7637A832" w14:textId="29D35147" w:rsidR="002C5297" w:rsidRDefault="00CE4487" w:rsidP="002007A6">
      <w:pPr>
        <w:pStyle w:val="Prrafodelista"/>
        <w:numPr>
          <w:ilvl w:val="0"/>
          <w:numId w:val="15"/>
        </w:numPr>
        <w:autoSpaceDE w:val="0"/>
        <w:autoSpaceDN w:val="0"/>
        <w:adjustRightInd w:val="0"/>
        <w:spacing w:after="200" w:line="276" w:lineRule="auto"/>
        <w:jc w:val="both"/>
        <w:rPr>
          <w:rFonts w:ascii="Arial" w:hAnsi="Arial" w:cs="Arial"/>
        </w:rPr>
      </w:pPr>
      <w:r w:rsidRPr="008E1AFE">
        <w:rPr>
          <w:rFonts w:ascii="Arial" w:hAnsi="Arial" w:cs="Arial"/>
        </w:rPr>
        <w:t xml:space="preserve">El contrato de servicios </w:t>
      </w:r>
      <w:r w:rsidRPr="009B5337">
        <w:rPr>
          <w:rFonts w:ascii="Arial" w:hAnsi="Arial" w:cs="Arial"/>
          <w:b/>
        </w:rPr>
        <w:t>A/SER-004445/2019</w:t>
      </w:r>
      <w:r w:rsidRPr="008E1AFE">
        <w:rPr>
          <w:rFonts w:ascii="Arial" w:hAnsi="Arial" w:cs="Arial"/>
        </w:rPr>
        <w:t xml:space="preserve">, denominado </w:t>
      </w:r>
      <w:r w:rsidRPr="008E1AFE">
        <w:rPr>
          <w:rFonts w:ascii="Arial" w:hAnsi="Arial" w:cs="Arial"/>
          <w:i/>
        </w:rPr>
        <w:t xml:space="preserve">"Cursos y talleres </w:t>
      </w:r>
      <w:r w:rsidRPr="001442C4">
        <w:rPr>
          <w:rFonts w:ascii="Arial" w:hAnsi="Arial" w:cs="Arial"/>
          <w:i/>
        </w:rPr>
        <w:t>a impartir en los Centros de Mayores adscritos a la Agencia Madrileña de Atención Social”</w:t>
      </w:r>
      <w:r w:rsidRPr="001442C4">
        <w:rPr>
          <w:rFonts w:ascii="Arial" w:hAnsi="Arial" w:cs="Arial"/>
          <w:b/>
          <w:bCs/>
        </w:rPr>
        <w:t xml:space="preserve">, </w:t>
      </w:r>
      <w:r w:rsidR="00B12F82" w:rsidRPr="008E1AFE">
        <w:rPr>
          <w:rFonts w:ascii="Arial" w:hAnsi="Arial" w:cs="Arial"/>
          <w:bCs/>
        </w:rPr>
        <w:t>adjudicado</w:t>
      </w:r>
      <w:r w:rsidR="00B12F82" w:rsidRPr="008E1AFE">
        <w:rPr>
          <w:rFonts w:ascii="Arial" w:hAnsi="Arial" w:cs="Arial"/>
          <w:b/>
          <w:bCs/>
        </w:rPr>
        <w:t xml:space="preserve"> </w:t>
      </w:r>
      <w:r w:rsidRPr="001442C4">
        <w:rPr>
          <w:rFonts w:ascii="Arial" w:hAnsi="Arial" w:cs="Arial"/>
        </w:rPr>
        <w:t xml:space="preserve">a la empresa ARCI NATURE INTERVENCIÓN SOCIAL, S.L.U., CIF B80372253, por el plazo de 24 meses, </w:t>
      </w:r>
      <w:r w:rsidR="00B12F82" w:rsidRPr="001442C4">
        <w:rPr>
          <w:rFonts w:ascii="Arial" w:hAnsi="Arial" w:cs="Arial"/>
        </w:rPr>
        <w:t xml:space="preserve">el </w:t>
      </w:r>
      <w:r w:rsidR="007A5D70">
        <w:rPr>
          <w:rFonts w:ascii="Arial" w:hAnsi="Arial" w:cs="Arial"/>
        </w:rPr>
        <w:t xml:space="preserve">30 de julio de 2019. Su objeto es la impartición de cursos y talleres destinados a promover un envejecimiento activo de </w:t>
      </w:r>
      <w:r w:rsidR="007A5D70">
        <w:rPr>
          <w:rFonts w:ascii="Arial" w:hAnsi="Arial" w:cs="Arial"/>
        </w:rPr>
        <w:lastRenderedPageBreak/>
        <w:t xml:space="preserve">las personas mayores, y desarrollo de actividades físico preventivas. Dichas actividades se desarrollan durante el curso que comienza   </w:t>
      </w:r>
      <w:r w:rsidR="001442C4" w:rsidRPr="008E1AFE">
        <w:rPr>
          <w:rFonts w:ascii="Arial" w:hAnsi="Arial" w:cs="Arial"/>
        </w:rPr>
        <w:t xml:space="preserve"> a parti</w:t>
      </w:r>
      <w:r w:rsidR="007A5D70">
        <w:rPr>
          <w:rFonts w:ascii="Arial" w:hAnsi="Arial" w:cs="Arial"/>
        </w:rPr>
        <w:t xml:space="preserve">r del 1 de octubre y finalizan </w:t>
      </w:r>
      <w:r w:rsidR="001442C4" w:rsidRPr="008E1AFE">
        <w:rPr>
          <w:rFonts w:ascii="Arial" w:hAnsi="Arial" w:cs="Arial"/>
        </w:rPr>
        <w:t>el 30 de junio del siguiente año, es decir que durante los meses de julio, agosto y septiembre no se impartirán cursos.</w:t>
      </w:r>
    </w:p>
    <w:p w14:paraId="2AE1EC82" w14:textId="77777777" w:rsidR="007A5D70" w:rsidRPr="008E1AFE" w:rsidRDefault="007A5D70" w:rsidP="002007A6">
      <w:pPr>
        <w:pStyle w:val="Prrafodelista"/>
        <w:autoSpaceDE w:val="0"/>
        <w:autoSpaceDN w:val="0"/>
        <w:adjustRightInd w:val="0"/>
        <w:spacing w:after="200" w:line="276" w:lineRule="auto"/>
        <w:jc w:val="both"/>
        <w:rPr>
          <w:rFonts w:ascii="Arial" w:hAnsi="Arial" w:cs="Arial"/>
        </w:rPr>
      </w:pPr>
    </w:p>
    <w:p w14:paraId="7D59FDC1" w14:textId="4AC792C9" w:rsidR="00AF5774" w:rsidRDefault="00CE4487" w:rsidP="002007A6">
      <w:pPr>
        <w:pStyle w:val="Prrafodelista"/>
        <w:numPr>
          <w:ilvl w:val="0"/>
          <w:numId w:val="15"/>
        </w:numPr>
        <w:autoSpaceDE w:val="0"/>
        <w:autoSpaceDN w:val="0"/>
        <w:adjustRightInd w:val="0"/>
        <w:spacing w:after="200" w:line="276" w:lineRule="auto"/>
        <w:ind w:right="-2"/>
        <w:jc w:val="both"/>
        <w:rPr>
          <w:rFonts w:ascii="Arial" w:hAnsi="Arial" w:cs="Arial"/>
        </w:rPr>
      </w:pPr>
      <w:r w:rsidRPr="00AF5774">
        <w:rPr>
          <w:rFonts w:ascii="Arial" w:hAnsi="Arial" w:cs="Arial"/>
        </w:rPr>
        <w:t xml:space="preserve">El contrato de servicios </w:t>
      </w:r>
      <w:r w:rsidR="007D472E">
        <w:rPr>
          <w:rFonts w:ascii="Arial" w:hAnsi="Arial" w:cs="Arial"/>
          <w:b/>
        </w:rPr>
        <w:t>A/SER-01241</w:t>
      </w:r>
      <w:r w:rsidRPr="009B5337">
        <w:rPr>
          <w:rFonts w:ascii="Arial" w:hAnsi="Arial" w:cs="Arial"/>
          <w:b/>
        </w:rPr>
        <w:t>1/2020</w:t>
      </w:r>
      <w:r w:rsidRPr="00AF5774">
        <w:rPr>
          <w:rFonts w:ascii="Arial" w:hAnsi="Arial" w:cs="Arial"/>
        </w:rPr>
        <w:t xml:space="preserve">, </w:t>
      </w:r>
      <w:r w:rsidR="00AF5774" w:rsidRPr="008E1AFE">
        <w:rPr>
          <w:rFonts w:ascii="Arial" w:hAnsi="Arial" w:cs="Arial"/>
        </w:rPr>
        <w:t xml:space="preserve">denominado </w:t>
      </w:r>
      <w:r w:rsidR="00AF5774" w:rsidRPr="008E1AFE">
        <w:rPr>
          <w:rFonts w:ascii="Arial" w:hAnsi="Arial" w:cs="Arial"/>
          <w:bCs/>
          <w:i/>
        </w:rPr>
        <w:t>“Realización de actividades físico-deportivas en nueve Centros de Mayores adscritos a la Agencia Madrileña de Atención Social (2 Lotes)”</w:t>
      </w:r>
      <w:r w:rsidR="00AF5774" w:rsidRPr="008E1AFE">
        <w:rPr>
          <w:rFonts w:ascii="Arial" w:hAnsi="Arial" w:cs="Arial"/>
          <w:bCs/>
        </w:rPr>
        <w:t xml:space="preserve"> </w:t>
      </w:r>
      <w:r w:rsidR="00AF5774" w:rsidRPr="008E1AFE">
        <w:rPr>
          <w:rFonts w:ascii="Arial" w:hAnsi="Arial" w:cs="Arial"/>
        </w:rPr>
        <w:t>cuyo</w:t>
      </w:r>
      <w:r w:rsidRPr="008E1AFE">
        <w:rPr>
          <w:rFonts w:ascii="Arial" w:hAnsi="Arial" w:cs="Arial"/>
        </w:rPr>
        <w:t xml:space="preserve"> </w:t>
      </w:r>
      <w:r w:rsidRPr="008E1AFE">
        <w:rPr>
          <w:rFonts w:ascii="Arial" w:hAnsi="Arial" w:cs="Arial"/>
          <w:bCs/>
        </w:rPr>
        <w:t xml:space="preserve">Lote 1, </w:t>
      </w:r>
      <w:r w:rsidR="00AF5774" w:rsidRPr="008E1AFE">
        <w:rPr>
          <w:rFonts w:ascii="Arial" w:hAnsi="Arial" w:cs="Arial"/>
          <w:bCs/>
        </w:rPr>
        <w:t>(</w:t>
      </w:r>
      <w:r w:rsidRPr="008E1AFE">
        <w:rPr>
          <w:rFonts w:ascii="Arial" w:hAnsi="Arial" w:cs="Arial"/>
          <w:bCs/>
        </w:rPr>
        <w:t>Actividad física sistema ABE de bajo impacto articular mediante el uso de plataformas adaptadas a personas mayores</w:t>
      </w:r>
      <w:r w:rsidR="00AF5774" w:rsidRPr="008E1AFE">
        <w:rPr>
          <w:rFonts w:ascii="Arial" w:hAnsi="Arial" w:cs="Arial"/>
          <w:bCs/>
        </w:rPr>
        <w:t>)</w:t>
      </w:r>
      <w:r w:rsidRPr="008E1AFE">
        <w:rPr>
          <w:rFonts w:ascii="Arial" w:hAnsi="Arial" w:cs="Arial"/>
          <w:bCs/>
        </w:rPr>
        <w:t xml:space="preserve">, </w:t>
      </w:r>
      <w:r w:rsidR="00AF5774" w:rsidRPr="008E1AFE">
        <w:rPr>
          <w:rFonts w:ascii="Arial" w:hAnsi="Arial" w:cs="Arial"/>
        </w:rPr>
        <w:t>fue adjudicado a</w:t>
      </w:r>
      <w:r w:rsidRPr="008E1AFE">
        <w:rPr>
          <w:rFonts w:ascii="Arial" w:hAnsi="Arial" w:cs="Arial"/>
        </w:rPr>
        <w:t xml:space="preserve"> la empresa ACTISALUD, S.L., CIF B86432416, y el </w:t>
      </w:r>
      <w:r w:rsidRPr="008E1AFE">
        <w:rPr>
          <w:rFonts w:ascii="Arial" w:hAnsi="Arial" w:cs="Arial"/>
          <w:bCs/>
        </w:rPr>
        <w:t xml:space="preserve">Lote 2, </w:t>
      </w:r>
      <w:r w:rsidR="00AF5774" w:rsidRPr="008E1AFE">
        <w:rPr>
          <w:rFonts w:ascii="Arial" w:hAnsi="Arial" w:cs="Arial"/>
          <w:bCs/>
        </w:rPr>
        <w:t>(</w:t>
      </w:r>
      <w:r w:rsidRPr="008E1AFE">
        <w:rPr>
          <w:rFonts w:ascii="Arial" w:hAnsi="Arial" w:cs="Arial"/>
          <w:bCs/>
        </w:rPr>
        <w:t>Actividad físico-aeróbica de artes marciales de baja intensidad</w:t>
      </w:r>
      <w:r w:rsidR="00AF5774" w:rsidRPr="008E1AFE">
        <w:rPr>
          <w:rFonts w:ascii="Arial" w:hAnsi="Arial" w:cs="Arial"/>
          <w:bCs/>
        </w:rPr>
        <w:t>)</w:t>
      </w:r>
      <w:r w:rsidRPr="008E1AFE">
        <w:rPr>
          <w:rFonts w:ascii="Arial" w:hAnsi="Arial" w:cs="Arial"/>
          <w:bCs/>
        </w:rPr>
        <w:t xml:space="preserve">, </w:t>
      </w:r>
      <w:r w:rsidRPr="008E1AFE">
        <w:rPr>
          <w:rFonts w:ascii="Arial" w:hAnsi="Arial" w:cs="Arial"/>
        </w:rPr>
        <w:t xml:space="preserve">a la empresa PEBETERO SERVICIOS Y </w:t>
      </w:r>
      <w:r w:rsidR="00AF5774" w:rsidRPr="008E1AFE">
        <w:rPr>
          <w:rFonts w:ascii="Arial" w:hAnsi="Arial" w:cs="Arial"/>
        </w:rPr>
        <w:t xml:space="preserve">FORMACIÓN, S.L., CIF B10369460. Ambos </w:t>
      </w:r>
      <w:r w:rsidRPr="008E1AFE">
        <w:rPr>
          <w:rFonts w:ascii="Arial" w:hAnsi="Arial" w:cs="Arial"/>
        </w:rPr>
        <w:t xml:space="preserve">adjudicados el </w:t>
      </w:r>
      <w:r w:rsidR="00AF5774" w:rsidRPr="008E1AFE">
        <w:rPr>
          <w:rFonts w:ascii="Arial" w:hAnsi="Arial" w:cs="Arial"/>
        </w:rPr>
        <w:t xml:space="preserve">18 de diciembre de 2020, y cuyos cursos se imparten </w:t>
      </w:r>
      <w:r w:rsidR="007D73C4" w:rsidRPr="008E1AFE">
        <w:rPr>
          <w:rFonts w:ascii="Arial" w:hAnsi="Arial" w:cs="Arial"/>
        </w:rPr>
        <w:t>en los meses de octubr</w:t>
      </w:r>
      <w:bookmarkStart w:id="0" w:name="_GoBack"/>
      <w:bookmarkEnd w:id="0"/>
      <w:r w:rsidR="007D73C4" w:rsidRPr="008E1AFE">
        <w:rPr>
          <w:rFonts w:ascii="Arial" w:hAnsi="Arial" w:cs="Arial"/>
        </w:rPr>
        <w:t>e a junio.</w:t>
      </w:r>
      <w:r w:rsidR="00AF5774" w:rsidRPr="008E1AFE">
        <w:rPr>
          <w:rFonts w:ascii="Arial" w:hAnsi="Arial" w:cs="Arial"/>
        </w:rPr>
        <w:t xml:space="preserve"> </w:t>
      </w:r>
    </w:p>
    <w:p w14:paraId="4781D5BD" w14:textId="27CC16E5" w:rsidR="00075613" w:rsidRPr="00487923" w:rsidRDefault="00075613" w:rsidP="00075613">
      <w:pPr>
        <w:autoSpaceDE w:val="0"/>
        <w:autoSpaceDN w:val="0"/>
        <w:adjustRightInd w:val="0"/>
        <w:spacing w:after="200" w:line="276" w:lineRule="auto"/>
        <w:ind w:right="-2"/>
        <w:jc w:val="both"/>
        <w:rPr>
          <w:rFonts w:ascii="Arial" w:hAnsi="Arial" w:cs="Arial"/>
          <w:i/>
        </w:rPr>
      </w:pPr>
      <w:r w:rsidRPr="00075613">
        <w:rPr>
          <w:rFonts w:ascii="Arial" w:hAnsi="Arial" w:cs="Arial"/>
          <w:b/>
        </w:rPr>
        <w:t>2.</w:t>
      </w:r>
      <w:r w:rsidR="005F400C">
        <w:rPr>
          <w:rFonts w:ascii="Arial" w:hAnsi="Arial" w:cs="Arial"/>
        </w:rPr>
        <w:t xml:space="preserve"> </w:t>
      </w:r>
      <w:r w:rsidR="005F400C" w:rsidRPr="00487923">
        <w:rPr>
          <w:rFonts w:ascii="Arial" w:hAnsi="Arial" w:cs="Arial"/>
        </w:rPr>
        <w:t>L</w:t>
      </w:r>
      <w:r w:rsidRPr="00487923">
        <w:rPr>
          <w:rFonts w:ascii="Arial" w:hAnsi="Arial" w:cs="Arial"/>
        </w:rPr>
        <w:t xml:space="preserve">as autoridades sanitarias </w:t>
      </w:r>
      <w:r w:rsidRPr="00487923">
        <w:rPr>
          <w:rFonts w:ascii="Arial" w:hAnsi="Arial" w:cs="Arial"/>
          <w:i/>
        </w:rPr>
        <w:t xml:space="preserve">por </w:t>
      </w:r>
      <w:r w:rsidR="005F400C" w:rsidRPr="00487923">
        <w:rPr>
          <w:rFonts w:ascii="Arial" w:hAnsi="Arial" w:cs="Arial"/>
          <w:i/>
        </w:rPr>
        <w:t>“</w:t>
      </w:r>
      <w:r w:rsidRPr="00487923">
        <w:rPr>
          <w:rFonts w:ascii="Arial" w:hAnsi="Arial" w:cs="Arial"/>
          <w:i/>
        </w:rPr>
        <w:t xml:space="preserve">Resolución de 6 de marzo </w:t>
      </w:r>
      <w:r w:rsidR="005F400C" w:rsidRPr="00487923">
        <w:rPr>
          <w:rFonts w:ascii="Arial" w:hAnsi="Arial" w:cs="Arial"/>
          <w:i/>
        </w:rPr>
        <w:t xml:space="preserve">de 2020 </w:t>
      </w:r>
      <w:r w:rsidRPr="00487923">
        <w:rPr>
          <w:rFonts w:ascii="Arial" w:hAnsi="Arial" w:cs="Arial"/>
          <w:i/>
        </w:rPr>
        <w:t>de la Dirección General de Salud Pública de la Comunidad de Madrid por la que se adoptan medidas en materia de Salud Publica en relación con la actividad de los Centros de Mayores en las tipologías de hogares y clubes y servicios de convivencia familiar y social”</w:t>
      </w:r>
      <w:r w:rsidR="005F400C" w:rsidRPr="00487923">
        <w:rPr>
          <w:rFonts w:ascii="Arial" w:hAnsi="Arial" w:cs="Arial"/>
        </w:rPr>
        <w:t xml:space="preserve">, </w:t>
      </w:r>
      <w:r w:rsidRPr="00487923">
        <w:rPr>
          <w:rFonts w:ascii="Arial" w:hAnsi="Arial" w:cs="Arial"/>
        </w:rPr>
        <w:t xml:space="preserve">cerraron los Centros de Mayores por la crisis sanitaria ocasionada por el COVID-19. En concreto en dicha Resolución se acuerda </w:t>
      </w:r>
      <w:r w:rsidRPr="00487923">
        <w:rPr>
          <w:rFonts w:ascii="Arial" w:hAnsi="Arial" w:cs="Arial"/>
          <w:i/>
        </w:rPr>
        <w:t>“la suspensión del ejercicio de actividades en los Centros de Mayores en su tipología de hogares y clubes y servicios de convivencia familiar y social, al sector de atención tercera edad, ubicados en el territorio de la Comunidad de Madrid por un plazo de un mes, sin perjuicio de las prórrogas que se acuerden de forma sucesiva”</w:t>
      </w:r>
    </w:p>
    <w:p w14:paraId="3B542D5F" w14:textId="01B92C3C" w:rsidR="00FD591B" w:rsidRPr="00D772D8" w:rsidRDefault="00FD591B" w:rsidP="002007A6">
      <w:pPr>
        <w:spacing w:after="200" w:line="276" w:lineRule="auto"/>
        <w:ind w:right="-2"/>
        <w:jc w:val="both"/>
        <w:rPr>
          <w:rFonts w:ascii="Arial" w:hAnsi="Arial" w:cs="Arial"/>
          <w:color w:val="FF0000"/>
        </w:rPr>
      </w:pPr>
      <w:r>
        <w:rPr>
          <w:rFonts w:ascii="Arial" w:hAnsi="Arial" w:cs="Arial"/>
        </w:rPr>
        <w:t xml:space="preserve">Como consecuencia de estas circunstancias excepcionales, </w:t>
      </w:r>
      <w:r w:rsidR="00FB34E4">
        <w:rPr>
          <w:rFonts w:ascii="Arial" w:hAnsi="Arial" w:cs="Arial"/>
        </w:rPr>
        <w:t>los c</w:t>
      </w:r>
      <w:r>
        <w:rPr>
          <w:rFonts w:ascii="Arial" w:hAnsi="Arial" w:cs="Arial"/>
        </w:rPr>
        <w:t>entros de mayores adscritos a la A</w:t>
      </w:r>
      <w:r w:rsidR="009D4B65">
        <w:rPr>
          <w:rFonts w:ascii="Arial" w:hAnsi="Arial" w:cs="Arial"/>
        </w:rPr>
        <w:t>MAS</w:t>
      </w:r>
      <w:r>
        <w:rPr>
          <w:rFonts w:ascii="Arial" w:hAnsi="Arial" w:cs="Arial"/>
        </w:rPr>
        <w:t xml:space="preserve"> permanecieron cerrados, según se desprende de las memorias justificativas de los contratos menores </w:t>
      </w:r>
      <w:r w:rsidR="00BE19E9">
        <w:rPr>
          <w:rFonts w:ascii="Arial" w:hAnsi="Arial" w:cs="Arial"/>
        </w:rPr>
        <w:t xml:space="preserve">objeto de este informe, </w:t>
      </w:r>
      <w:r>
        <w:rPr>
          <w:rFonts w:ascii="Arial" w:hAnsi="Arial" w:cs="Arial"/>
        </w:rPr>
        <w:t>desde el 7 de marzo de 2020 hasta el 21 de junio de 2021.</w:t>
      </w:r>
    </w:p>
    <w:p w14:paraId="2E20EAF9" w14:textId="61CAEC1B" w:rsidR="004C4CDF" w:rsidRPr="00D13C63" w:rsidRDefault="00D37F26" w:rsidP="002007A6">
      <w:pPr>
        <w:spacing w:after="200" w:line="276" w:lineRule="auto"/>
        <w:ind w:right="-2"/>
        <w:jc w:val="both"/>
        <w:rPr>
          <w:rFonts w:ascii="Arial" w:hAnsi="Arial" w:cs="Arial"/>
        </w:rPr>
      </w:pPr>
      <w:r w:rsidRPr="00D13C63">
        <w:rPr>
          <w:rFonts w:ascii="Arial" w:hAnsi="Arial" w:cs="Arial"/>
        </w:rPr>
        <w:t xml:space="preserve">Tras la finalización del estado de alarma, la </w:t>
      </w:r>
      <w:r w:rsidR="00BF5506" w:rsidRPr="00D13C63">
        <w:rPr>
          <w:rFonts w:ascii="Arial" w:hAnsi="Arial" w:cs="Arial"/>
        </w:rPr>
        <w:t>A</w:t>
      </w:r>
      <w:r w:rsidR="0094329C">
        <w:rPr>
          <w:rFonts w:ascii="Arial" w:hAnsi="Arial" w:cs="Arial"/>
        </w:rPr>
        <w:t>MAS</w:t>
      </w:r>
      <w:r w:rsidR="00BF5506" w:rsidRPr="00D13C63">
        <w:rPr>
          <w:rFonts w:ascii="Arial" w:hAnsi="Arial" w:cs="Arial"/>
        </w:rPr>
        <w:t>,</w:t>
      </w:r>
      <w:r w:rsidR="004C4CDF" w:rsidRPr="00D13C63">
        <w:rPr>
          <w:rFonts w:ascii="Arial" w:hAnsi="Arial" w:cs="Arial"/>
        </w:rPr>
        <w:t xml:space="preserve"> a finales del mes de julio de 2021, pretende</w:t>
      </w:r>
      <w:r w:rsidR="00BF5506" w:rsidRPr="00D13C63">
        <w:rPr>
          <w:rFonts w:ascii="Arial" w:hAnsi="Arial" w:cs="Arial"/>
        </w:rPr>
        <w:t xml:space="preserve"> </w:t>
      </w:r>
      <w:r w:rsidR="004C4CDF" w:rsidRPr="00D13C63">
        <w:rPr>
          <w:rFonts w:ascii="Arial" w:hAnsi="Arial" w:cs="Arial"/>
        </w:rPr>
        <w:t xml:space="preserve">realizar una serie de actividades complementarias a las que se vienen realizando en cada centro mediante los contratos que ya tiene formalizados con las empresas especializadas, de forma que cuanto antes se favorezca la socialización y prevención de la dependencia. </w:t>
      </w:r>
    </w:p>
    <w:p w14:paraId="7D3428D6" w14:textId="565FC264" w:rsidR="00D515A4" w:rsidRPr="00AC6FE4" w:rsidRDefault="00D515A4" w:rsidP="002007A6">
      <w:pPr>
        <w:spacing w:after="200" w:line="276" w:lineRule="auto"/>
        <w:ind w:right="-2"/>
        <w:jc w:val="both"/>
        <w:rPr>
          <w:rFonts w:ascii="Arial" w:hAnsi="Arial" w:cs="Arial"/>
        </w:rPr>
      </w:pPr>
      <w:r w:rsidRPr="00D13C63">
        <w:rPr>
          <w:rFonts w:ascii="Arial" w:hAnsi="Arial" w:cs="Arial"/>
        </w:rPr>
        <w:t xml:space="preserve">Tanto el contrato </w:t>
      </w:r>
      <w:r w:rsidRPr="00D13C63">
        <w:rPr>
          <w:rFonts w:ascii="Arial" w:hAnsi="Arial" w:cs="Arial"/>
          <w:i/>
        </w:rPr>
        <w:t>A/SER-004445/2019 “Talleres a impartir en Centros de Mayores del AMAS</w:t>
      </w:r>
      <w:r w:rsidRPr="00D13C63">
        <w:rPr>
          <w:rFonts w:ascii="Arial" w:hAnsi="Arial" w:cs="Arial"/>
        </w:rPr>
        <w:t xml:space="preserve">” que iba a iniciar la ejecución de la primera prórroga </w:t>
      </w:r>
      <w:r w:rsidR="00D13C63" w:rsidRPr="00D13C63">
        <w:rPr>
          <w:rFonts w:ascii="Arial" w:hAnsi="Arial" w:cs="Arial"/>
        </w:rPr>
        <w:t>en octubre</w:t>
      </w:r>
      <w:r w:rsidR="00FB34E4">
        <w:rPr>
          <w:rFonts w:ascii="Arial" w:hAnsi="Arial" w:cs="Arial"/>
        </w:rPr>
        <w:t xml:space="preserve"> de 2021</w:t>
      </w:r>
      <w:r w:rsidR="00D13C63" w:rsidRPr="00D13C63">
        <w:rPr>
          <w:rFonts w:ascii="Arial" w:hAnsi="Arial" w:cs="Arial"/>
        </w:rPr>
        <w:t xml:space="preserve">, </w:t>
      </w:r>
      <w:r w:rsidRPr="00D13C63">
        <w:rPr>
          <w:rFonts w:ascii="Arial" w:hAnsi="Arial" w:cs="Arial"/>
        </w:rPr>
        <w:t>como el contrato</w:t>
      </w:r>
      <w:r w:rsidRPr="00D13C63">
        <w:rPr>
          <w:rFonts w:ascii="Arial" w:hAnsi="Arial" w:cs="Arial"/>
          <w:i/>
        </w:rPr>
        <w:t xml:space="preserve"> A/SER-012411/2020 “Realización de Actividades Físico-Deportivas en nueve Centros de Mayores adscritos a la Agencia Madrileña de Atención Social”, </w:t>
      </w:r>
      <w:r w:rsidRPr="00D13C63">
        <w:rPr>
          <w:rFonts w:ascii="Arial" w:hAnsi="Arial" w:cs="Arial"/>
        </w:rPr>
        <w:t>tenían suspendida su actividad, según se establece en los pliegos de cláusulas administrativas particulares y de prescripciones técnicas, pues durante los meses de julio, agosto y septiembre no se impart</w:t>
      </w:r>
      <w:r w:rsidR="00D13C63" w:rsidRPr="00D13C63">
        <w:rPr>
          <w:rFonts w:ascii="Arial" w:hAnsi="Arial" w:cs="Arial"/>
        </w:rPr>
        <w:t xml:space="preserve">ían actividades. El contrato de servicios </w:t>
      </w:r>
      <w:r w:rsidR="00D13C63" w:rsidRPr="00D13C63">
        <w:rPr>
          <w:rFonts w:ascii="Arial" w:hAnsi="Arial" w:cs="Arial"/>
          <w:b/>
        </w:rPr>
        <w:t>A/SER-006870/2018</w:t>
      </w:r>
      <w:r w:rsidR="00D13C63" w:rsidRPr="00D13C63">
        <w:rPr>
          <w:rFonts w:ascii="Arial" w:hAnsi="Arial" w:cs="Arial"/>
        </w:rPr>
        <w:t xml:space="preserve"> denominado </w:t>
      </w:r>
      <w:r w:rsidR="00D13C63" w:rsidRPr="00D13C63">
        <w:rPr>
          <w:rFonts w:ascii="Arial" w:hAnsi="Arial" w:cs="Arial"/>
          <w:i/>
        </w:rPr>
        <w:t xml:space="preserve">“Programa de intervención con mayores en situación de riesgo mediante la realización de talleres en siete centros de mayores adscritos a la </w:t>
      </w:r>
      <w:r w:rsidR="00D13C63" w:rsidRPr="00AC6FE4">
        <w:rPr>
          <w:rFonts w:ascii="Arial" w:hAnsi="Arial" w:cs="Arial"/>
          <w:i/>
        </w:rPr>
        <w:t xml:space="preserve">Agencia” </w:t>
      </w:r>
      <w:r w:rsidR="00AE15F4" w:rsidRPr="00AC6FE4">
        <w:rPr>
          <w:rFonts w:ascii="Arial" w:hAnsi="Arial" w:cs="Arial"/>
        </w:rPr>
        <w:t>al igual que los anteriores, había sido suspendida su ejecución, por Resolución del Gerente de la AMAS, y que fue levantada por Resolución 797/2021 el 21 de junio de 2021</w:t>
      </w:r>
      <w:r w:rsidR="00AE15F4" w:rsidRPr="00AC6FE4">
        <w:t xml:space="preserve"> </w:t>
      </w:r>
      <w:r w:rsidR="00AE15F4" w:rsidRPr="00AC6FE4">
        <w:rPr>
          <w:rFonts w:ascii="Arial" w:hAnsi="Arial" w:cs="Arial"/>
        </w:rPr>
        <w:t>fijando la fecha de continuación de los servicios en el día 1 de julio de 2021. En los datos del expediente consta que no se imparten cursos durante el mes de agosto.</w:t>
      </w:r>
    </w:p>
    <w:p w14:paraId="491DD631" w14:textId="0BB6753F" w:rsidR="00852B8D" w:rsidRDefault="00852B8D" w:rsidP="002007A6">
      <w:pPr>
        <w:spacing w:after="200" w:line="276" w:lineRule="auto"/>
        <w:ind w:right="-2"/>
        <w:jc w:val="both"/>
        <w:rPr>
          <w:rFonts w:ascii="Arial" w:hAnsi="Arial" w:cs="Arial"/>
        </w:rPr>
      </w:pPr>
      <w:r>
        <w:rPr>
          <w:rFonts w:ascii="Arial" w:hAnsi="Arial" w:cs="Arial"/>
        </w:rPr>
        <w:lastRenderedPageBreak/>
        <w:t>Se tramitan</w:t>
      </w:r>
      <w:r w:rsidR="00BF5506" w:rsidRPr="0054247A">
        <w:rPr>
          <w:rFonts w:ascii="Arial" w:hAnsi="Arial" w:cs="Arial"/>
        </w:rPr>
        <w:t xml:space="preserve"> dos contratos menores</w:t>
      </w:r>
      <w:r w:rsidR="00BA5300" w:rsidRPr="0054247A">
        <w:rPr>
          <w:rFonts w:ascii="Arial" w:hAnsi="Arial" w:cs="Arial"/>
        </w:rPr>
        <w:t xml:space="preserve"> para la impartición de cursos/talleres en </w:t>
      </w:r>
      <w:r w:rsidR="00495301" w:rsidRPr="0054247A">
        <w:rPr>
          <w:rFonts w:ascii="Arial" w:hAnsi="Arial" w:cs="Arial"/>
        </w:rPr>
        <w:t>los Centros</w:t>
      </w:r>
      <w:r w:rsidR="00BA5300" w:rsidRPr="0054247A">
        <w:rPr>
          <w:rFonts w:ascii="Arial" w:hAnsi="Arial" w:cs="Arial"/>
        </w:rPr>
        <w:t xml:space="preserve"> de Mayores, para los meses de agosto</w:t>
      </w:r>
      <w:r>
        <w:rPr>
          <w:rFonts w:ascii="Arial" w:hAnsi="Arial" w:cs="Arial"/>
        </w:rPr>
        <w:t>,</w:t>
      </w:r>
      <w:r w:rsidR="00BA5300" w:rsidRPr="0054247A">
        <w:rPr>
          <w:rFonts w:ascii="Arial" w:hAnsi="Arial" w:cs="Arial"/>
        </w:rPr>
        <w:t xml:space="preserve"> </w:t>
      </w:r>
      <w:r>
        <w:rPr>
          <w:rFonts w:ascii="Arial" w:hAnsi="Arial" w:cs="Arial"/>
        </w:rPr>
        <w:t>en 12 centros y</w:t>
      </w:r>
      <w:r w:rsidR="00DA742C">
        <w:rPr>
          <w:rFonts w:ascii="Arial" w:hAnsi="Arial" w:cs="Arial"/>
        </w:rPr>
        <w:t xml:space="preserve"> en septiembre, </w:t>
      </w:r>
      <w:r>
        <w:rPr>
          <w:rFonts w:ascii="Arial" w:hAnsi="Arial" w:cs="Arial"/>
        </w:rPr>
        <w:t>en 31 centros.</w:t>
      </w:r>
    </w:p>
    <w:p w14:paraId="2BF9E6D3" w14:textId="2A1029BC" w:rsidR="0026149B" w:rsidRPr="00852B8D" w:rsidRDefault="00BF5506" w:rsidP="002007A6">
      <w:pPr>
        <w:pStyle w:val="Prrafodelista"/>
        <w:numPr>
          <w:ilvl w:val="0"/>
          <w:numId w:val="21"/>
        </w:numPr>
        <w:spacing w:after="200" w:line="276" w:lineRule="auto"/>
        <w:ind w:right="-2"/>
        <w:jc w:val="both"/>
        <w:rPr>
          <w:rFonts w:ascii="Arial" w:hAnsi="Arial" w:cs="Arial"/>
          <w:i/>
        </w:rPr>
      </w:pPr>
      <w:r w:rsidRPr="00852B8D">
        <w:rPr>
          <w:rFonts w:ascii="Arial" w:hAnsi="Arial" w:cs="Arial"/>
        </w:rPr>
        <w:t xml:space="preserve">CM-A/SER0000037441/2021. </w:t>
      </w:r>
      <w:r w:rsidR="0026149B" w:rsidRPr="00852B8D">
        <w:rPr>
          <w:rFonts w:ascii="Arial" w:hAnsi="Arial" w:cs="Arial"/>
          <w:i/>
        </w:rPr>
        <w:t>“</w:t>
      </w:r>
      <w:r w:rsidR="006033B2" w:rsidRPr="00852B8D">
        <w:rPr>
          <w:rFonts w:ascii="Arial" w:hAnsi="Arial" w:cs="Arial"/>
          <w:i/>
        </w:rPr>
        <w:t>T</w:t>
      </w:r>
      <w:r w:rsidR="0026149B" w:rsidRPr="00852B8D">
        <w:rPr>
          <w:rFonts w:ascii="Arial" w:hAnsi="Arial" w:cs="Arial"/>
          <w:i/>
        </w:rPr>
        <w:t>alleres de Gimnasia de Mantenimiento en los Centros de Mayores de la Comunidad de Madrid”.</w:t>
      </w:r>
    </w:p>
    <w:p w14:paraId="010A7953" w14:textId="0B750D4D" w:rsidR="0026149B" w:rsidRPr="0026149B" w:rsidRDefault="00BF5506" w:rsidP="002007A6">
      <w:pPr>
        <w:pStyle w:val="Prrafodelista"/>
        <w:numPr>
          <w:ilvl w:val="0"/>
          <w:numId w:val="1"/>
        </w:numPr>
        <w:spacing w:after="200" w:line="276" w:lineRule="auto"/>
        <w:jc w:val="both"/>
        <w:rPr>
          <w:rFonts w:ascii="Arial" w:hAnsi="Arial" w:cs="Arial"/>
          <w:i/>
        </w:rPr>
      </w:pPr>
      <w:r w:rsidRPr="0054247A">
        <w:rPr>
          <w:rFonts w:ascii="Arial" w:hAnsi="Arial" w:cs="Arial"/>
        </w:rPr>
        <w:t>CM-A/SER-0000037447/2021</w:t>
      </w:r>
      <w:r w:rsidR="009917D0" w:rsidRPr="0054247A">
        <w:rPr>
          <w:rFonts w:ascii="Arial" w:hAnsi="Arial" w:cs="Arial"/>
        </w:rPr>
        <w:t xml:space="preserve">. </w:t>
      </w:r>
      <w:r w:rsidR="0026149B" w:rsidRPr="0026149B">
        <w:rPr>
          <w:rFonts w:ascii="Arial" w:hAnsi="Arial" w:cs="Arial"/>
          <w:i/>
        </w:rPr>
        <w:t>“</w:t>
      </w:r>
      <w:r w:rsidR="009917D0" w:rsidRPr="0026149B">
        <w:rPr>
          <w:rFonts w:ascii="Arial" w:hAnsi="Arial" w:cs="Arial"/>
          <w:i/>
        </w:rPr>
        <w:t>S</w:t>
      </w:r>
      <w:r w:rsidR="0026149B" w:rsidRPr="0026149B">
        <w:rPr>
          <w:rFonts w:ascii="Arial" w:hAnsi="Arial" w:cs="Arial"/>
          <w:i/>
        </w:rPr>
        <w:t xml:space="preserve">ervicio de Actividades de Prevención, </w:t>
      </w:r>
      <w:r w:rsidR="0026149B">
        <w:rPr>
          <w:rFonts w:ascii="Arial" w:hAnsi="Arial" w:cs="Arial"/>
          <w:i/>
        </w:rPr>
        <w:t>Mantenimiento Activo y C</w:t>
      </w:r>
      <w:r w:rsidR="0026149B" w:rsidRPr="0026149B">
        <w:rPr>
          <w:rFonts w:ascii="Arial" w:hAnsi="Arial" w:cs="Arial"/>
          <w:i/>
        </w:rPr>
        <w:t xml:space="preserve">alidad de </w:t>
      </w:r>
      <w:r w:rsidR="0026149B">
        <w:rPr>
          <w:rFonts w:ascii="Arial" w:hAnsi="Arial" w:cs="Arial"/>
          <w:i/>
        </w:rPr>
        <w:t>Vida, Talleres T</w:t>
      </w:r>
      <w:r w:rsidR="0026149B" w:rsidRPr="0026149B">
        <w:rPr>
          <w:rFonts w:ascii="Arial" w:hAnsi="Arial" w:cs="Arial"/>
          <w:i/>
        </w:rPr>
        <w:t>erapéuticos</w:t>
      </w:r>
      <w:r w:rsidR="0026149B">
        <w:rPr>
          <w:rFonts w:ascii="Arial" w:hAnsi="Arial" w:cs="Arial"/>
          <w:i/>
        </w:rPr>
        <w:t>, Ocupacionales y D</w:t>
      </w:r>
      <w:r w:rsidR="0026149B" w:rsidRPr="0026149B">
        <w:rPr>
          <w:rFonts w:ascii="Arial" w:hAnsi="Arial" w:cs="Arial"/>
          <w:i/>
        </w:rPr>
        <w:t xml:space="preserve">inamización de </w:t>
      </w:r>
      <w:r w:rsidR="0026149B">
        <w:rPr>
          <w:rFonts w:ascii="Arial" w:hAnsi="Arial" w:cs="Arial"/>
          <w:i/>
        </w:rPr>
        <w:t>E</w:t>
      </w:r>
      <w:r w:rsidR="0026149B" w:rsidRPr="0026149B">
        <w:rPr>
          <w:rFonts w:ascii="Arial" w:hAnsi="Arial" w:cs="Arial"/>
          <w:i/>
        </w:rPr>
        <w:t xml:space="preserve">spacios de </w:t>
      </w:r>
      <w:r w:rsidR="0026149B">
        <w:rPr>
          <w:rFonts w:ascii="Arial" w:hAnsi="Arial" w:cs="Arial"/>
          <w:i/>
        </w:rPr>
        <w:t>R</w:t>
      </w:r>
      <w:r w:rsidR="0026149B" w:rsidRPr="0026149B">
        <w:rPr>
          <w:rFonts w:ascii="Arial" w:hAnsi="Arial" w:cs="Arial"/>
          <w:i/>
        </w:rPr>
        <w:t xml:space="preserve">elación </w:t>
      </w:r>
      <w:r w:rsidR="0026149B">
        <w:rPr>
          <w:rFonts w:ascii="Arial" w:hAnsi="Arial" w:cs="Arial"/>
          <w:i/>
        </w:rPr>
        <w:t>S</w:t>
      </w:r>
      <w:r w:rsidR="0026149B" w:rsidRPr="0026149B">
        <w:rPr>
          <w:rFonts w:ascii="Arial" w:hAnsi="Arial" w:cs="Arial"/>
          <w:i/>
        </w:rPr>
        <w:t xml:space="preserve">ocial para las </w:t>
      </w:r>
      <w:r w:rsidR="0026149B">
        <w:rPr>
          <w:rFonts w:ascii="Arial" w:hAnsi="Arial" w:cs="Arial"/>
          <w:i/>
        </w:rPr>
        <w:t>P</w:t>
      </w:r>
      <w:r w:rsidR="0026149B" w:rsidRPr="0026149B">
        <w:rPr>
          <w:rFonts w:ascii="Arial" w:hAnsi="Arial" w:cs="Arial"/>
          <w:i/>
        </w:rPr>
        <w:t xml:space="preserve">ersonas </w:t>
      </w:r>
      <w:r w:rsidR="0026149B">
        <w:rPr>
          <w:rFonts w:ascii="Arial" w:hAnsi="Arial" w:cs="Arial"/>
          <w:i/>
        </w:rPr>
        <w:t>M</w:t>
      </w:r>
      <w:r w:rsidR="0026149B" w:rsidRPr="0026149B">
        <w:rPr>
          <w:rFonts w:ascii="Arial" w:hAnsi="Arial" w:cs="Arial"/>
          <w:i/>
        </w:rPr>
        <w:t xml:space="preserve">ayores </w:t>
      </w:r>
      <w:r w:rsidR="0026149B">
        <w:rPr>
          <w:rFonts w:ascii="Arial" w:hAnsi="Arial" w:cs="Arial"/>
          <w:i/>
        </w:rPr>
        <w:t>D</w:t>
      </w:r>
      <w:r w:rsidR="0026149B" w:rsidRPr="0026149B">
        <w:rPr>
          <w:rFonts w:ascii="Arial" w:hAnsi="Arial" w:cs="Arial"/>
          <w:i/>
        </w:rPr>
        <w:t>ependientes en Residencias de la Comunidad de Madrid”.</w:t>
      </w:r>
    </w:p>
    <w:p w14:paraId="0E4EFB88" w14:textId="176A62D0" w:rsidR="00874338" w:rsidRPr="00852B8D" w:rsidRDefault="00852B8D" w:rsidP="002007A6">
      <w:pPr>
        <w:spacing w:after="200" w:line="276" w:lineRule="auto"/>
        <w:ind w:right="-2"/>
        <w:jc w:val="both"/>
        <w:rPr>
          <w:rFonts w:ascii="Arial" w:hAnsi="Arial" w:cs="Arial"/>
          <w:i/>
        </w:rPr>
      </w:pPr>
      <w:r>
        <w:rPr>
          <w:rFonts w:ascii="Arial" w:hAnsi="Arial" w:cs="Arial"/>
          <w:b/>
        </w:rPr>
        <w:t>3</w:t>
      </w:r>
      <w:r w:rsidR="00BF5506" w:rsidRPr="0054247A">
        <w:rPr>
          <w:rFonts w:ascii="Arial" w:hAnsi="Arial" w:cs="Arial"/>
          <w:b/>
        </w:rPr>
        <w:t>.</w:t>
      </w:r>
      <w:r w:rsidR="00BF5506" w:rsidRPr="0054247A">
        <w:rPr>
          <w:rFonts w:ascii="Arial" w:hAnsi="Arial" w:cs="Arial"/>
        </w:rPr>
        <w:t xml:space="preserve"> L</w:t>
      </w:r>
      <w:r w:rsidR="00DA742C">
        <w:rPr>
          <w:rFonts w:ascii="Arial" w:hAnsi="Arial" w:cs="Arial"/>
        </w:rPr>
        <w:t xml:space="preserve">a Intervención Delegada en la </w:t>
      </w:r>
      <w:r w:rsidR="002C5297" w:rsidRPr="0054247A">
        <w:rPr>
          <w:rFonts w:ascii="Arial" w:hAnsi="Arial" w:cs="Arial"/>
        </w:rPr>
        <w:t xml:space="preserve">AMAS, </w:t>
      </w:r>
      <w:r w:rsidR="00BF5506" w:rsidRPr="0054247A">
        <w:rPr>
          <w:rFonts w:ascii="Arial" w:hAnsi="Arial" w:cs="Arial"/>
        </w:rPr>
        <w:t xml:space="preserve">con fecha 9 de diciembre de 2021, recibe la propuesta </w:t>
      </w:r>
      <w:r w:rsidR="00EA1EBE" w:rsidRPr="008E1AFE">
        <w:rPr>
          <w:rFonts w:ascii="Arial" w:hAnsi="Arial" w:cs="Arial"/>
        </w:rPr>
        <w:t xml:space="preserve">de gasto </w:t>
      </w:r>
      <w:r w:rsidR="00BF5506" w:rsidRPr="0054247A">
        <w:rPr>
          <w:rFonts w:ascii="Arial" w:hAnsi="Arial" w:cs="Arial"/>
        </w:rPr>
        <w:t xml:space="preserve">del documento ADOK_RF/2021/0000577322, </w:t>
      </w:r>
      <w:r w:rsidR="00F376CF" w:rsidRPr="0054247A">
        <w:rPr>
          <w:rFonts w:ascii="Arial" w:hAnsi="Arial" w:cs="Arial"/>
        </w:rPr>
        <w:t>correspondiente al contrato CM-A/SER-0000037447/2021</w:t>
      </w:r>
      <w:r w:rsidR="00011E90">
        <w:rPr>
          <w:rFonts w:ascii="Arial" w:hAnsi="Arial" w:cs="Arial"/>
        </w:rPr>
        <w:t xml:space="preserve"> </w:t>
      </w:r>
      <w:r w:rsidR="00EA6DD4" w:rsidRPr="0054247A">
        <w:rPr>
          <w:rFonts w:ascii="Arial" w:hAnsi="Arial" w:cs="Arial"/>
        </w:rPr>
        <w:t xml:space="preserve">y </w:t>
      </w:r>
      <w:r w:rsidR="00BF5506" w:rsidRPr="0054247A">
        <w:rPr>
          <w:rFonts w:ascii="Arial" w:hAnsi="Arial" w:cs="Arial"/>
        </w:rPr>
        <w:t>al amparo del artículo 83.3 c) de la Ley 9/1990, formula una actuación interesada</w:t>
      </w:r>
      <w:r w:rsidR="00EA6DD4" w:rsidRPr="0054247A">
        <w:rPr>
          <w:rFonts w:ascii="Arial" w:hAnsi="Arial" w:cs="Arial"/>
        </w:rPr>
        <w:t xml:space="preserve"> con fecha 21 de </w:t>
      </w:r>
      <w:r w:rsidR="00EA6DD4" w:rsidRPr="00852B8D">
        <w:rPr>
          <w:rFonts w:ascii="Arial" w:hAnsi="Arial" w:cs="Arial"/>
        </w:rPr>
        <w:t>diciembre</w:t>
      </w:r>
      <w:r w:rsidR="008577DC" w:rsidRPr="00852B8D">
        <w:rPr>
          <w:rFonts w:ascii="Arial" w:hAnsi="Arial" w:cs="Arial"/>
        </w:rPr>
        <w:t xml:space="preserve"> de 2021</w:t>
      </w:r>
      <w:r w:rsidR="00BF5506" w:rsidRPr="00852B8D">
        <w:rPr>
          <w:rFonts w:ascii="Arial" w:hAnsi="Arial" w:cs="Arial"/>
        </w:rPr>
        <w:t xml:space="preserve">, por </w:t>
      </w:r>
      <w:r w:rsidR="00BF5506" w:rsidRPr="0054247A">
        <w:rPr>
          <w:rFonts w:ascii="Arial" w:hAnsi="Arial" w:cs="Arial"/>
        </w:rPr>
        <w:t xml:space="preserve">entender que el contrato de servicios </w:t>
      </w:r>
      <w:r w:rsidR="00EA6DD4" w:rsidRPr="0054247A">
        <w:rPr>
          <w:rFonts w:ascii="Arial" w:hAnsi="Arial" w:cs="Arial"/>
        </w:rPr>
        <w:t>al</w:t>
      </w:r>
      <w:r w:rsidR="00BF5506" w:rsidRPr="0054247A">
        <w:rPr>
          <w:rFonts w:ascii="Arial" w:hAnsi="Arial" w:cs="Arial"/>
        </w:rPr>
        <w:t xml:space="preserve"> que se hace referencia en el informe de necesidad, </w:t>
      </w:r>
      <w:r w:rsidR="00EA6DD4" w:rsidRPr="0054247A">
        <w:rPr>
          <w:rFonts w:ascii="Arial" w:hAnsi="Arial" w:cs="Arial"/>
        </w:rPr>
        <w:t xml:space="preserve">están </w:t>
      </w:r>
      <w:r w:rsidR="00BF5506" w:rsidRPr="0054247A">
        <w:rPr>
          <w:rFonts w:ascii="Arial" w:hAnsi="Arial" w:cs="Arial"/>
        </w:rPr>
        <w:t xml:space="preserve">incluidos </w:t>
      </w:r>
      <w:r w:rsidR="00EA6DD4" w:rsidRPr="0054247A">
        <w:rPr>
          <w:rFonts w:ascii="Arial" w:hAnsi="Arial" w:cs="Arial"/>
        </w:rPr>
        <w:t>en otros</w:t>
      </w:r>
      <w:r w:rsidR="00BF5506" w:rsidRPr="0054247A">
        <w:rPr>
          <w:rFonts w:ascii="Arial" w:hAnsi="Arial" w:cs="Arial"/>
        </w:rPr>
        <w:t xml:space="preserve"> contratos formal</w:t>
      </w:r>
      <w:r w:rsidR="00EA6DD4" w:rsidRPr="0054247A">
        <w:rPr>
          <w:rFonts w:ascii="Arial" w:hAnsi="Arial" w:cs="Arial"/>
        </w:rPr>
        <w:t>izados con el mismo objeto (</w:t>
      </w:r>
      <w:r w:rsidR="00C36C09" w:rsidRPr="0054247A">
        <w:rPr>
          <w:rFonts w:ascii="Arial" w:hAnsi="Arial" w:cs="Arial"/>
        </w:rPr>
        <w:t xml:space="preserve">A/SER-006870/2018 y el </w:t>
      </w:r>
      <w:r w:rsidR="00EA6DD4" w:rsidRPr="0054247A">
        <w:rPr>
          <w:rFonts w:ascii="Arial" w:hAnsi="Arial" w:cs="Arial"/>
        </w:rPr>
        <w:t>A/SER-</w:t>
      </w:r>
      <w:r w:rsidR="00C36C09" w:rsidRPr="0054247A">
        <w:rPr>
          <w:rFonts w:ascii="Arial" w:hAnsi="Arial" w:cs="Arial"/>
        </w:rPr>
        <w:t>004445/2019</w:t>
      </w:r>
      <w:r w:rsidR="00EA6DD4" w:rsidRPr="0054247A">
        <w:rPr>
          <w:rFonts w:ascii="Arial" w:hAnsi="Arial" w:cs="Arial"/>
        </w:rPr>
        <w:t xml:space="preserve">), y que, por tanto, </w:t>
      </w:r>
      <w:r w:rsidR="005E54EC" w:rsidRPr="00852B8D">
        <w:rPr>
          <w:rFonts w:ascii="Arial" w:hAnsi="Arial" w:cs="Arial"/>
          <w:i/>
        </w:rPr>
        <w:t>“debería haberse procedido a modificar los contratos existentes</w:t>
      </w:r>
      <w:r w:rsidR="005E54EC" w:rsidRPr="00852B8D">
        <w:rPr>
          <w:rFonts w:ascii="Arial" w:hAnsi="Arial" w:cs="Arial"/>
        </w:rPr>
        <w:t xml:space="preserve">”  </w:t>
      </w:r>
    </w:p>
    <w:p w14:paraId="0F6E291D" w14:textId="5E7E4236" w:rsidR="00F20A88" w:rsidRPr="00AD0E67" w:rsidRDefault="00852B8D" w:rsidP="002007A6">
      <w:pPr>
        <w:spacing w:after="200" w:line="276" w:lineRule="auto"/>
        <w:ind w:right="-2"/>
        <w:jc w:val="both"/>
        <w:rPr>
          <w:rFonts w:ascii="Arial" w:hAnsi="Arial" w:cs="Arial"/>
          <w:color w:val="00B0F0"/>
        </w:rPr>
      </w:pPr>
      <w:r>
        <w:rPr>
          <w:rFonts w:ascii="Arial" w:hAnsi="Arial" w:cs="Arial"/>
          <w:b/>
        </w:rPr>
        <w:t>4</w:t>
      </w:r>
      <w:r w:rsidR="002C5297" w:rsidRPr="0054247A">
        <w:rPr>
          <w:rFonts w:ascii="Arial" w:hAnsi="Arial" w:cs="Arial"/>
        </w:rPr>
        <w:t xml:space="preserve">. </w:t>
      </w:r>
      <w:r w:rsidR="00EA6DD4" w:rsidRPr="0054247A">
        <w:rPr>
          <w:rFonts w:ascii="Arial" w:hAnsi="Arial" w:cs="Arial"/>
        </w:rPr>
        <w:t xml:space="preserve">Con fecha 23 de diciembre </w:t>
      </w:r>
      <w:r>
        <w:rPr>
          <w:rFonts w:ascii="Arial" w:hAnsi="Arial" w:cs="Arial"/>
        </w:rPr>
        <w:t xml:space="preserve">de 2021 </w:t>
      </w:r>
      <w:r w:rsidR="00F20A88" w:rsidRPr="0054247A">
        <w:rPr>
          <w:rFonts w:ascii="Arial" w:hAnsi="Arial" w:cs="Arial"/>
        </w:rPr>
        <w:t xml:space="preserve">se formula escrito de contestación a la actuación interesada en el que </w:t>
      </w:r>
      <w:r>
        <w:rPr>
          <w:rFonts w:ascii="Arial" w:hAnsi="Arial" w:cs="Arial"/>
        </w:rPr>
        <w:t xml:space="preserve">el centro gestor realiza </w:t>
      </w:r>
      <w:r w:rsidR="00F20A88" w:rsidRPr="0054247A">
        <w:rPr>
          <w:rFonts w:ascii="Arial" w:hAnsi="Arial" w:cs="Arial"/>
        </w:rPr>
        <w:t xml:space="preserve">las siguientes manifestaciones: </w:t>
      </w:r>
    </w:p>
    <w:p w14:paraId="3851B5DC" w14:textId="1131D074" w:rsidR="00F376CF" w:rsidRPr="0054247A" w:rsidRDefault="00AE7D91" w:rsidP="002007A6">
      <w:pPr>
        <w:spacing w:after="200" w:line="276" w:lineRule="auto"/>
        <w:ind w:left="284" w:right="284"/>
        <w:jc w:val="both"/>
        <w:rPr>
          <w:rFonts w:ascii="Arial" w:hAnsi="Arial" w:cs="Arial"/>
          <w:i/>
        </w:rPr>
      </w:pPr>
      <w:r w:rsidRPr="0054247A">
        <w:rPr>
          <w:rFonts w:ascii="Arial" w:hAnsi="Arial" w:cs="Arial"/>
          <w:i/>
        </w:rPr>
        <w:t>“</w:t>
      </w:r>
      <w:r w:rsidR="00F376CF" w:rsidRPr="0054247A">
        <w:rPr>
          <w:rFonts w:ascii="Arial" w:hAnsi="Arial" w:cs="Arial"/>
          <w:i/>
        </w:rPr>
        <w:t>Los Centros de Mayores se cerraron por las autoridades sanitarias el 7 de marzo de 2020 y han permanecido en esta situación hasta el 21 de junio de 2021, fecha en que las autoridades sanitarias permitieron la apertura siempre que se cumplieran determinadas medidas preventivas.</w:t>
      </w:r>
    </w:p>
    <w:p w14:paraId="3F16AE3C" w14:textId="0CD71B7C" w:rsidR="00F376CF" w:rsidRPr="0054247A" w:rsidRDefault="00F376CF" w:rsidP="002007A6">
      <w:pPr>
        <w:spacing w:after="200" w:line="276" w:lineRule="auto"/>
        <w:ind w:left="284" w:right="284"/>
        <w:jc w:val="both"/>
        <w:rPr>
          <w:rFonts w:ascii="Arial" w:hAnsi="Arial" w:cs="Arial"/>
          <w:i/>
        </w:rPr>
      </w:pPr>
      <w:r w:rsidRPr="0054247A">
        <w:rPr>
          <w:rFonts w:ascii="Arial" w:hAnsi="Arial" w:cs="Arial"/>
          <w:i/>
        </w:rPr>
        <w:t xml:space="preserve">En el momento de la apertura y hasta que los centros </w:t>
      </w:r>
      <w:r w:rsidR="00983BB5" w:rsidRPr="0054247A">
        <w:rPr>
          <w:rFonts w:ascii="Arial" w:hAnsi="Arial" w:cs="Arial"/>
          <w:i/>
        </w:rPr>
        <w:t>pudieran</w:t>
      </w:r>
      <w:r w:rsidRPr="0054247A">
        <w:rPr>
          <w:rFonts w:ascii="Arial" w:hAnsi="Arial" w:cs="Arial"/>
          <w:i/>
        </w:rPr>
        <w:t xml:space="preserve"> adoptar las </w:t>
      </w:r>
      <w:r w:rsidR="00983BB5" w:rsidRPr="0054247A">
        <w:rPr>
          <w:rFonts w:ascii="Arial" w:hAnsi="Arial" w:cs="Arial"/>
          <w:i/>
        </w:rPr>
        <w:t>medidas</w:t>
      </w:r>
      <w:r w:rsidRPr="0054247A">
        <w:rPr>
          <w:rFonts w:ascii="Arial" w:hAnsi="Arial" w:cs="Arial"/>
          <w:i/>
        </w:rPr>
        <w:t xml:space="preserve"> adecuadas para la prevención del COVID-19 no se programó ninguna actividad grupal.</w:t>
      </w:r>
    </w:p>
    <w:p w14:paraId="3F3D343D" w14:textId="2798CB2B" w:rsidR="00F376CF" w:rsidRPr="0054247A" w:rsidRDefault="00F376CF" w:rsidP="002007A6">
      <w:pPr>
        <w:spacing w:after="200" w:line="276" w:lineRule="auto"/>
        <w:ind w:left="284" w:right="284"/>
        <w:jc w:val="both"/>
        <w:rPr>
          <w:rFonts w:ascii="Arial" w:hAnsi="Arial" w:cs="Arial"/>
          <w:i/>
        </w:rPr>
      </w:pPr>
      <w:r w:rsidRPr="0054247A">
        <w:rPr>
          <w:rFonts w:ascii="Arial" w:hAnsi="Arial" w:cs="Arial"/>
          <w:i/>
        </w:rPr>
        <w:t>Con fecha de 1 de julio, fecha en que todos los centros tuvieron aprobado un plan de contingencia, de forma paulatina se iniciaron actividades grupales.</w:t>
      </w:r>
    </w:p>
    <w:p w14:paraId="102C0818" w14:textId="1CBA9557" w:rsidR="00AE7D91" w:rsidRPr="0054247A" w:rsidRDefault="00F376CF" w:rsidP="002007A6">
      <w:pPr>
        <w:spacing w:after="200" w:line="276" w:lineRule="auto"/>
        <w:ind w:left="284" w:right="284"/>
        <w:jc w:val="both"/>
        <w:rPr>
          <w:rFonts w:ascii="Arial" w:hAnsi="Arial" w:cs="Arial"/>
          <w:i/>
        </w:rPr>
      </w:pPr>
      <w:r w:rsidRPr="0054247A">
        <w:rPr>
          <w:rFonts w:ascii="Arial" w:hAnsi="Arial" w:cs="Arial"/>
          <w:i/>
        </w:rPr>
        <w:t xml:space="preserve">(…) </w:t>
      </w:r>
      <w:r w:rsidR="00AE7D91" w:rsidRPr="0054247A">
        <w:rPr>
          <w:rFonts w:ascii="Arial" w:hAnsi="Arial" w:cs="Arial"/>
          <w:i/>
        </w:rPr>
        <w:t xml:space="preserve">No se procedió a levantar la suspensión del contrato de cursos y talleres: A/SER-004445/2019 ya que según consta en los Pliegos de Prescripciones Técnicas, el programa se desarrollaba en un periodo determinado a partir del 1 de octubre y finalizarían antes del 30 de junio del </w:t>
      </w:r>
      <w:r w:rsidR="00ED7A7F" w:rsidRPr="0054247A">
        <w:rPr>
          <w:rFonts w:ascii="Arial" w:hAnsi="Arial" w:cs="Arial"/>
          <w:i/>
        </w:rPr>
        <w:t>siguiente año</w:t>
      </w:r>
      <w:r w:rsidR="00AE7D91" w:rsidRPr="0054247A">
        <w:rPr>
          <w:rFonts w:ascii="Arial" w:hAnsi="Arial" w:cs="Arial"/>
          <w:i/>
        </w:rPr>
        <w:t xml:space="preserve">, es decir que durante los meses </w:t>
      </w:r>
      <w:r w:rsidR="00C36C09" w:rsidRPr="0054247A">
        <w:rPr>
          <w:rFonts w:ascii="Arial" w:hAnsi="Arial" w:cs="Arial"/>
          <w:i/>
        </w:rPr>
        <w:t>d</w:t>
      </w:r>
      <w:r w:rsidR="00AE7D91" w:rsidRPr="0054247A">
        <w:rPr>
          <w:rFonts w:ascii="Arial" w:hAnsi="Arial" w:cs="Arial"/>
          <w:i/>
        </w:rPr>
        <w:t xml:space="preserve">e </w:t>
      </w:r>
      <w:r w:rsidR="00ED7A7F" w:rsidRPr="0054247A">
        <w:rPr>
          <w:rFonts w:ascii="Arial" w:hAnsi="Arial" w:cs="Arial"/>
          <w:i/>
        </w:rPr>
        <w:t>julio</w:t>
      </w:r>
      <w:r w:rsidR="00AE7D91" w:rsidRPr="0054247A">
        <w:rPr>
          <w:rFonts w:ascii="Arial" w:hAnsi="Arial" w:cs="Arial"/>
          <w:i/>
        </w:rPr>
        <w:t>, agosto y septiembre no se impartirán clases.</w:t>
      </w:r>
    </w:p>
    <w:p w14:paraId="043F29EF" w14:textId="77777777" w:rsidR="00AE7D91" w:rsidRPr="0054247A" w:rsidRDefault="00AE7D91" w:rsidP="002007A6">
      <w:pPr>
        <w:spacing w:after="200" w:line="276" w:lineRule="auto"/>
        <w:ind w:left="284" w:right="284"/>
        <w:jc w:val="both"/>
        <w:rPr>
          <w:rFonts w:ascii="Arial" w:hAnsi="Arial" w:cs="Arial"/>
          <w:i/>
        </w:rPr>
      </w:pPr>
      <w:r w:rsidRPr="0054247A">
        <w:rPr>
          <w:rFonts w:ascii="Arial" w:hAnsi="Arial" w:cs="Arial"/>
          <w:i/>
        </w:rPr>
        <w:t xml:space="preserve">Los </w:t>
      </w:r>
      <w:r w:rsidR="00ED7A7F" w:rsidRPr="0054247A">
        <w:rPr>
          <w:rFonts w:ascii="Arial" w:hAnsi="Arial" w:cs="Arial"/>
          <w:i/>
        </w:rPr>
        <w:t>cursos y talleres al igual que los programas deportivos se iniciaron en el mes de septiembre</w:t>
      </w:r>
      <w:r w:rsidRPr="0054247A">
        <w:rPr>
          <w:rFonts w:ascii="Arial" w:hAnsi="Arial" w:cs="Arial"/>
          <w:i/>
        </w:rPr>
        <w:t>.</w:t>
      </w:r>
    </w:p>
    <w:p w14:paraId="0638658F" w14:textId="05CC0393" w:rsidR="00AE7D91" w:rsidRPr="0054247A" w:rsidRDefault="00AE7D91" w:rsidP="002007A6">
      <w:pPr>
        <w:spacing w:after="200" w:line="276" w:lineRule="auto"/>
        <w:ind w:left="284" w:right="284"/>
        <w:jc w:val="both"/>
        <w:rPr>
          <w:rFonts w:ascii="Arial" w:hAnsi="Arial" w:cs="Arial"/>
          <w:i/>
        </w:rPr>
      </w:pPr>
      <w:r w:rsidRPr="0054247A">
        <w:rPr>
          <w:rFonts w:ascii="Arial" w:hAnsi="Arial" w:cs="Arial"/>
          <w:i/>
        </w:rPr>
        <w:t>De lo anterior se desprende que a partir del mes de septiembre de 2021 todas las actividades fueron de forma normalizada llevándose a cabo en los centros de mayores”</w:t>
      </w:r>
      <w:r w:rsidR="006971C3">
        <w:rPr>
          <w:rFonts w:ascii="Arial" w:hAnsi="Arial" w:cs="Arial"/>
          <w:i/>
        </w:rPr>
        <w:t>.</w:t>
      </w:r>
    </w:p>
    <w:p w14:paraId="04B86C84" w14:textId="6528AF18" w:rsidR="00001243" w:rsidRPr="00001243" w:rsidRDefault="00053F25" w:rsidP="002007A6">
      <w:pPr>
        <w:spacing w:after="200" w:line="276" w:lineRule="auto"/>
        <w:ind w:right="-2"/>
        <w:jc w:val="both"/>
        <w:rPr>
          <w:rFonts w:ascii="Arial" w:hAnsi="Arial" w:cs="Arial"/>
        </w:rPr>
      </w:pPr>
      <w:r>
        <w:rPr>
          <w:rFonts w:ascii="Arial" w:hAnsi="Arial" w:cs="Arial"/>
          <w:b/>
        </w:rPr>
        <w:t>5</w:t>
      </w:r>
      <w:r w:rsidR="00C879A2" w:rsidRPr="0054247A">
        <w:rPr>
          <w:rFonts w:ascii="Arial" w:hAnsi="Arial" w:cs="Arial"/>
          <w:b/>
        </w:rPr>
        <w:t>.-</w:t>
      </w:r>
      <w:r w:rsidR="00DA742C">
        <w:rPr>
          <w:rFonts w:ascii="Arial" w:hAnsi="Arial" w:cs="Arial"/>
        </w:rPr>
        <w:t xml:space="preserve"> Con fecha 30</w:t>
      </w:r>
      <w:r w:rsidR="00255606" w:rsidRPr="0054247A">
        <w:rPr>
          <w:rFonts w:ascii="Arial" w:hAnsi="Arial" w:cs="Arial"/>
        </w:rPr>
        <w:t xml:space="preserve"> de diciembre de 2021, la Intervención Delegada formula reparo en base al a</w:t>
      </w:r>
      <w:r w:rsidR="007D472E">
        <w:rPr>
          <w:rFonts w:ascii="Arial" w:hAnsi="Arial" w:cs="Arial"/>
        </w:rPr>
        <w:t>rtículo 87 c) de la Ley 9/1990</w:t>
      </w:r>
      <w:r w:rsidR="00645F0B" w:rsidRPr="0054247A">
        <w:rPr>
          <w:rFonts w:ascii="Arial" w:hAnsi="Arial" w:cs="Arial"/>
          <w:i/>
        </w:rPr>
        <w:t>,</w:t>
      </w:r>
      <w:r w:rsidR="00645F0B" w:rsidRPr="0054247A">
        <w:rPr>
          <w:rFonts w:ascii="Arial" w:hAnsi="Arial" w:cs="Arial"/>
        </w:rPr>
        <w:t xml:space="preserve"> </w:t>
      </w:r>
      <w:r w:rsidR="00255606" w:rsidRPr="0054247A">
        <w:rPr>
          <w:rFonts w:ascii="Arial" w:hAnsi="Arial" w:cs="Arial"/>
        </w:rPr>
        <w:t>por los motivos señalados en la actuación interesada de 23 de diciembre de 2021.</w:t>
      </w:r>
    </w:p>
    <w:p w14:paraId="7CEBF0BF" w14:textId="79BE935D" w:rsidR="00001243" w:rsidRPr="00001243" w:rsidRDefault="00001243" w:rsidP="002007A6">
      <w:pPr>
        <w:spacing w:after="200" w:line="276" w:lineRule="auto"/>
        <w:ind w:right="-2"/>
        <w:jc w:val="both"/>
        <w:rPr>
          <w:rFonts w:ascii="Arial" w:hAnsi="Arial" w:cs="Arial"/>
          <w:i/>
        </w:rPr>
      </w:pPr>
      <w:r w:rsidRPr="00001243">
        <w:rPr>
          <w:rFonts w:ascii="Arial" w:hAnsi="Arial" w:cs="Arial"/>
          <w:i/>
        </w:rPr>
        <w:lastRenderedPageBreak/>
        <w:t xml:space="preserve"> </w:t>
      </w:r>
      <w:r>
        <w:rPr>
          <w:rFonts w:ascii="Arial" w:hAnsi="Arial" w:cs="Arial"/>
          <w:i/>
        </w:rPr>
        <w:t>“</w:t>
      </w:r>
      <w:r w:rsidRPr="00001243">
        <w:rPr>
          <w:rFonts w:ascii="Arial" w:hAnsi="Arial" w:cs="Arial"/>
          <w:i/>
        </w:rPr>
        <w:t>Comprobada la documentación de los expedientes indicados ut supra se observa que existen contratos formalizados y licitados con el mismo objeto que los contratos menores CM-A/SER-374418/2021 que se corresponde con el documento contable ADOK_RF/2021/594506 y el CM-A/SER-37447/202 que se corresponde con el documento contable ADOK_RF/2021/577322 en concreto los contratos A/SER -012411/2020 para el primer con trato menor y los contratos A/SER- 0068710/2018 y el A/SER-00445/2019 para el segundo</w:t>
      </w:r>
    </w:p>
    <w:p w14:paraId="485A2DF5" w14:textId="77777777" w:rsidR="000576CF" w:rsidRPr="007D472E" w:rsidRDefault="000576CF" w:rsidP="002007A6">
      <w:pPr>
        <w:spacing w:after="200" w:line="276" w:lineRule="auto"/>
        <w:ind w:right="-2"/>
        <w:jc w:val="both"/>
        <w:rPr>
          <w:rFonts w:ascii="Arial" w:hAnsi="Arial" w:cs="Arial"/>
          <w:i/>
        </w:rPr>
      </w:pPr>
      <w:r w:rsidRPr="007D472E">
        <w:rPr>
          <w:rFonts w:ascii="Arial" w:hAnsi="Arial" w:cs="Arial"/>
          <w:i/>
        </w:rPr>
        <w:t xml:space="preserve"> Por esta Intervención se considera que debería haberse procedido a modificar los contratos existentes y que el objeto de los contratos menores podría suponer un fraccionamiento del objeto del contrato. </w:t>
      </w:r>
    </w:p>
    <w:p w14:paraId="6FC29D83" w14:textId="46A1E4F9" w:rsidR="000576CF" w:rsidRPr="007D472E" w:rsidRDefault="000576CF" w:rsidP="002007A6">
      <w:pPr>
        <w:spacing w:after="200" w:line="276" w:lineRule="auto"/>
        <w:ind w:right="-2"/>
        <w:jc w:val="both"/>
        <w:rPr>
          <w:rFonts w:ascii="Arial" w:hAnsi="Arial" w:cs="Arial"/>
          <w:i/>
        </w:rPr>
      </w:pPr>
      <w:r w:rsidRPr="007D472E">
        <w:rPr>
          <w:rFonts w:ascii="Arial" w:hAnsi="Arial" w:cs="Arial"/>
          <w:i/>
        </w:rPr>
        <w:t>Se deja constancia de que ambos contratos menores han sido adjudicados a empresas distintas a las adjudicatarias de los contratos de servicios vigentes.</w:t>
      </w:r>
    </w:p>
    <w:p w14:paraId="2104400D" w14:textId="77777777" w:rsidR="00874338" w:rsidRPr="007D472E" w:rsidRDefault="00874338" w:rsidP="002007A6">
      <w:pPr>
        <w:spacing w:after="200" w:line="276" w:lineRule="auto"/>
        <w:ind w:right="-2"/>
        <w:jc w:val="both"/>
        <w:rPr>
          <w:rFonts w:ascii="Arial" w:hAnsi="Arial" w:cs="Arial"/>
          <w:i/>
        </w:rPr>
      </w:pPr>
      <w:r w:rsidRPr="007D472E">
        <w:rPr>
          <w:rFonts w:ascii="Arial" w:hAnsi="Arial" w:cs="Arial"/>
          <w:i/>
        </w:rPr>
        <w:t xml:space="preserve">Por este motivo, se han omitido las fases de ejecución del gasto público de autorización y disposición del gasto, al amparo de lo establecido en el artículo 68 de la Ley 9/1990, de 8 de noviembre, reguladora de la Hacienda de la Comunidad de Madrid. </w:t>
      </w:r>
    </w:p>
    <w:p w14:paraId="3B19F449" w14:textId="77777777" w:rsidR="00874338" w:rsidRPr="007D472E" w:rsidRDefault="00874338" w:rsidP="002007A6">
      <w:pPr>
        <w:spacing w:after="200" w:line="276" w:lineRule="auto"/>
        <w:ind w:right="-2"/>
        <w:jc w:val="both"/>
        <w:rPr>
          <w:rFonts w:ascii="Arial" w:hAnsi="Arial" w:cs="Arial"/>
          <w:i/>
        </w:rPr>
      </w:pPr>
      <w:r w:rsidRPr="007D472E">
        <w:rPr>
          <w:rFonts w:ascii="Arial" w:hAnsi="Arial" w:cs="Arial"/>
          <w:i/>
        </w:rPr>
        <w:t xml:space="preserve">Toda vez que un tercero ha realizado una prestación a favor de la Comunidad de Madrid, dicha prestación debe ser abonada, puesto que, en caso contrario, esta Administración incurriría en un supuesto de enriquecimiento injusto regulado en el Código Civil. </w:t>
      </w:r>
    </w:p>
    <w:p w14:paraId="16688311" w14:textId="260DD65E" w:rsidR="00874338" w:rsidRPr="007D472E" w:rsidRDefault="00874338" w:rsidP="002007A6">
      <w:pPr>
        <w:spacing w:after="200" w:line="276" w:lineRule="auto"/>
        <w:ind w:right="-2"/>
        <w:jc w:val="both"/>
        <w:rPr>
          <w:rFonts w:ascii="Arial" w:hAnsi="Arial" w:cs="Arial"/>
        </w:rPr>
      </w:pPr>
      <w:r w:rsidRPr="007D472E">
        <w:rPr>
          <w:rFonts w:ascii="Arial" w:hAnsi="Arial" w:cs="Arial"/>
          <w:i/>
        </w:rPr>
        <w:t>Por todo lo anterior, esta Intervención Delegada propone someter los gastos propuestos a la decisión expresa del Consejo de Gobierno de la Comunidad de Madrid</w:t>
      </w:r>
      <w:r w:rsidR="00001243">
        <w:rPr>
          <w:rFonts w:ascii="Arial" w:hAnsi="Arial" w:cs="Arial"/>
          <w:i/>
        </w:rPr>
        <w:t>”</w:t>
      </w:r>
    </w:p>
    <w:p w14:paraId="658F64CC" w14:textId="2918B793" w:rsidR="00EA6DD4" w:rsidRPr="0054247A" w:rsidRDefault="00053F25" w:rsidP="002007A6">
      <w:pPr>
        <w:spacing w:after="200" w:line="276" w:lineRule="auto"/>
        <w:ind w:right="-2"/>
        <w:jc w:val="both"/>
        <w:rPr>
          <w:rFonts w:ascii="Arial" w:hAnsi="Arial" w:cs="Arial"/>
        </w:rPr>
      </w:pPr>
      <w:r>
        <w:rPr>
          <w:rFonts w:ascii="Arial" w:hAnsi="Arial" w:cs="Arial"/>
          <w:b/>
        </w:rPr>
        <w:t>6</w:t>
      </w:r>
      <w:r w:rsidR="00C879A2" w:rsidRPr="0054247A">
        <w:rPr>
          <w:rFonts w:ascii="Arial" w:hAnsi="Arial" w:cs="Arial"/>
          <w:b/>
        </w:rPr>
        <w:t>.-</w:t>
      </w:r>
      <w:r w:rsidR="002C5297" w:rsidRPr="0054247A">
        <w:rPr>
          <w:rFonts w:ascii="Arial" w:hAnsi="Arial" w:cs="Arial"/>
          <w:b/>
        </w:rPr>
        <w:t xml:space="preserve"> </w:t>
      </w:r>
      <w:r w:rsidR="00001243">
        <w:rPr>
          <w:rFonts w:ascii="Arial" w:hAnsi="Arial" w:cs="Arial"/>
        </w:rPr>
        <w:t>La Intervención Delegada en la</w:t>
      </w:r>
      <w:r w:rsidR="00EA6DD4" w:rsidRPr="0054247A">
        <w:rPr>
          <w:rFonts w:ascii="Arial" w:hAnsi="Arial" w:cs="Arial"/>
        </w:rPr>
        <w:t xml:space="preserve"> AMAS, recibe la </w:t>
      </w:r>
      <w:r w:rsidR="008C62F3" w:rsidRPr="0054247A">
        <w:rPr>
          <w:rFonts w:ascii="Arial" w:hAnsi="Arial" w:cs="Arial"/>
        </w:rPr>
        <w:t>propuesta de gasto</w:t>
      </w:r>
      <w:r w:rsidR="00EA6DD4" w:rsidRPr="0054247A">
        <w:rPr>
          <w:rFonts w:ascii="Arial" w:hAnsi="Arial" w:cs="Arial"/>
        </w:rPr>
        <w:t xml:space="preserve"> ADOK_RF/2021/0000594506 en fecha 16 de diciembre</w:t>
      </w:r>
      <w:r w:rsidR="00F376CF" w:rsidRPr="0054247A">
        <w:rPr>
          <w:rFonts w:ascii="Arial" w:hAnsi="Arial" w:cs="Arial"/>
        </w:rPr>
        <w:t>, correspondiente del contrato CM-A/SER0000037441/2021</w:t>
      </w:r>
    </w:p>
    <w:p w14:paraId="491AC7F7" w14:textId="7EBEA622" w:rsidR="00EA6DD4" w:rsidRPr="0054247A" w:rsidRDefault="00EA6DD4" w:rsidP="002007A6">
      <w:pPr>
        <w:spacing w:after="200" w:line="276" w:lineRule="auto"/>
        <w:ind w:right="-2"/>
        <w:jc w:val="both"/>
        <w:rPr>
          <w:rFonts w:ascii="Arial" w:hAnsi="Arial" w:cs="Arial"/>
        </w:rPr>
      </w:pPr>
      <w:r w:rsidRPr="0054247A">
        <w:rPr>
          <w:rFonts w:ascii="Arial" w:hAnsi="Arial" w:cs="Arial"/>
        </w:rPr>
        <w:t>Al igual que en el caso anterior, con fecha 29 de diciembre</w:t>
      </w:r>
      <w:r w:rsidR="005E54EC">
        <w:rPr>
          <w:rFonts w:ascii="Arial" w:hAnsi="Arial" w:cs="Arial"/>
        </w:rPr>
        <w:t xml:space="preserve"> de 2021</w:t>
      </w:r>
      <w:r w:rsidRPr="0054247A">
        <w:rPr>
          <w:rFonts w:ascii="Arial" w:hAnsi="Arial" w:cs="Arial"/>
        </w:rPr>
        <w:t>, la Intervención Delegada informa que ya existe un contrato administrativo para la realización de las actividades recogidas en la Memo</w:t>
      </w:r>
      <w:r w:rsidR="00F376CF" w:rsidRPr="0054247A">
        <w:rPr>
          <w:rFonts w:ascii="Arial" w:hAnsi="Arial" w:cs="Arial"/>
        </w:rPr>
        <w:t>ria de Necesidades del contrato</w:t>
      </w:r>
      <w:r w:rsidR="00AD0E67">
        <w:rPr>
          <w:rFonts w:ascii="Arial" w:hAnsi="Arial" w:cs="Arial"/>
        </w:rPr>
        <w:t xml:space="preserve">, el contrato </w:t>
      </w:r>
      <w:r w:rsidR="00AD0E67" w:rsidRPr="00AD0E67">
        <w:rPr>
          <w:rFonts w:ascii="Arial" w:hAnsi="Arial" w:cs="Arial"/>
        </w:rPr>
        <w:t>A/SER-012411/2020</w:t>
      </w:r>
      <w:r w:rsidR="00AD0E67">
        <w:rPr>
          <w:rFonts w:ascii="Arial" w:hAnsi="Arial" w:cs="Arial"/>
        </w:rPr>
        <w:t>.</w:t>
      </w:r>
    </w:p>
    <w:p w14:paraId="2376311D" w14:textId="652E97CB" w:rsidR="00DB56EE" w:rsidRPr="0054247A" w:rsidRDefault="00053F25" w:rsidP="002007A6">
      <w:pPr>
        <w:spacing w:after="200" w:line="276" w:lineRule="auto"/>
        <w:jc w:val="both"/>
        <w:rPr>
          <w:rFonts w:ascii="Arial" w:hAnsi="Arial" w:cs="Arial"/>
        </w:rPr>
      </w:pPr>
      <w:r>
        <w:rPr>
          <w:rFonts w:ascii="Arial" w:hAnsi="Arial" w:cs="Arial"/>
          <w:b/>
        </w:rPr>
        <w:t>7</w:t>
      </w:r>
      <w:r w:rsidR="00DB56EE" w:rsidRPr="0054247A">
        <w:rPr>
          <w:rFonts w:ascii="Arial" w:hAnsi="Arial" w:cs="Arial"/>
          <w:b/>
        </w:rPr>
        <w:t>.</w:t>
      </w:r>
      <w:r>
        <w:rPr>
          <w:rFonts w:ascii="Arial" w:hAnsi="Arial" w:cs="Arial"/>
          <w:b/>
        </w:rPr>
        <w:t>-</w:t>
      </w:r>
      <w:r w:rsidR="00DB56EE" w:rsidRPr="0054247A">
        <w:rPr>
          <w:rFonts w:ascii="Arial" w:hAnsi="Arial" w:cs="Arial"/>
          <w:b/>
        </w:rPr>
        <w:t xml:space="preserve"> </w:t>
      </w:r>
      <w:r w:rsidR="00DB56EE" w:rsidRPr="0054247A">
        <w:rPr>
          <w:rFonts w:ascii="Arial" w:hAnsi="Arial" w:cs="Arial"/>
        </w:rPr>
        <w:t xml:space="preserve">Con fecha 29 de diciembre, se formula escrito de contestación a la actuación interesada en el que se incluyen las siguientes manifestaciones: </w:t>
      </w:r>
    </w:p>
    <w:p w14:paraId="0846EBF9" w14:textId="77777777" w:rsidR="00EA6DD4" w:rsidRPr="0054247A" w:rsidRDefault="00D62CF6" w:rsidP="002007A6">
      <w:pPr>
        <w:spacing w:after="200" w:line="276" w:lineRule="auto"/>
        <w:ind w:left="284" w:right="284"/>
        <w:jc w:val="both"/>
        <w:rPr>
          <w:rFonts w:ascii="Arial" w:hAnsi="Arial" w:cs="Arial"/>
          <w:i/>
        </w:rPr>
      </w:pPr>
      <w:r w:rsidRPr="0054247A">
        <w:rPr>
          <w:rFonts w:ascii="Arial" w:hAnsi="Arial" w:cs="Arial"/>
          <w:i/>
        </w:rPr>
        <w:t>“No se levantó la suspensión del contrato A/SER-012411/2020 “Realización de actividades Físico –Deportivas en Nueve centros de Mayores adscritos a la Agencia Madrileña de Atención Social” (2 Lotes), por cuanto en la cláusula 24 del PCAP régimen de pagos que se transcribe a continuación se desprende que la actividad no se realiza durante los meses de julio, agosto y septiembre “Forma de pago: Por mensualidades vencidas, previa presentación por el adjudicatario de facturas mensuales por cada lote. Las facturas serán conformadas por el Responsable del contrato. El importe a pagar cada m</w:t>
      </w:r>
      <w:r w:rsidR="00255606" w:rsidRPr="0054247A">
        <w:rPr>
          <w:rFonts w:ascii="Arial" w:hAnsi="Arial" w:cs="Arial"/>
          <w:i/>
        </w:rPr>
        <w:t>es será el resultado de dividir</w:t>
      </w:r>
      <w:r w:rsidRPr="0054247A">
        <w:rPr>
          <w:rFonts w:ascii="Arial" w:hAnsi="Arial" w:cs="Arial"/>
          <w:i/>
        </w:rPr>
        <w:t xml:space="preserve"> por 18 el precio de adjudicación correspondiente al lote. Los meses de julio, agosto y septiembre de cada anualidad no se emitirán facturas”.</w:t>
      </w:r>
    </w:p>
    <w:p w14:paraId="23D7590B" w14:textId="77777777" w:rsidR="00D62CF6" w:rsidRPr="0054247A" w:rsidRDefault="00D62CF6" w:rsidP="002007A6">
      <w:pPr>
        <w:spacing w:after="200" w:line="276" w:lineRule="auto"/>
        <w:ind w:left="284" w:right="284"/>
        <w:jc w:val="both"/>
        <w:rPr>
          <w:rFonts w:ascii="Arial" w:hAnsi="Arial" w:cs="Arial"/>
          <w:i/>
        </w:rPr>
      </w:pPr>
      <w:r w:rsidRPr="0054247A">
        <w:rPr>
          <w:rFonts w:ascii="Arial" w:hAnsi="Arial" w:cs="Arial"/>
          <w:i/>
        </w:rPr>
        <w:t>Los programas deportivos se iniciaron según la previsión del contrato vigente.</w:t>
      </w:r>
    </w:p>
    <w:p w14:paraId="177FCD92" w14:textId="77777777" w:rsidR="00D62CF6" w:rsidRPr="0054247A" w:rsidRDefault="00D62CF6" w:rsidP="002007A6">
      <w:pPr>
        <w:spacing w:after="200" w:line="276" w:lineRule="auto"/>
        <w:ind w:left="284" w:right="284"/>
        <w:jc w:val="both"/>
        <w:rPr>
          <w:rFonts w:ascii="Arial" w:hAnsi="Arial" w:cs="Arial"/>
          <w:i/>
        </w:rPr>
      </w:pPr>
      <w:r w:rsidRPr="0054247A">
        <w:rPr>
          <w:rFonts w:ascii="Arial" w:hAnsi="Arial" w:cs="Arial"/>
          <w:i/>
        </w:rPr>
        <w:lastRenderedPageBreak/>
        <w:t>De lo anterior se desprende que a partir del mes de septiembre de 2021 todas las actividades fueron de forma normalizada llevándose a cabo en los centros de mayores”</w:t>
      </w:r>
    </w:p>
    <w:p w14:paraId="1CFE13F6" w14:textId="7AD7CA2D" w:rsidR="002C5297" w:rsidRPr="0054247A" w:rsidRDefault="00053F25" w:rsidP="002007A6">
      <w:pPr>
        <w:spacing w:after="200" w:line="276" w:lineRule="auto"/>
        <w:ind w:right="-2"/>
        <w:jc w:val="both"/>
        <w:rPr>
          <w:rFonts w:ascii="Arial" w:hAnsi="Arial" w:cs="Arial"/>
          <w:i/>
        </w:rPr>
      </w:pPr>
      <w:r>
        <w:rPr>
          <w:rFonts w:ascii="Arial" w:hAnsi="Arial" w:cs="Arial"/>
          <w:b/>
        </w:rPr>
        <w:t>8.-</w:t>
      </w:r>
      <w:r w:rsidR="00DB56EE" w:rsidRPr="0054247A">
        <w:rPr>
          <w:rFonts w:ascii="Arial" w:hAnsi="Arial" w:cs="Arial"/>
        </w:rPr>
        <w:t xml:space="preserve"> </w:t>
      </w:r>
      <w:r w:rsidR="002C5297" w:rsidRPr="0054247A">
        <w:rPr>
          <w:rFonts w:ascii="Arial" w:hAnsi="Arial" w:cs="Arial"/>
        </w:rPr>
        <w:t xml:space="preserve">Con fecha </w:t>
      </w:r>
      <w:r w:rsidR="00D62CF6" w:rsidRPr="0054247A">
        <w:rPr>
          <w:rFonts w:ascii="Arial" w:hAnsi="Arial" w:cs="Arial"/>
        </w:rPr>
        <w:t>30</w:t>
      </w:r>
      <w:r w:rsidR="002C5297" w:rsidRPr="0054247A">
        <w:rPr>
          <w:rFonts w:ascii="Arial" w:hAnsi="Arial" w:cs="Arial"/>
        </w:rPr>
        <w:t xml:space="preserve"> de diciembre de 20</w:t>
      </w:r>
      <w:r w:rsidR="00D62CF6" w:rsidRPr="0054247A">
        <w:rPr>
          <w:rFonts w:ascii="Arial" w:hAnsi="Arial" w:cs="Arial"/>
        </w:rPr>
        <w:t>21</w:t>
      </w:r>
      <w:r w:rsidR="002C5297" w:rsidRPr="0054247A">
        <w:rPr>
          <w:rFonts w:ascii="Arial" w:hAnsi="Arial" w:cs="Arial"/>
        </w:rPr>
        <w:t xml:space="preserve">, la Intervención Delegada formula reparo en base al artículo 87 c) de la Ley 9/1990, por los motivos señalados en la actuación interesada de </w:t>
      </w:r>
      <w:r w:rsidR="00D62CF6" w:rsidRPr="0054247A">
        <w:rPr>
          <w:rFonts w:ascii="Arial" w:hAnsi="Arial" w:cs="Arial"/>
        </w:rPr>
        <w:t>29 d</w:t>
      </w:r>
      <w:r w:rsidR="002C5297" w:rsidRPr="0054247A">
        <w:rPr>
          <w:rFonts w:ascii="Arial" w:hAnsi="Arial" w:cs="Arial"/>
        </w:rPr>
        <w:t xml:space="preserve">e diciembre de </w:t>
      </w:r>
      <w:r w:rsidR="00D62CF6" w:rsidRPr="0054247A">
        <w:rPr>
          <w:rFonts w:ascii="Arial" w:hAnsi="Arial" w:cs="Arial"/>
        </w:rPr>
        <w:t>2021</w:t>
      </w:r>
      <w:r w:rsidR="002C5297" w:rsidRPr="0054247A">
        <w:rPr>
          <w:rFonts w:ascii="Arial" w:hAnsi="Arial" w:cs="Arial"/>
        </w:rPr>
        <w:t>.</w:t>
      </w:r>
    </w:p>
    <w:p w14:paraId="5A508780" w14:textId="6BE83232" w:rsidR="002C5297" w:rsidRPr="0054247A" w:rsidRDefault="00053F25" w:rsidP="002007A6">
      <w:pPr>
        <w:autoSpaceDE w:val="0"/>
        <w:autoSpaceDN w:val="0"/>
        <w:adjustRightInd w:val="0"/>
        <w:spacing w:after="200" w:line="276" w:lineRule="auto"/>
        <w:jc w:val="both"/>
        <w:rPr>
          <w:rFonts w:ascii="Arial" w:hAnsi="Arial" w:cs="Arial"/>
          <w:bCs/>
        </w:rPr>
      </w:pPr>
      <w:r>
        <w:rPr>
          <w:rFonts w:ascii="Arial" w:hAnsi="Arial" w:cs="Arial"/>
          <w:b/>
        </w:rPr>
        <w:t xml:space="preserve">9.- </w:t>
      </w:r>
      <w:r w:rsidR="002C5297" w:rsidRPr="0054247A">
        <w:rPr>
          <w:rFonts w:ascii="Arial" w:hAnsi="Arial" w:cs="Arial"/>
        </w:rPr>
        <w:t xml:space="preserve">Con fecha </w:t>
      </w:r>
      <w:r w:rsidR="00255606" w:rsidRPr="0054247A">
        <w:rPr>
          <w:rFonts w:ascii="Arial" w:hAnsi="Arial" w:cs="Arial"/>
        </w:rPr>
        <w:t>03 de enero de 2022</w:t>
      </w:r>
      <w:r w:rsidR="002C5297" w:rsidRPr="0054247A">
        <w:rPr>
          <w:rFonts w:ascii="Arial" w:hAnsi="Arial" w:cs="Arial"/>
        </w:rPr>
        <w:t xml:space="preserve">, se emite por </w:t>
      </w:r>
      <w:r w:rsidR="00255606" w:rsidRPr="0054247A">
        <w:rPr>
          <w:rFonts w:ascii="Arial" w:hAnsi="Arial" w:cs="Arial"/>
        </w:rPr>
        <w:t>la Subdirectora General de Centros y Programa de la AMAS, contestación al reparo del ADOK_RF/2021/577322 y al ADOK_RF/2021/594506, en el que no comparte el criterio de la intervención.</w:t>
      </w:r>
    </w:p>
    <w:p w14:paraId="5E6B301C" w14:textId="7079DF67" w:rsidR="002C5297" w:rsidRPr="0054247A" w:rsidRDefault="002C5297" w:rsidP="002007A6">
      <w:pPr>
        <w:autoSpaceDE w:val="0"/>
        <w:autoSpaceDN w:val="0"/>
        <w:adjustRightInd w:val="0"/>
        <w:spacing w:after="200" w:line="276" w:lineRule="auto"/>
        <w:jc w:val="both"/>
        <w:rPr>
          <w:rFonts w:ascii="Arial" w:eastAsia="Times New Roman" w:hAnsi="Arial" w:cs="Arial"/>
          <w:i/>
          <w:lang w:eastAsia="es-ES"/>
        </w:rPr>
      </w:pPr>
      <w:r w:rsidRPr="0054247A">
        <w:rPr>
          <w:rFonts w:ascii="Arial" w:hAnsi="Arial" w:cs="Arial"/>
          <w:bCs/>
        </w:rPr>
        <w:t xml:space="preserve">En dicho informe se fundamenta la discrepancia reiterando los argumentos empleados en la contestación a la actuación interesada y añadiendo las siguientes consideraciones: </w:t>
      </w:r>
      <w:r w:rsidRPr="0054247A">
        <w:rPr>
          <w:rFonts w:ascii="Arial" w:eastAsia="Times New Roman" w:hAnsi="Arial" w:cs="Arial"/>
          <w:i/>
          <w:lang w:eastAsia="es-ES"/>
        </w:rPr>
        <w:t> </w:t>
      </w:r>
    </w:p>
    <w:p w14:paraId="1B866693" w14:textId="77777777" w:rsidR="006971C3" w:rsidRDefault="00DF5814" w:rsidP="002007A6">
      <w:pPr>
        <w:pStyle w:val="Prrafodelista"/>
        <w:numPr>
          <w:ilvl w:val="0"/>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i/>
          <w:lang w:eastAsia="es-ES"/>
        </w:rPr>
        <w:t>Hay que indicar que los contratos citados no contemplaban actividades durante los meses de julio, agosto y septiembre ya que los Centros de Mayores, en los momentos de funcionamiento habitual, consideraba esos meses como no lectivos.</w:t>
      </w:r>
      <w:r w:rsidR="002C5297" w:rsidRPr="0054247A">
        <w:rPr>
          <w:rFonts w:ascii="Arial" w:eastAsia="Times New Roman" w:hAnsi="Arial" w:cs="Arial"/>
          <w:i/>
          <w:lang w:eastAsia="es-ES"/>
        </w:rPr>
        <w:t> </w:t>
      </w:r>
    </w:p>
    <w:p w14:paraId="0FB5CD33" w14:textId="35AB180B" w:rsidR="00DF5814" w:rsidRDefault="00DF5814" w:rsidP="002007A6">
      <w:pPr>
        <w:pStyle w:val="Prrafodelista"/>
        <w:numPr>
          <w:ilvl w:val="0"/>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i/>
          <w:lang w:eastAsia="es-ES"/>
        </w:rPr>
        <w:t>La modificación de los contratos fue valoradora por el órgano gestor, estimando que era una solución no viable por varios motivos:</w:t>
      </w:r>
    </w:p>
    <w:p w14:paraId="7FC61FB4" w14:textId="77777777" w:rsidR="0067611D" w:rsidRPr="0054247A" w:rsidRDefault="0067611D" w:rsidP="002007A6">
      <w:pPr>
        <w:pStyle w:val="Prrafodelista"/>
        <w:spacing w:after="200" w:line="276" w:lineRule="auto"/>
        <w:ind w:right="284"/>
        <w:jc w:val="both"/>
        <w:textAlignment w:val="center"/>
        <w:rPr>
          <w:rFonts w:ascii="Arial" w:eastAsia="Times New Roman" w:hAnsi="Arial" w:cs="Arial"/>
          <w:i/>
          <w:lang w:eastAsia="es-ES"/>
        </w:rPr>
      </w:pPr>
    </w:p>
    <w:p w14:paraId="4C8DE229" w14:textId="77777777" w:rsidR="002C5297" w:rsidRPr="0054247A" w:rsidRDefault="00DF5814" w:rsidP="002007A6">
      <w:pPr>
        <w:pStyle w:val="Prrafodelista"/>
        <w:numPr>
          <w:ilvl w:val="1"/>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i/>
          <w:lang w:eastAsia="es-ES"/>
        </w:rPr>
        <w:t>Habría que acudir al artículo 205 de la Ley de Contratos del Sector Público pues el contrato no contemplaba las modificaciones que habría que introducir al contrato: Plazo de ejecución, definición de nuevas actividades, limitaciones de aforo, etc</w:t>
      </w:r>
      <w:r w:rsidR="002C5297" w:rsidRPr="0054247A">
        <w:rPr>
          <w:rFonts w:ascii="Arial" w:eastAsia="Times New Roman" w:hAnsi="Arial" w:cs="Arial"/>
          <w:i/>
          <w:lang w:eastAsia="es-ES"/>
        </w:rPr>
        <w:t>.</w:t>
      </w:r>
    </w:p>
    <w:p w14:paraId="7A2A276B" w14:textId="77777777" w:rsidR="00DF5814" w:rsidRPr="0054247A" w:rsidRDefault="00DF5814" w:rsidP="002007A6">
      <w:pPr>
        <w:pStyle w:val="Prrafodelista"/>
        <w:numPr>
          <w:ilvl w:val="1"/>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i/>
          <w:lang w:eastAsia="es-ES"/>
        </w:rPr>
        <w:t xml:space="preserve">Plazos de tramitación del expediente, que como conoce la intervención debe llevarse a cabo la siguiente tramitación: Informe-Propuesta y valoración económica (el expediente de modificación </w:t>
      </w:r>
      <w:r w:rsidR="00681661" w:rsidRPr="0054247A">
        <w:rPr>
          <w:rFonts w:ascii="Arial" w:eastAsia="Times New Roman" w:hAnsi="Arial" w:cs="Arial"/>
          <w:i/>
          <w:lang w:eastAsia="es-ES"/>
        </w:rPr>
        <w:t>no</w:t>
      </w:r>
      <w:r w:rsidRPr="0054247A">
        <w:rPr>
          <w:rFonts w:ascii="Arial" w:eastAsia="Times New Roman" w:hAnsi="Arial" w:cs="Arial"/>
          <w:i/>
          <w:lang w:eastAsia="es-ES"/>
        </w:rPr>
        <w:t xml:space="preserve"> podría haberse iniciado hasta el 21 de junio, momento en que se conoce el protocolo definitivo de las autoridades sanitarias) conformidad del contratista (teniendo en cuenta que el contrato llevaba suspendido desde el mes de marzo de 2020, podría tener problemas para contratar personal para la puesta en marcha del programa), informe de los servicios jurídicos y fiscalización. La tramitación de un expediente de esta naturaleza puede suponer mínimo 45 días.</w:t>
      </w:r>
    </w:p>
    <w:p w14:paraId="3E371C9F" w14:textId="41AC3514" w:rsidR="00DF5814" w:rsidRDefault="00DF5814" w:rsidP="002007A6">
      <w:pPr>
        <w:pStyle w:val="Prrafodelista"/>
        <w:numPr>
          <w:ilvl w:val="1"/>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i/>
          <w:lang w:eastAsia="es-ES"/>
        </w:rPr>
        <w:t xml:space="preserve">Difusión del programa, la difusión no podría haberse empezado hasta la aprobación del expediente de modificación, si hubiera podido llevarse a cabo, por lo </w:t>
      </w:r>
      <w:r w:rsidR="00BD7594" w:rsidRPr="0054247A">
        <w:rPr>
          <w:rFonts w:ascii="Arial" w:eastAsia="Times New Roman" w:hAnsi="Arial" w:cs="Arial"/>
          <w:i/>
          <w:lang w:eastAsia="es-ES"/>
        </w:rPr>
        <w:t>que,</w:t>
      </w:r>
      <w:r w:rsidRPr="0054247A">
        <w:rPr>
          <w:rFonts w:ascii="Arial" w:eastAsia="Times New Roman" w:hAnsi="Arial" w:cs="Arial"/>
          <w:i/>
          <w:lang w:eastAsia="es-ES"/>
        </w:rPr>
        <w:t xml:space="preserve"> siendo optimistas, la difusión hubiera empezado a primeros de agosto, y el desarrollo de las actividades en septiembre.</w:t>
      </w:r>
    </w:p>
    <w:p w14:paraId="067D1337" w14:textId="77777777" w:rsidR="0067611D" w:rsidRPr="0054247A" w:rsidRDefault="0067611D" w:rsidP="002007A6">
      <w:pPr>
        <w:pStyle w:val="Prrafodelista"/>
        <w:spacing w:after="200" w:line="276" w:lineRule="auto"/>
        <w:ind w:left="1440" w:right="284"/>
        <w:jc w:val="both"/>
        <w:textAlignment w:val="center"/>
        <w:rPr>
          <w:rFonts w:ascii="Arial" w:eastAsia="Times New Roman" w:hAnsi="Arial" w:cs="Arial"/>
          <w:i/>
          <w:lang w:eastAsia="es-ES"/>
        </w:rPr>
      </w:pPr>
    </w:p>
    <w:p w14:paraId="6351D734" w14:textId="1A12D3F7" w:rsidR="002C5297" w:rsidRPr="0054247A" w:rsidRDefault="00DF5814" w:rsidP="002007A6">
      <w:pPr>
        <w:pStyle w:val="Prrafodelista"/>
        <w:numPr>
          <w:ilvl w:val="0"/>
          <w:numId w:val="20"/>
        </w:numPr>
        <w:spacing w:after="200" w:line="276" w:lineRule="auto"/>
        <w:ind w:right="284"/>
        <w:jc w:val="both"/>
        <w:textAlignment w:val="center"/>
        <w:rPr>
          <w:rFonts w:ascii="Arial" w:eastAsia="Times New Roman" w:hAnsi="Arial" w:cs="Arial"/>
          <w:i/>
          <w:lang w:eastAsia="es-ES"/>
        </w:rPr>
      </w:pPr>
      <w:r w:rsidRPr="0054247A">
        <w:rPr>
          <w:rFonts w:ascii="Arial" w:eastAsia="Times New Roman" w:hAnsi="Arial" w:cs="Arial"/>
          <w:bCs/>
          <w:i/>
          <w:lang w:eastAsia="es-ES"/>
        </w:rPr>
        <w:t xml:space="preserve">Por lo anterior acudir a un expediente de modificación no hubiera permitido cumplir el objetivo previsto que era que los mayores desde el momento de la apertura de los centros tuvieran una oferta de actividades que les permitiera una </w:t>
      </w:r>
      <w:r w:rsidR="002C5297" w:rsidRPr="0054247A">
        <w:rPr>
          <w:rFonts w:ascii="Arial" w:eastAsia="Times New Roman" w:hAnsi="Arial" w:cs="Arial"/>
          <w:bCs/>
          <w:i/>
          <w:lang w:eastAsia="es-ES"/>
        </w:rPr>
        <w:t>.</w:t>
      </w:r>
      <w:r w:rsidRPr="0054247A">
        <w:rPr>
          <w:rFonts w:ascii="Arial" w:eastAsia="Times New Roman" w:hAnsi="Arial" w:cs="Arial"/>
          <w:bCs/>
          <w:i/>
          <w:lang w:eastAsia="es-ES"/>
        </w:rPr>
        <w:t>vuelta a la normalidad por la que la Agencia estimó planificar y desarrollar actividades centralizadas para el conjunto de los centros durante los meses de julio, agosto y septiembre disponiendo un conjunto de actividades variadas para nuestro</w:t>
      </w:r>
      <w:r w:rsidR="00BD7594" w:rsidRPr="0054247A">
        <w:rPr>
          <w:rFonts w:ascii="Arial" w:eastAsia="Times New Roman" w:hAnsi="Arial" w:cs="Arial"/>
          <w:bCs/>
          <w:i/>
          <w:lang w:eastAsia="es-ES"/>
        </w:rPr>
        <w:t>s</w:t>
      </w:r>
      <w:r w:rsidRPr="0054247A">
        <w:rPr>
          <w:rFonts w:ascii="Arial" w:eastAsia="Times New Roman" w:hAnsi="Arial" w:cs="Arial"/>
          <w:bCs/>
          <w:i/>
          <w:lang w:eastAsia="es-ES"/>
        </w:rPr>
        <w:t xml:space="preserve"> mayores, para paliar los efectos de soledad e inmovilidad a que habían estado sometidos.</w:t>
      </w:r>
    </w:p>
    <w:p w14:paraId="55B9BEC1" w14:textId="50D13178" w:rsidR="00D81A0D" w:rsidRPr="0054247A" w:rsidRDefault="00D81A0D" w:rsidP="002007A6">
      <w:pPr>
        <w:autoSpaceDE w:val="0"/>
        <w:autoSpaceDN w:val="0"/>
        <w:adjustRightInd w:val="0"/>
        <w:spacing w:after="200" w:line="276" w:lineRule="auto"/>
        <w:jc w:val="both"/>
        <w:rPr>
          <w:rFonts w:ascii="Arial" w:hAnsi="Arial" w:cs="Arial"/>
          <w:bCs/>
        </w:rPr>
      </w:pPr>
      <w:r w:rsidRPr="0054247A">
        <w:rPr>
          <w:rFonts w:ascii="Arial" w:hAnsi="Arial" w:cs="Arial"/>
          <w:b/>
          <w:bCs/>
        </w:rPr>
        <w:lastRenderedPageBreak/>
        <w:t>1</w:t>
      </w:r>
      <w:r w:rsidR="00053F25">
        <w:rPr>
          <w:rFonts w:ascii="Arial" w:hAnsi="Arial" w:cs="Arial"/>
          <w:b/>
          <w:bCs/>
        </w:rPr>
        <w:t>0</w:t>
      </w:r>
      <w:r w:rsidRPr="0054247A">
        <w:rPr>
          <w:rFonts w:ascii="Arial" w:hAnsi="Arial" w:cs="Arial"/>
          <w:b/>
          <w:bCs/>
        </w:rPr>
        <w:t>.-</w:t>
      </w:r>
      <w:r w:rsidRPr="0054247A">
        <w:rPr>
          <w:rFonts w:ascii="Arial" w:hAnsi="Arial" w:cs="Arial"/>
          <w:bCs/>
        </w:rPr>
        <w:t xml:space="preserve"> El escrito de discrepancia finaliza con la siguiente formulación: </w:t>
      </w:r>
    </w:p>
    <w:p w14:paraId="51D7DC49" w14:textId="77777777" w:rsidR="00D81A0D" w:rsidRPr="0054247A" w:rsidRDefault="00D81A0D" w:rsidP="002007A6">
      <w:pPr>
        <w:autoSpaceDE w:val="0"/>
        <w:autoSpaceDN w:val="0"/>
        <w:adjustRightInd w:val="0"/>
        <w:spacing w:after="200" w:line="276" w:lineRule="auto"/>
        <w:ind w:left="284" w:right="284"/>
        <w:jc w:val="both"/>
        <w:rPr>
          <w:rFonts w:ascii="Arial" w:hAnsi="Arial" w:cs="Arial"/>
          <w:bCs/>
          <w:i/>
        </w:rPr>
      </w:pPr>
      <w:r w:rsidRPr="0054247A">
        <w:rPr>
          <w:rFonts w:ascii="Arial" w:hAnsi="Arial" w:cs="Arial"/>
          <w:bCs/>
          <w:i/>
        </w:rPr>
        <w:t>“Por lo anterior procederá a elevar discrepancia a la Intervención General sobre la interpretación de la modificación de los contratos y la imposibilidad de acudir a la contratación prevista en el artículo 118 de la LCSP por causas no previsibles y de interés público”.</w:t>
      </w:r>
    </w:p>
    <w:p w14:paraId="40D8FF9E" w14:textId="7BBB0D74" w:rsidR="00353E4D" w:rsidRPr="0054247A" w:rsidRDefault="00053F25" w:rsidP="002007A6">
      <w:pPr>
        <w:autoSpaceDE w:val="0"/>
        <w:autoSpaceDN w:val="0"/>
        <w:adjustRightInd w:val="0"/>
        <w:spacing w:after="200" w:line="276" w:lineRule="auto"/>
        <w:jc w:val="both"/>
        <w:rPr>
          <w:rFonts w:ascii="Arial" w:hAnsi="Arial" w:cs="Arial"/>
          <w:bCs/>
        </w:rPr>
      </w:pPr>
      <w:r>
        <w:rPr>
          <w:rFonts w:ascii="Arial" w:hAnsi="Arial" w:cs="Arial"/>
          <w:b/>
          <w:bCs/>
        </w:rPr>
        <w:t>11</w:t>
      </w:r>
      <w:r w:rsidR="002C5297" w:rsidRPr="0054247A">
        <w:rPr>
          <w:rFonts w:ascii="Arial" w:hAnsi="Arial" w:cs="Arial"/>
          <w:b/>
          <w:bCs/>
        </w:rPr>
        <w:t>.-</w:t>
      </w:r>
      <w:r w:rsidR="002C5297" w:rsidRPr="0054247A">
        <w:rPr>
          <w:rFonts w:ascii="Arial" w:hAnsi="Arial" w:cs="Arial"/>
          <w:bCs/>
        </w:rPr>
        <w:t xml:space="preserve"> </w:t>
      </w:r>
      <w:r w:rsidR="00353E4D" w:rsidRPr="0054247A">
        <w:rPr>
          <w:rFonts w:ascii="Arial" w:hAnsi="Arial" w:cs="Arial"/>
          <w:bCs/>
        </w:rPr>
        <w:t>Con fecha 9 de febrero de 2022</w:t>
      </w:r>
      <w:r w:rsidR="00353E4D" w:rsidRPr="000975FE">
        <w:rPr>
          <w:rFonts w:ascii="Arial" w:hAnsi="Arial" w:cs="Arial"/>
          <w:b/>
          <w:bCs/>
        </w:rPr>
        <w:t xml:space="preserve">, </w:t>
      </w:r>
      <w:r w:rsidR="00353E4D" w:rsidRPr="008C3D3A">
        <w:rPr>
          <w:rFonts w:ascii="Arial" w:hAnsi="Arial" w:cs="Arial"/>
          <w:bCs/>
        </w:rPr>
        <w:t>la Intervención Delegada de la AMAS, una vez recibido el informe de discrepancia de fecha 7 de febrero de 2022 al in</w:t>
      </w:r>
      <w:r w:rsidR="00001243">
        <w:rPr>
          <w:rFonts w:ascii="Arial" w:hAnsi="Arial" w:cs="Arial"/>
          <w:bCs/>
        </w:rPr>
        <w:t>forme de reparo emitido por la</w:t>
      </w:r>
      <w:r w:rsidR="00353E4D" w:rsidRPr="008C3D3A">
        <w:rPr>
          <w:rFonts w:ascii="Arial" w:hAnsi="Arial" w:cs="Arial"/>
          <w:bCs/>
        </w:rPr>
        <w:t xml:space="preserve"> intervención delegada de fecha 30 de diciembre de 2021,de conformidad con lo previsto en el artículo 16 del Decreto 45/1997, de 20 de marzo, por el que se desarrolla el Régimen de Control Interno y Contable ejercido por la Intervención General de la Comunidad de Madrid, remite los expedientes objeto del presente informe</w:t>
      </w:r>
      <w:r w:rsidR="00587ADC" w:rsidRPr="008C3D3A">
        <w:rPr>
          <w:rFonts w:ascii="Arial" w:hAnsi="Arial" w:cs="Arial"/>
          <w:bCs/>
        </w:rPr>
        <w:t>.</w:t>
      </w:r>
    </w:p>
    <w:p w14:paraId="5FD32391" w14:textId="40C219A6" w:rsidR="002C5297" w:rsidRPr="0054247A" w:rsidRDefault="002C5297" w:rsidP="002007A6">
      <w:pPr>
        <w:spacing w:after="200" w:line="276" w:lineRule="auto"/>
        <w:jc w:val="both"/>
        <w:rPr>
          <w:rFonts w:ascii="Arial" w:hAnsi="Arial" w:cs="Arial"/>
        </w:rPr>
      </w:pPr>
      <w:r w:rsidRPr="0054247A">
        <w:rPr>
          <w:rFonts w:ascii="Arial" w:hAnsi="Arial" w:cs="Arial"/>
        </w:rPr>
        <w:t>Tras el análisis de los antecedentes anteriormente descritos, y a fin de resolver la discrepancia, esta Intervención General estima oportuno hacer las siguientes</w:t>
      </w:r>
    </w:p>
    <w:p w14:paraId="42086358" w14:textId="77777777" w:rsidR="002C5297" w:rsidRPr="0054247A" w:rsidRDefault="002C5297" w:rsidP="002007A6">
      <w:pPr>
        <w:spacing w:after="200" w:line="276" w:lineRule="auto"/>
        <w:ind w:right="-2"/>
        <w:jc w:val="center"/>
        <w:rPr>
          <w:rFonts w:ascii="Arial" w:hAnsi="Arial" w:cs="Arial"/>
          <w:b/>
        </w:rPr>
      </w:pPr>
      <w:r w:rsidRPr="0054247A">
        <w:rPr>
          <w:rFonts w:ascii="Arial" w:hAnsi="Arial" w:cs="Arial"/>
          <w:b/>
        </w:rPr>
        <w:t>CONSIDERACIONES</w:t>
      </w:r>
    </w:p>
    <w:p w14:paraId="56D7EF80" w14:textId="77777777" w:rsidR="002C5297" w:rsidRPr="0054247A" w:rsidRDefault="002C5297" w:rsidP="002007A6">
      <w:pPr>
        <w:spacing w:after="200" w:line="276" w:lineRule="auto"/>
        <w:ind w:right="-2"/>
        <w:jc w:val="center"/>
        <w:rPr>
          <w:rFonts w:ascii="Arial" w:hAnsi="Arial" w:cs="Arial"/>
          <w:b/>
        </w:rPr>
      </w:pPr>
      <w:r w:rsidRPr="0054247A">
        <w:rPr>
          <w:rFonts w:ascii="Arial" w:hAnsi="Arial" w:cs="Arial"/>
          <w:b/>
        </w:rPr>
        <w:t>I</w:t>
      </w:r>
    </w:p>
    <w:p w14:paraId="350BD4BF" w14:textId="77777777" w:rsidR="00040B0B" w:rsidRPr="0054247A" w:rsidRDefault="00040B0B" w:rsidP="002007A6">
      <w:pPr>
        <w:spacing w:after="200" w:line="276" w:lineRule="auto"/>
        <w:jc w:val="both"/>
        <w:rPr>
          <w:rFonts w:ascii="Arial" w:hAnsi="Arial" w:cs="Arial"/>
        </w:rPr>
      </w:pPr>
      <w:r w:rsidRPr="0054247A">
        <w:rPr>
          <w:rFonts w:ascii="Arial" w:hAnsi="Arial" w:cs="Arial"/>
        </w:rPr>
        <w:t xml:space="preserve">Con carácter previo al análisis de las alegaciones formuladas por el órgano gestor en su escrito de discrepancia, resulta conveniente recordar que la formulación de discrepancias debe realizarse conforme al procedimiento establecido en la Instrucción de esta Intervención General de 28 de marzo de 2006 por la que se establece el procedimiento de elevación de las consultas y discrepancias planteadas ante la Intervención General. </w:t>
      </w:r>
    </w:p>
    <w:p w14:paraId="2DC798CE" w14:textId="186D068F" w:rsidR="00040B0B" w:rsidRPr="0054247A" w:rsidRDefault="00040B0B" w:rsidP="002007A6">
      <w:pPr>
        <w:spacing w:after="200" w:line="276" w:lineRule="auto"/>
        <w:jc w:val="both"/>
        <w:rPr>
          <w:rFonts w:ascii="Arial" w:hAnsi="Arial" w:cs="Arial"/>
        </w:rPr>
      </w:pPr>
      <w:r w:rsidRPr="0054247A">
        <w:rPr>
          <w:rFonts w:ascii="Arial" w:hAnsi="Arial" w:cs="Arial"/>
        </w:rPr>
        <w:t>En este sentido, la Instrucción Segunda establece expresamente que</w:t>
      </w:r>
      <w:r w:rsidRPr="0054247A">
        <w:rPr>
          <w:rFonts w:ascii="Arial" w:hAnsi="Arial" w:cs="Arial"/>
          <w:i/>
        </w:rPr>
        <w:t xml:space="preserve"> “La elevación de discrepancias ante la Intervención General, se realizará por el responsable del Centro Directivo como órgano gestor, o por la autoridad responsable de la adopción del acuerdo, objeto de discrepancia”,</w:t>
      </w:r>
      <w:r w:rsidRPr="0054247A">
        <w:rPr>
          <w:rFonts w:ascii="Arial" w:hAnsi="Arial" w:cs="Arial"/>
          <w:b/>
        </w:rPr>
        <w:t xml:space="preserve"> </w:t>
      </w:r>
      <w:r w:rsidRPr="0054247A">
        <w:rPr>
          <w:rFonts w:ascii="Arial" w:hAnsi="Arial" w:cs="Arial"/>
        </w:rPr>
        <w:t xml:space="preserve">procedimiento que no ha sido observado en la tramitación </w:t>
      </w:r>
      <w:r w:rsidR="00001243">
        <w:rPr>
          <w:rFonts w:ascii="Arial" w:hAnsi="Arial" w:cs="Arial"/>
        </w:rPr>
        <w:t>efectuada por el órgano gestor, pues la discrepancia se eleva a la Intervención General por conducto de la Intervención Delegada en la AMAS por la Subdirectora General de Centros y Programas y no por el Gerente.</w:t>
      </w:r>
    </w:p>
    <w:p w14:paraId="2B585941" w14:textId="57C6A236" w:rsidR="00040B0B" w:rsidRPr="0054247A" w:rsidRDefault="00040B0B" w:rsidP="002007A6">
      <w:pPr>
        <w:spacing w:after="200" w:line="276" w:lineRule="auto"/>
        <w:jc w:val="both"/>
        <w:rPr>
          <w:rFonts w:ascii="Arial" w:hAnsi="Arial" w:cs="Arial"/>
        </w:rPr>
      </w:pPr>
      <w:r w:rsidRPr="0054247A">
        <w:rPr>
          <w:rFonts w:ascii="Arial" w:hAnsi="Arial" w:cs="Arial"/>
        </w:rPr>
        <w:t xml:space="preserve">Sin perjuicio de lo anterior, con la finalidad de no introducir demoras adicionales en la tramitación del expediente, se ha procedido a la valoración y análisis del mismo, entendiendo que, por los argumentos que se recogen a continuación, resulta posible llegar a una conclusión final sobre la discrepancia prescindiendo de esta cuestión. </w:t>
      </w:r>
    </w:p>
    <w:p w14:paraId="7764E8C7" w14:textId="77777777" w:rsidR="00040B0B" w:rsidRPr="0054247A" w:rsidRDefault="00040B0B" w:rsidP="002007A6">
      <w:pPr>
        <w:spacing w:after="200" w:line="276" w:lineRule="auto"/>
        <w:ind w:right="-2"/>
        <w:jc w:val="center"/>
        <w:rPr>
          <w:rFonts w:ascii="Arial" w:hAnsi="Arial" w:cs="Arial"/>
          <w:b/>
        </w:rPr>
      </w:pPr>
      <w:r w:rsidRPr="0054247A">
        <w:rPr>
          <w:rFonts w:ascii="Arial" w:hAnsi="Arial" w:cs="Arial"/>
          <w:b/>
        </w:rPr>
        <w:t>II</w:t>
      </w:r>
    </w:p>
    <w:p w14:paraId="2959BDA0" w14:textId="08349062" w:rsidR="00CF7487" w:rsidRDefault="00CF7487" w:rsidP="002007A6">
      <w:pPr>
        <w:spacing w:after="200" w:line="276" w:lineRule="auto"/>
        <w:jc w:val="both"/>
        <w:rPr>
          <w:rFonts w:ascii="Arial" w:hAnsi="Arial" w:cs="Arial"/>
          <w:bCs/>
          <w:lang w:eastAsia="es-ES"/>
        </w:rPr>
      </w:pPr>
      <w:r>
        <w:rPr>
          <w:rFonts w:ascii="Arial" w:hAnsi="Arial" w:cs="Arial"/>
          <w:bCs/>
          <w:lang w:eastAsia="es-ES"/>
        </w:rPr>
        <w:t>A la vista del expediente, las cuestiones que deben ser objeto de análisis se circunscriben a los motivos de reparo de la Intervenci</w:t>
      </w:r>
      <w:r w:rsidR="0071041F">
        <w:rPr>
          <w:rFonts w:ascii="Arial" w:hAnsi="Arial" w:cs="Arial"/>
          <w:bCs/>
          <w:lang w:eastAsia="es-ES"/>
        </w:rPr>
        <w:t>ón D</w:t>
      </w:r>
      <w:r>
        <w:rPr>
          <w:rFonts w:ascii="Arial" w:hAnsi="Arial" w:cs="Arial"/>
          <w:bCs/>
          <w:lang w:eastAsia="es-ES"/>
        </w:rPr>
        <w:t xml:space="preserve">elegada sobre los contratos menores celebrados por la AMAS, que se concretan en tres, </w:t>
      </w:r>
      <w:r w:rsidR="00331FC1">
        <w:rPr>
          <w:rFonts w:ascii="Arial" w:hAnsi="Arial" w:cs="Arial"/>
          <w:bCs/>
          <w:lang w:eastAsia="es-ES"/>
        </w:rPr>
        <w:t xml:space="preserve">y </w:t>
      </w:r>
      <w:r>
        <w:rPr>
          <w:rFonts w:ascii="Arial" w:hAnsi="Arial" w:cs="Arial"/>
          <w:bCs/>
          <w:lang w:eastAsia="es-ES"/>
        </w:rPr>
        <w:t>que</w:t>
      </w:r>
      <w:r w:rsidR="0073775F">
        <w:rPr>
          <w:rFonts w:ascii="Arial" w:hAnsi="Arial" w:cs="Arial"/>
          <w:bCs/>
          <w:lang w:eastAsia="es-ES"/>
        </w:rPr>
        <w:t>,</w:t>
      </w:r>
      <w:r>
        <w:rPr>
          <w:rFonts w:ascii="Arial" w:hAnsi="Arial" w:cs="Arial"/>
          <w:bCs/>
          <w:lang w:eastAsia="es-ES"/>
        </w:rPr>
        <w:t xml:space="preserve"> aunque tienen sustantividad propia, </w:t>
      </w:r>
      <w:r w:rsidR="0073775F">
        <w:rPr>
          <w:rFonts w:ascii="Arial" w:hAnsi="Arial" w:cs="Arial"/>
          <w:bCs/>
          <w:lang w:eastAsia="es-ES"/>
        </w:rPr>
        <w:t xml:space="preserve">a juicio de esta, </w:t>
      </w:r>
      <w:r w:rsidR="00331FC1">
        <w:rPr>
          <w:rFonts w:ascii="Arial" w:hAnsi="Arial" w:cs="Arial"/>
          <w:bCs/>
          <w:lang w:eastAsia="es-ES"/>
        </w:rPr>
        <w:t xml:space="preserve">podrían </w:t>
      </w:r>
      <w:r>
        <w:rPr>
          <w:rFonts w:ascii="Arial" w:hAnsi="Arial" w:cs="Arial"/>
          <w:bCs/>
          <w:lang w:eastAsia="es-ES"/>
        </w:rPr>
        <w:t>están relacionados.</w:t>
      </w:r>
    </w:p>
    <w:p w14:paraId="47A53B28" w14:textId="351C597F" w:rsidR="00CF7487" w:rsidRDefault="00CF7487" w:rsidP="002007A6">
      <w:pPr>
        <w:spacing w:after="200" w:line="276" w:lineRule="auto"/>
        <w:jc w:val="both"/>
        <w:rPr>
          <w:rFonts w:ascii="Arial" w:hAnsi="Arial" w:cs="Arial"/>
          <w:bCs/>
          <w:lang w:eastAsia="es-ES"/>
        </w:rPr>
      </w:pPr>
      <w:r>
        <w:rPr>
          <w:rFonts w:ascii="Arial" w:hAnsi="Arial" w:cs="Arial"/>
          <w:bCs/>
          <w:lang w:eastAsia="es-ES"/>
        </w:rPr>
        <w:t xml:space="preserve">Así, en primer lugar, debe analizarse si los </w:t>
      </w:r>
      <w:r w:rsidRPr="0054247A">
        <w:rPr>
          <w:rFonts w:ascii="Arial" w:hAnsi="Arial" w:cs="Arial"/>
          <w:bCs/>
          <w:lang w:eastAsia="es-ES"/>
        </w:rPr>
        <w:t>objetos contractuales tramitados como contrato</w:t>
      </w:r>
      <w:r>
        <w:rPr>
          <w:rFonts w:ascii="Arial" w:hAnsi="Arial" w:cs="Arial"/>
          <w:bCs/>
          <w:lang w:eastAsia="es-ES"/>
        </w:rPr>
        <w:t>s</w:t>
      </w:r>
      <w:r w:rsidRPr="0054247A">
        <w:rPr>
          <w:rFonts w:ascii="Arial" w:hAnsi="Arial" w:cs="Arial"/>
          <w:bCs/>
          <w:lang w:eastAsia="es-ES"/>
        </w:rPr>
        <w:t xml:space="preserve"> meno</w:t>
      </w:r>
      <w:r>
        <w:rPr>
          <w:rFonts w:ascii="Arial" w:hAnsi="Arial" w:cs="Arial"/>
          <w:bCs/>
          <w:lang w:eastAsia="es-ES"/>
        </w:rPr>
        <w:t>res</w:t>
      </w:r>
      <w:r w:rsidRPr="0054247A">
        <w:rPr>
          <w:rFonts w:ascii="Arial" w:hAnsi="Arial" w:cs="Arial"/>
          <w:bCs/>
          <w:lang w:eastAsia="es-ES"/>
        </w:rPr>
        <w:t>, se encontraban en</w:t>
      </w:r>
      <w:r w:rsidR="004A788D">
        <w:rPr>
          <w:rFonts w:ascii="Arial" w:hAnsi="Arial" w:cs="Arial"/>
          <w:bCs/>
          <w:lang w:eastAsia="es-ES"/>
        </w:rPr>
        <w:t xml:space="preserve"> otros contratos ya celebrados y en ejecución en la AMAS</w:t>
      </w:r>
      <w:r w:rsidRPr="0054247A">
        <w:rPr>
          <w:rFonts w:ascii="Arial" w:hAnsi="Arial" w:cs="Arial"/>
          <w:bCs/>
          <w:lang w:eastAsia="es-ES"/>
        </w:rPr>
        <w:t xml:space="preserve">, lo que </w:t>
      </w:r>
      <w:r>
        <w:rPr>
          <w:rFonts w:ascii="Arial" w:hAnsi="Arial" w:cs="Arial"/>
          <w:bCs/>
          <w:lang w:eastAsia="es-ES"/>
        </w:rPr>
        <w:t xml:space="preserve">podría suponer </w:t>
      </w:r>
      <w:r w:rsidRPr="008E1AFE">
        <w:rPr>
          <w:rFonts w:ascii="Arial" w:hAnsi="Arial" w:cs="Arial"/>
          <w:bCs/>
          <w:lang w:eastAsia="es-ES"/>
        </w:rPr>
        <w:t>la existencia de una duplicidad del objeto de los contratos</w:t>
      </w:r>
      <w:r w:rsidR="00282D8C">
        <w:rPr>
          <w:rFonts w:ascii="Arial" w:hAnsi="Arial" w:cs="Arial"/>
          <w:bCs/>
          <w:lang w:eastAsia="es-ES"/>
        </w:rPr>
        <w:t>.</w:t>
      </w:r>
    </w:p>
    <w:p w14:paraId="67F7C765" w14:textId="4D3829FB" w:rsidR="00331FC1" w:rsidRDefault="00331FC1" w:rsidP="002007A6">
      <w:pPr>
        <w:spacing w:after="200" w:line="276" w:lineRule="auto"/>
        <w:jc w:val="both"/>
        <w:rPr>
          <w:rFonts w:ascii="Arial" w:hAnsi="Arial" w:cs="Arial"/>
          <w:bCs/>
          <w:lang w:eastAsia="es-ES"/>
        </w:rPr>
      </w:pPr>
      <w:r>
        <w:rPr>
          <w:rFonts w:ascii="Arial" w:hAnsi="Arial" w:cs="Arial"/>
          <w:bCs/>
          <w:lang w:eastAsia="es-ES"/>
        </w:rPr>
        <w:lastRenderedPageBreak/>
        <w:t xml:space="preserve">En segundo lugar, </w:t>
      </w:r>
      <w:r w:rsidR="004A788D">
        <w:rPr>
          <w:rFonts w:ascii="Arial" w:hAnsi="Arial" w:cs="Arial"/>
          <w:bCs/>
          <w:lang w:eastAsia="es-ES"/>
        </w:rPr>
        <w:t xml:space="preserve">debe analizarse </w:t>
      </w:r>
      <w:r>
        <w:rPr>
          <w:rFonts w:ascii="Arial" w:hAnsi="Arial" w:cs="Arial"/>
          <w:bCs/>
          <w:lang w:eastAsia="es-ES"/>
        </w:rPr>
        <w:t xml:space="preserve">si </w:t>
      </w:r>
      <w:r w:rsidR="00001243">
        <w:rPr>
          <w:rFonts w:ascii="Arial" w:hAnsi="Arial" w:cs="Arial"/>
          <w:bCs/>
          <w:lang w:eastAsia="es-ES"/>
        </w:rPr>
        <w:t>tal y como propone la I</w:t>
      </w:r>
      <w:r w:rsidR="004A788D">
        <w:rPr>
          <w:rFonts w:ascii="Arial" w:hAnsi="Arial" w:cs="Arial"/>
          <w:bCs/>
          <w:lang w:eastAsia="es-ES"/>
        </w:rPr>
        <w:t xml:space="preserve">ntervención delegada, </w:t>
      </w:r>
      <w:r>
        <w:rPr>
          <w:rFonts w:ascii="Arial" w:hAnsi="Arial" w:cs="Arial"/>
          <w:bCs/>
          <w:lang w:eastAsia="es-ES"/>
        </w:rPr>
        <w:t xml:space="preserve">el centro gestor </w:t>
      </w:r>
      <w:r w:rsidR="004A788D">
        <w:rPr>
          <w:rFonts w:ascii="Arial" w:hAnsi="Arial" w:cs="Arial"/>
          <w:bCs/>
          <w:lang w:eastAsia="es-ES"/>
        </w:rPr>
        <w:t xml:space="preserve">obligatoriamente debería haber tramitado las </w:t>
      </w:r>
      <w:r>
        <w:rPr>
          <w:rFonts w:ascii="Arial" w:hAnsi="Arial" w:cs="Arial"/>
          <w:bCs/>
          <w:lang w:eastAsia="es-ES"/>
        </w:rPr>
        <w:t>modificaciones de los contratos vigentes en la AMAS</w:t>
      </w:r>
      <w:r w:rsidR="004A788D">
        <w:rPr>
          <w:rFonts w:ascii="Arial" w:hAnsi="Arial" w:cs="Arial"/>
          <w:bCs/>
          <w:lang w:eastAsia="es-ES"/>
        </w:rPr>
        <w:t>,</w:t>
      </w:r>
      <w:r>
        <w:rPr>
          <w:rFonts w:ascii="Arial" w:hAnsi="Arial" w:cs="Arial"/>
          <w:bCs/>
          <w:lang w:eastAsia="es-ES"/>
        </w:rPr>
        <w:t xml:space="preserve"> cuyos objetos consisten en la realización de talleres y actividades ordinarias en los centros de mayores</w:t>
      </w:r>
      <w:r w:rsidR="004A788D">
        <w:rPr>
          <w:rFonts w:ascii="Arial" w:hAnsi="Arial" w:cs="Arial"/>
          <w:bCs/>
          <w:lang w:eastAsia="es-ES"/>
        </w:rPr>
        <w:t>,</w:t>
      </w:r>
      <w:r>
        <w:rPr>
          <w:rFonts w:ascii="Arial" w:hAnsi="Arial" w:cs="Arial"/>
          <w:bCs/>
          <w:lang w:eastAsia="es-ES"/>
        </w:rPr>
        <w:t xml:space="preserve"> para ampliar </w:t>
      </w:r>
      <w:r w:rsidR="00EF22F9">
        <w:rPr>
          <w:rFonts w:ascii="Arial" w:hAnsi="Arial" w:cs="Arial"/>
          <w:bCs/>
          <w:lang w:eastAsia="es-ES"/>
        </w:rPr>
        <w:t xml:space="preserve">su </w:t>
      </w:r>
      <w:r>
        <w:rPr>
          <w:rFonts w:ascii="Arial" w:hAnsi="Arial" w:cs="Arial"/>
          <w:bCs/>
          <w:lang w:eastAsia="es-ES"/>
        </w:rPr>
        <w:t xml:space="preserve"> perio</w:t>
      </w:r>
      <w:r w:rsidR="00EF22F9">
        <w:rPr>
          <w:rFonts w:ascii="Arial" w:hAnsi="Arial" w:cs="Arial"/>
          <w:bCs/>
          <w:lang w:eastAsia="es-ES"/>
        </w:rPr>
        <w:t>do de ejecución</w:t>
      </w:r>
      <w:r>
        <w:rPr>
          <w:rFonts w:ascii="Arial" w:hAnsi="Arial" w:cs="Arial"/>
          <w:bCs/>
          <w:lang w:eastAsia="es-ES"/>
        </w:rPr>
        <w:t>, de forma que se</w:t>
      </w:r>
      <w:r w:rsidR="00282D8C">
        <w:rPr>
          <w:rFonts w:ascii="Arial" w:hAnsi="Arial" w:cs="Arial"/>
          <w:bCs/>
          <w:lang w:eastAsia="es-ES"/>
        </w:rPr>
        <w:t xml:space="preserve"> ejecuten durante </w:t>
      </w:r>
      <w:r>
        <w:rPr>
          <w:rFonts w:ascii="Arial" w:hAnsi="Arial" w:cs="Arial"/>
          <w:bCs/>
          <w:lang w:eastAsia="es-ES"/>
        </w:rPr>
        <w:t>los meses que se pretenden cubrir con la celebración de los contratos menores, esto es, durante los meses de agosto y septiembre de 2021.</w:t>
      </w:r>
    </w:p>
    <w:p w14:paraId="3B1447BE" w14:textId="63EE39A8" w:rsidR="0073775F" w:rsidRDefault="00331FC1" w:rsidP="002007A6">
      <w:pPr>
        <w:spacing w:after="200" w:line="276" w:lineRule="auto"/>
        <w:jc w:val="both"/>
        <w:rPr>
          <w:rFonts w:ascii="Arial" w:hAnsi="Arial" w:cs="Arial"/>
          <w:bCs/>
          <w:lang w:eastAsia="es-ES"/>
        </w:rPr>
      </w:pPr>
      <w:r>
        <w:rPr>
          <w:rFonts w:ascii="Arial" w:hAnsi="Arial" w:cs="Arial"/>
          <w:bCs/>
          <w:lang w:eastAsia="es-ES"/>
        </w:rPr>
        <w:t>En tercer lugar, si se puede considerar que existe un fraccionamiento de los contratos.</w:t>
      </w:r>
    </w:p>
    <w:p w14:paraId="6877B6C8" w14:textId="7CD409F1" w:rsidR="0073775F" w:rsidRPr="0073775F" w:rsidRDefault="0073775F" w:rsidP="002007A6">
      <w:pPr>
        <w:spacing w:after="200" w:line="276" w:lineRule="auto"/>
        <w:jc w:val="center"/>
        <w:rPr>
          <w:rFonts w:ascii="Arial" w:hAnsi="Arial" w:cs="Arial"/>
          <w:b/>
          <w:bCs/>
          <w:lang w:eastAsia="es-ES"/>
        </w:rPr>
      </w:pPr>
      <w:r w:rsidRPr="0073775F">
        <w:rPr>
          <w:rFonts w:ascii="Arial" w:hAnsi="Arial" w:cs="Arial"/>
          <w:b/>
          <w:bCs/>
          <w:lang w:eastAsia="es-ES"/>
        </w:rPr>
        <w:t>III</w:t>
      </w:r>
    </w:p>
    <w:p w14:paraId="2774C513" w14:textId="055B87E5" w:rsidR="005500FD" w:rsidRPr="005500FD" w:rsidRDefault="005500FD" w:rsidP="002007A6">
      <w:pPr>
        <w:spacing w:after="200" w:line="276" w:lineRule="auto"/>
        <w:jc w:val="both"/>
        <w:rPr>
          <w:rFonts w:ascii="Arial" w:hAnsi="Arial" w:cs="Arial"/>
        </w:rPr>
      </w:pPr>
      <w:r w:rsidRPr="005500FD">
        <w:rPr>
          <w:rFonts w:ascii="Arial" w:hAnsi="Arial" w:cs="Arial"/>
          <w:bCs/>
          <w:lang w:eastAsia="es-ES"/>
        </w:rPr>
        <w:t>Respecto a la existencia de duplicidad de los objetos contractuales en un mismo espacio físico, y de forma simultánea en el tiempo, la jurisprudencia</w:t>
      </w:r>
      <w:r>
        <w:rPr>
          <w:rStyle w:val="Refdenotaalpie"/>
          <w:rFonts w:ascii="Arial" w:hAnsi="Arial" w:cs="Arial"/>
          <w:bCs/>
          <w:lang w:eastAsia="es-ES"/>
        </w:rPr>
        <w:footnoteReference w:id="1"/>
      </w:r>
      <w:r w:rsidRPr="005500FD">
        <w:rPr>
          <w:rFonts w:ascii="Arial" w:hAnsi="Arial" w:cs="Arial"/>
          <w:bCs/>
          <w:lang w:eastAsia="es-ES"/>
        </w:rPr>
        <w:t xml:space="preserve"> </w:t>
      </w:r>
      <w:r w:rsidR="00031EA6">
        <w:rPr>
          <w:rFonts w:ascii="Arial" w:hAnsi="Arial" w:cs="Arial"/>
          <w:bCs/>
          <w:lang w:eastAsia="es-ES"/>
        </w:rPr>
        <w:t xml:space="preserve">tanto </w:t>
      </w:r>
      <w:r w:rsidRPr="005500FD">
        <w:rPr>
          <w:rFonts w:ascii="Arial" w:hAnsi="Arial" w:cs="Arial"/>
          <w:bCs/>
          <w:lang w:eastAsia="es-ES"/>
        </w:rPr>
        <w:t>en los</w:t>
      </w:r>
      <w:r w:rsidR="00032EF9">
        <w:rPr>
          <w:rFonts w:ascii="Arial" w:hAnsi="Arial" w:cs="Arial"/>
          <w:bCs/>
          <w:lang w:eastAsia="es-ES"/>
        </w:rPr>
        <w:t xml:space="preserve"> contratos de resultado</w:t>
      </w:r>
      <w:r w:rsidR="00031EA6">
        <w:rPr>
          <w:rFonts w:ascii="Arial" w:hAnsi="Arial" w:cs="Arial"/>
          <w:bCs/>
          <w:lang w:eastAsia="es-ES"/>
        </w:rPr>
        <w:t xml:space="preserve"> como de actividad</w:t>
      </w:r>
      <w:r w:rsidR="00032EF9">
        <w:rPr>
          <w:rFonts w:ascii="Arial" w:hAnsi="Arial" w:cs="Arial"/>
          <w:bCs/>
          <w:lang w:eastAsia="es-ES"/>
        </w:rPr>
        <w:t xml:space="preserve">, </w:t>
      </w:r>
      <w:r w:rsidRPr="005500FD">
        <w:rPr>
          <w:rFonts w:ascii="Arial" w:hAnsi="Arial" w:cs="Arial"/>
          <w:bCs/>
          <w:lang w:eastAsia="es-ES"/>
        </w:rPr>
        <w:t xml:space="preserve">ha venido señalando </w:t>
      </w:r>
      <w:r w:rsidRPr="005500FD">
        <w:rPr>
          <w:rFonts w:ascii="Arial" w:hAnsi="Arial" w:cs="Arial"/>
        </w:rPr>
        <w:t xml:space="preserve">que existe duplicidad de contratos, cuando suponen la realización de </w:t>
      </w:r>
      <w:r w:rsidRPr="005500FD">
        <w:rPr>
          <w:rFonts w:ascii="Arial" w:hAnsi="Arial" w:cs="Arial"/>
          <w:i/>
          <w:u w:val="single"/>
        </w:rPr>
        <w:t>una misma actividad</w:t>
      </w:r>
      <w:r w:rsidRPr="005500FD">
        <w:rPr>
          <w:rFonts w:ascii="Arial" w:hAnsi="Arial" w:cs="Arial"/>
          <w:i/>
        </w:rPr>
        <w:t xml:space="preserve">, </w:t>
      </w:r>
      <w:r w:rsidRPr="005500FD">
        <w:rPr>
          <w:rFonts w:ascii="Arial" w:hAnsi="Arial" w:cs="Arial"/>
          <w:i/>
          <w:u w:val="single"/>
        </w:rPr>
        <w:t>en el mismo espacio/tiempo</w:t>
      </w:r>
      <w:r w:rsidRPr="005500FD">
        <w:rPr>
          <w:rFonts w:ascii="Arial" w:hAnsi="Arial" w:cs="Arial"/>
          <w:i/>
        </w:rPr>
        <w:t xml:space="preserve"> </w:t>
      </w:r>
      <w:r w:rsidRPr="005500FD">
        <w:rPr>
          <w:rFonts w:ascii="Arial" w:hAnsi="Arial" w:cs="Arial"/>
          <w:i/>
          <w:u w:val="single"/>
        </w:rPr>
        <w:t>y que la realización de una no permite que se lleve a cabo la otra, es decir, que la realización de una es excluyente de la otra</w:t>
      </w:r>
      <w:r w:rsidRPr="005500FD">
        <w:rPr>
          <w:rFonts w:ascii="Arial" w:hAnsi="Arial" w:cs="Arial"/>
        </w:rPr>
        <w:t>, y que por tanto, en ese caso, los contratos estarían incursos en un vicio o infracción no subsanable ex artículo 152.4 de la LCSP por infracción de las normas generales sobre preparación de los contratos recogidas en los siguientes preceptos:</w:t>
      </w:r>
    </w:p>
    <w:p w14:paraId="43329D95" w14:textId="77777777" w:rsidR="005500FD" w:rsidRPr="0054247A" w:rsidRDefault="005500FD" w:rsidP="002007A6">
      <w:pPr>
        <w:spacing w:after="200" w:line="276" w:lineRule="auto"/>
        <w:ind w:left="284" w:right="284"/>
        <w:jc w:val="both"/>
        <w:rPr>
          <w:rFonts w:ascii="Arial" w:hAnsi="Arial" w:cs="Arial"/>
        </w:rPr>
      </w:pPr>
      <w:r w:rsidRPr="0054247A">
        <w:rPr>
          <w:rFonts w:ascii="Arial" w:hAnsi="Arial" w:cs="Arial"/>
        </w:rPr>
        <w:t>En primer lugar, el artículo 116.1 LCSP, que exige la previa tramitación del correspondiente expediente de contratación, que se iniciará por el órgano de contratación motivando la necesidad del contrato en los términos previstos en el artículo 28 de esta Ley, añadiendo en su apartado 2 que “El expediente deberá referirse a la totalidad del objeto del contrato”.</w:t>
      </w:r>
    </w:p>
    <w:p w14:paraId="07D43506" w14:textId="77777777" w:rsidR="005500FD" w:rsidRPr="0054247A" w:rsidRDefault="005500FD" w:rsidP="002007A6">
      <w:pPr>
        <w:spacing w:after="200" w:line="276" w:lineRule="auto"/>
        <w:ind w:left="284" w:right="284"/>
        <w:jc w:val="both"/>
        <w:rPr>
          <w:rFonts w:ascii="Arial" w:hAnsi="Arial" w:cs="Arial"/>
        </w:rPr>
      </w:pPr>
      <w:r w:rsidRPr="0054247A">
        <w:rPr>
          <w:rFonts w:ascii="Arial" w:hAnsi="Arial" w:cs="Arial"/>
        </w:rPr>
        <w:t>El artículo 28 de la LCSP, que dispone que:</w:t>
      </w:r>
    </w:p>
    <w:p w14:paraId="7302DD20" w14:textId="77777777" w:rsidR="005500FD" w:rsidRPr="0054247A" w:rsidRDefault="005500FD" w:rsidP="002007A6">
      <w:pPr>
        <w:spacing w:after="200" w:line="276" w:lineRule="auto"/>
        <w:ind w:left="284" w:right="284"/>
        <w:jc w:val="both"/>
        <w:rPr>
          <w:rFonts w:ascii="Arial" w:hAnsi="Arial" w:cs="Arial"/>
          <w:i/>
        </w:rPr>
      </w:pPr>
      <w:r w:rsidRPr="0054247A">
        <w:rPr>
          <w:rFonts w:ascii="Arial" w:hAnsi="Arial" w:cs="Arial"/>
          <w:i/>
        </w:rPr>
        <w:t xml:space="preserve">Las entidades del sector público no podrán celebrar otros contratos que aquellos que sean necesarios para el cumplimiento y realización de sus fines institucionales. </w:t>
      </w:r>
      <w:r w:rsidRPr="0054247A">
        <w:rPr>
          <w:rFonts w:ascii="Arial" w:hAnsi="Arial" w:cs="Arial"/>
          <w:i/>
          <w:u w:val="single"/>
        </w:rPr>
        <w:t>A tal efecto, la naturaleza y extensión de las necesidades que pretenden cubrirse mediante el contrato proyectado, así como la idoneidad de su objeto y contenido</w:t>
      </w:r>
      <w:r w:rsidRPr="0054247A">
        <w:rPr>
          <w:rFonts w:ascii="Arial" w:hAnsi="Arial" w:cs="Arial"/>
          <w:i/>
        </w:rPr>
        <w:t xml:space="preserve"> para satisfacerlas, cuando se adjudique por un procedimiento abierto, restringido o negociado sin publicidad, </w:t>
      </w:r>
      <w:r w:rsidRPr="0054247A">
        <w:rPr>
          <w:rFonts w:ascii="Arial" w:hAnsi="Arial" w:cs="Arial"/>
          <w:i/>
          <w:u w:val="single"/>
        </w:rPr>
        <w:t>deben ser determinadas con precisión</w:t>
      </w:r>
      <w:r w:rsidRPr="0054247A">
        <w:rPr>
          <w:rFonts w:ascii="Arial" w:hAnsi="Arial" w:cs="Arial"/>
          <w:i/>
        </w:rPr>
        <w:t>, dejando constancia de ello en la documentación preparatoria, antes de iniciar el procedimiento encaminado a su adjudicación</w:t>
      </w:r>
    </w:p>
    <w:p w14:paraId="3114588A" w14:textId="23301415" w:rsidR="0073775F" w:rsidRPr="005500FD" w:rsidRDefault="005500FD" w:rsidP="002007A6">
      <w:pPr>
        <w:spacing w:after="200" w:line="276" w:lineRule="auto"/>
        <w:ind w:left="284"/>
        <w:jc w:val="both"/>
        <w:rPr>
          <w:rFonts w:ascii="Arial" w:hAnsi="Arial" w:cs="Arial"/>
          <w:bCs/>
          <w:lang w:eastAsia="es-ES"/>
        </w:rPr>
      </w:pPr>
      <w:r w:rsidRPr="0054247A">
        <w:rPr>
          <w:rFonts w:ascii="Arial" w:hAnsi="Arial" w:cs="Arial"/>
        </w:rPr>
        <w:t>Y, por último, el artículo 99 de la LCSP que exige que el objeto sea determinado</w:t>
      </w:r>
      <w:r w:rsidR="00282D8C">
        <w:rPr>
          <w:rFonts w:ascii="Arial" w:hAnsi="Arial" w:cs="Arial"/>
        </w:rPr>
        <w:t>.</w:t>
      </w:r>
    </w:p>
    <w:p w14:paraId="28A768FD" w14:textId="3228B83D" w:rsidR="005500FD" w:rsidRPr="004E7B04" w:rsidRDefault="004E7B04" w:rsidP="002007A6">
      <w:pPr>
        <w:spacing w:after="200" w:line="276" w:lineRule="auto"/>
        <w:jc w:val="both"/>
        <w:rPr>
          <w:rFonts w:ascii="Arial" w:hAnsi="Arial" w:cs="Arial"/>
          <w:bCs/>
          <w:lang w:eastAsia="es-ES"/>
        </w:rPr>
      </w:pPr>
      <w:r>
        <w:rPr>
          <w:rFonts w:ascii="Arial" w:hAnsi="Arial" w:cs="Arial"/>
          <w:bCs/>
          <w:lang w:eastAsia="es-ES"/>
        </w:rPr>
        <w:lastRenderedPageBreak/>
        <w:t xml:space="preserve">También se aluden a principios de economía por cuanto la ejecución de los mismos objetos contractuales </w:t>
      </w:r>
      <w:r w:rsidR="00032EF9">
        <w:rPr>
          <w:rFonts w:ascii="Arial" w:hAnsi="Arial" w:cs="Arial"/>
          <w:bCs/>
          <w:lang w:eastAsia="es-ES"/>
        </w:rPr>
        <w:t xml:space="preserve">de forma simultánea en el tiempo </w:t>
      </w:r>
      <w:r>
        <w:rPr>
          <w:rFonts w:ascii="Arial" w:hAnsi="Arial" w:cs="Arial"/>
          <w:bCs/>
          <w:lang w:eastAsia="es-ES"/>
        </w:rPr>
        <w:t xml:space="preserve">significaría la </w:t>
      </w:r>
      <w:r w:rsidR="00032EF9">
        <w:rPr>
          <w:rFonts w:ascii="Arial" w:hAnsi="Arial" w:cs="Arial"/>
          <w:bCs/>
          <w:lang w:eastAsia="es-ES"/>
        </w:rPr>
        <w:t xml:space="preserve">doble </w:t>
      </w:r>
      <w:r>
        <w:rPr>
          <w:rFonts w:ascii="Arial" w:hAnsi="Arial" w:cs="Arial"/>
          <w:bCs/>
          <w:lang w:eastAsia="es-ES"/>
        </w:rPr>
        <w:t>asignación de recursos públicos para atender a la misma necesidad.</w:t>
      </w:r>
    </w:p>
    <w:p w14:paraId="3A555071" w14:textId="1103FF73" w:rsidR="005500FD" w:rsidRDefault="00282D8C" w:rsidP="002007A6">
      <w:pPr>
        <w:autoSpaceDE w:val="0"/>
        <w:autoSpaceDN w:val="0"/>
        <w:adjustRightInd w:val="0"/>
        <w:spacing w:after="200" w:line="276" w:lineRule="auto"/>
        <w:ind w:left="284" w:right="284"/>
        <w:jc w:val="both"/>
        <w:rPr>
          <w:rFonts w:ascii="Arial" w:hAnsi="Arial" w:cs="Arial"/>
          <w:bCs/>
          <w:i/>
          <w:lang w:eastAsia="es-ES"/>
        </w:rPr>
      </w:pPr>
      <w:r>
        <w:rPr>
          <w:rFonts w:ascii="Arial" w:hAnsi="Arial" w:cs="Arial"/>
          <w:bCs/>
          <w:i/>
          <w:lang w:eastAsia="es-ES"/>
        </w:rPr>
        <w:t>“</w:t>
      </w:r>
      <w:r w:rsidR="005500FD" w:rsidRPr="0054247A">
        <w:rPr>
          <w:rFonts w:ascii="Arial" w:hAnsi="Arial" w:cs="Arial"/>
          <w:bCs/>
          <w:i/>
          <w:lang w:eastAsia="es-ES"/>
        </w:rPr>
        <w:t xml:space="preserve">En el caso de que </w:t>
      </w:r>
      <w:r>
        <w:rPr>
          <w:rFonts w:ascii="Arial" w:hAnsi="Arial" w:cs="Arial"/>
          <w:bCs/>
          <w:i/>
          <w:lang w:eastAsia="es-ES"/>
        </w:rPr>
        <w:t>(…)</w:t>
      </w:r>
      <w:r w:rsidR="005500FD" w:rsidRPr="0054247A">
        <w:rPr>
          <w:rFonts w:ascii="Arial" w:hAnsi="Arial" w:cs="Arial"/>
          <w:bCs/>
          <w:i/>
          <w:lang w:eastAsia="es-ES"/>
        </w:rPr>
        <w:t xml:space="preserve"> se propusiera adjudicar un contrato cuyo objeto es idéntico al de otro vigente y parcialmente pendiente de ejecución, podría existir una infracción del TRLCSP, que sostiene el principio de que los contratos a él sujetos deben tener como finalidad el interés general, que debe acreditarse concretamente para cada uno de ellos (artículos 1 y 22.1 TRLCSP). En este sentido, es claro que, por amplia que sea la discrecionalidad que asiste al poder adjudicador para determinar el modo más idóneo de satisfacer dicho interés (ver, por ejemplo, la Resolución 18/2015 de este OARC / KEAO</w:t>
      </w:r>
      <w:r w:rsidR="005500FD" w:rsidRPr="00282D8C">
        <w:rPr>
          <w:rFonts w:ascii="Arial" w:hAnsi="Arial" w:cs="Arial"/>
          <w:bCs/>
          <w:i/>
          <w:lang w:eastAsia="es-ES"/>
        </w:rPr>
        <w:t>), nunca ampararía la duplicidad de objeto, porque ello significaría una doble asignación de recursos públicos para atender la misma necesidad, ni la existencia de dos contratos con objetos incompatibles, que implicaría incertidumbre sobre su ejecución.</w:t>
      </w:r>
      <w:r w:rsidRPr="00282D8C">
        <w:rPr>
          <w:rFonts w:ascii="Arial" w:hAnsi="Arial" w:cs="Arial"/>
          <w:bCs/>
          <w:i/>
          <w:lang w:eastAsia="es-ES"/>
        </w:rPr>
        <w:t>”</w:t>
      </w:r>
    </w:p>
    <w:p w14:paraId="02B44F75" w14:textId="35BD18FB" w:rsidR="005500FD" w:rsidRPr="002007A6" w:rsidRDefault="00224ED8" w:rsidP="002007A6">
      <w:pPr>
        <w:spacing w:after="200" w:line="276" w:lineRule="auto"/>
        <w:jc w:val="center"/>
        <w:rPr>
          <w:rFonts w:ascii="Arial" w:hAnsi="Arial" w:cs="Arial"/>
          <w:b/>
          <w:bCs/>
          <w:lang w:eastAsia="es-ES"/>
        </w:rPr>
      </w:pPr>
      <w:r w:rsidRPr="002007A6">
        <w:rPr>
          <w:rFonts w:ascii="Arial" w:hAnsi="Arial" w:cs="Arial"/>
          <w:b/>
          <w:bCs/>
          <w:lang w:eastAsia="es-ES"/>
        </w:rPr>
        <w:t>IV</w:t>
      </w:r>
    </w:p>
    <w:p w14:paraId="2F7AC9BE" w14:textId="4E02C080" w:rsidR="004A788D" w:rsidRDefault="00224ED8" w:rsidP="002007A6">
      <w:pPr>
        <w:spacing w:after="200" w:line="276" w:lineRule="auto"/>
        <w:jc w:val="both"/>
        <w:rPr>
          <w:rFonts w:ascii="Arial" w:hAnsi="Arial" w:cs="Arial"/>
          <w:bCs/>
          <w:lang w:eastAsia="es-ES"/>
        </w:rPr>
      </w:pPr>
      <w:r>
        <w:rPr>
          <w:rFonts w:ascii="Arial" w:hAnsi="Arial" w:cs="Arial"/>
          <w:bCs/>
          <w:lang w:eastAsia="es-ES"/>
        </w:rPr>
        <w:t xml:space="preserve">Respecto a la </w:t>
      </w:r>
      <w:r w:rsidR="004A788D">
        <w:rPr>
          <w:rFonts w:ascii="Arial" w:hAnsi="Arial" w:cs="Arial"/>
          <w:bCs/>
          <w:lang w:eastAsia="es-ES"/>
        </w:rPr>
        <w:t>segunda cuestión, esto es, si resultaría obligada la tramitación de las modificaciones contractuales de los contratos vigentes en ejecución para incluir las prestaciones objeto de los contratos menores, debemos recordar que</w:t>
      </w:r>
      <w:r w:rsidR="00BB3C64">
        <w:rPr>
          <w:rFonts w:ascii="Arial" w:hAnsi="Arial" w:cs="Arial"/>
          <w:bCs/>
          <w:lang w:eastAsia="es-ES"/>
        </w:rPr>
        <w:t>,</w:t>
      </w:r>
      <w:r w:rsidR="004A788D">
        <w:rPr>
          <w:rFonts w:ascii="Arial" w:hAnsi="Arial" w:cs="Arial"/>
          <w:bCs/>
          <w:lang w:eastAsia="es-ES"/>
        </w:rPr>
        <w:t xml:space="preserve"> en la actual normativa de contratación pública</w:t>
      </w:r>
      <w:r w:rsidR="0066072F">
        <w:rPr>
          <w:rFonts w:ascii="Arial" w:hAnsi="Arial" w:cs="Arial"/>
          <w:bCs/>
          <w:lang w:eastAsia="es-ES"/>
        </w:rPr>
        <w:t>,</w:t>
      </w:r>
      <w:r w:rsidR="004A788D">
        <w:rPr>
          <w:rFonts w:ascii="Arial" w:hAnsi="Arial" w:cs="Arial"/>
          <w:bCs/>
          <w:lang w:eastAsia="es-ES"/>
        </w:rPr>
        <w:t xml:space="preserve"> </w:t>
      </w:r>
      <w:r w:rsidR="00BB3C64">
        <w:rPr>
          <w:rFonts w:ascii="Arial" w:hAnsi="Arial" w:cs="Arial"/>
          <w:bCs/>
          <w:lang w:eastAsia="es-ES"/>
        </w:rPr>
        <w:t xml:space="preserve">se </w:t>
      </w:r>
      <w:r w:rsidR="004A788D">
        <w:rPr>
          <w:rFonts w:ascii="Arial" w:hAnsi="Arial" w:cs="Arial"/>
          <w:bCs/>
          <w:lang w:eastAsia="es-ES"/>
        </w:rPr>
        <w:t>regula</w:t>
      </w:r>
      <w:r w:rsidR="00BB3C64">
        <w:rPr>
          <w:rFonts w:ascii="Arial" w:hAnsi="Arial" w:cs="Arial"/>
          <w:bCs/>
          <w:lang w:eastAsia="es-ES"/>
        </w:rPr>
        <w:t>n</w:t>
      </w:r>
      <w:r w:rsidR="004A788D">
        <w:rPr>
          <w:rFonts w:ascii="Arial" w:hAnsi="Arial" w:cs="Arial"/>
          <w:bCs/>
          <w:lang w:eastAsia="es-ES"/>
        </w:rPr>
        <w:t xml:space="preserve"> las modificaciones </w:t>
      </w:r>
      <w:r w:rsidR="0066072F">
        <w:rPr>
          <w:rFonts w:ascii="Arial" w:hAnsi="Arial" w:cs="Arial"/>
          <w:bCs/>
          <w:lang w:eastAsia="es-ES"/>
        </w:rPr>
        <w:t>contractuales</w:t>
      </w:r>
      <w:r w:rsidR="004A788D">
        <w:rPr>
          <w:rFonts w:ascii="Arial" w:hAnsi="Arial" w:cs="Arial"/>
          <w:bCs/>
          <w:lang w:eastAsia="es-ES"/>
        </w:rPr>
        <w:t>, por razones de interés público</w:t>
      </w:r>
      <w:r w:rsidR="00BB3C64">
        <w:rPr>
          <w:rFonts w:ascii="Arial" w:hAnsi="Arial" w:cs="Arial"/>
          <w:bCs/>
          <w:lang w:eastAsia="es-ES"/>
        </w:rPr>
        <w:t>,</w:t>
      </w:r>
      <w:r w:rsidR="004A788D">
        <w:rPr>
          <w:rFonts w:ascii="Arial" w:hAnsi="Arial" w:cs="Arial"/>
          <w:bCs/>
          <w:lang w:eastAsia="es-ES"/>
        </w:rPr>
        <w:t xml:space="preserve"> </w:t>
      </w:r>
      <w:r w:rsidR="0066072F">
        <w:rPr>
          <w:rFonts w:ascii="Arial" w:hAnsi="Arial" w:cs="Arial"/>
          <w:bCs/>
          <w:lang w:eastAsia="es-ES"/>
        </w:rPr>
        <w:t>como una prerrogativa del órgano de contratación.</w:t>
      </w:r>
    </w:p>
    <w:p w14:paraId="642395A5" w14:textId="618B315E" w:rsidR="0066072F" w:rsidRDefault="0066072F" w:rsidP="002007A6">
      <w:pPr>
        <w:spacing w:after="200" w:line="276" w:lineRule="auto"/>
        <w:jc w:val="both"/>
        <w:rPr>
          <w:rFonts w:ascii="Arial" w:hAnsi="Arial" w:cs="Arial"/>
          <w:bCs/>
          <w:lang w:eastAsia="es-ES"/>
        </w:rPr>
      </w:pPr>
      <w:r w:rsidRPr="0066072F">
        <w:rPr>
          <w:rFonts w:ascii="Arial" w:hAnsi="Arial" w:cs="Arial"/>
          <w:bCs/>
          <w:lang w:eastAsia="es-ES"/>
        </w:rPr>
        <w:t>Con todo, el ejercicio de esta potestad, en tanto supone una alteración del</w:t>
      </w:r>
      <w:r w:rsidR="00BB3C64">
        <w:rPr>
          <w:rFonts w:ascii="Arial" w:hAnsi="Arial" w:cs="Arial"/>
          <w:bCs/>
          <w:lang w:eastAsia="es-ES"/>
        </w:rPr>
        <w:t xml:space="preserve"> </w:t>
      </w:r>
      <w:r w:rsidRPr="0066072F">
        <w:rPr>
          <w:rFonts w:ascii="Arial" w:hAnsi="Arial" w:cs="Arial"/>
          <w:bCs/>
          <w:lang w:eastAsia="es-ES"/>
        </w:rPr>
        <w:t>objeto de la licitación -que, recuérdese, debe ser cierto- debería tener carácter</w:t>
      </w:r>
      <w:r>
        <w:rPr>
          <w:rFonts w:ascii="Arial" w:hAnsi="Arial" w:cs="Arial"/>
          <w:bCs/>
          <w:lang w:eastAsia="es-ES"/>
        </w:rPr>
        <w:t xml:space="preserve"> </w:t>
      </w:r>
      <w:r w:rsidRPr="0066072F">
        <w:rPr>
          <w:rFonts w:ascii="Arial" w:hAnsi="Arial" w:cs="Arial"/>
          <w:bCs/>
          <w:lang w:eastAsia="es-ES"/>
        </w:rPr>
        <w:t>excepcional, tal y como ha señalado el Tribunal Supremo:</w:t>
      </w:r>
      <w:r>
        <w:rPr>
          <w:rFonts w:ascii="Arial" w:hAnsi="Arial" w:cs="Arial"/>
          <w:bCs/>
          <w:lang w:eastAsia="es-ES"/>
        </w:rPr>
        <w:t xml:space="preserve"> «los supuestos legales de </w:t>
      </w:r>
      <w:r w:rsidRPr="0066072F">
        <w:rPr>
          <w:rFonts w:ascii="Arial" w:hAnsi="Arial" w:cs="Arial"/>
          <w:bCs/>
          <w:lang w:eastAsia="es-ES"/>
        </w:rPr>
        <w:t>tal posibilidad deben entenderse tasados y su interpretación</w:t>
      </w:r>
      <w:r>
        <w:rPr>
          <w:rFonts w:ascii="Arial" w:hAnsi="Arial" w:cs="Arial"/>
          <w:bCs/>
          <w:lang w:eastAsia="es-ES"/>
        </w:rPr>
        <w:t xml:space="preserve"> </w:t>
      </w:r>
      <w:r w:rsidRPr="0066072F">
        <w:rPr>
          <w:rFonts w:ascii="Arial" w:hAnsi="Arial" w:cs="Arial"/>
          <w:bCs/>
          <w:lang w:eastAsia="es-ES"/>
        </w:rPr>
        <w:t xml:space="preserve">recibir un tratamiento </w:t>
      </w:r>
      <w:r>
        <w:rPr>
          <w:rFonts w:ascii="Arial" w:hAnsi="Arial" w:cs="Arial"/>
          <w:bCs/>
          <w:lang w:eastAsia="es-ES"/>
        </w:rPr>
        <w:t>marcadamente restrictivo, ya qu</w:t>
      </w:r>
      <w:r w:rsidRPr="0066072F">
        <w:rPr>
          <w:rFonts w:ascii="Arial" w:hAnsi="Arial" w:cs="Arial"/>
          <w:bCs/>
          <w:lang w:eastAsia="es-ES"/>
        </w:rPr>
        <w:t>e, de no ser ello así,</w:t>
      </w:r>
      <w:r>
        <w:rPr>
          <w:rFonts w:ascii="Arial" w:hAnsi="Arial" w:cs="Arial"/>
          <w:bCs/>
          <w:lang w:eastAsia="es-ES"/>
        </w:rPr>
        <w:t xml:space="preserve"> </w:t>
      </w:r>
      <w:r w:rsidRPr="0066072F">
        <w:rPr>
          <w:rFonts w:ascii="Arial" w:hAnsi="Arial" w:cs="Arial"/>
          <w:bCs/>
          <w:lang w:eastAsia="es-ES"/>
        </w:rPr>
        <w:t>se infringiría uno de los principios básicos de nuestro ordenamiento jurídico cual</w:t>
      </w:r>
      <w:r>
        <w:rPr>
          <w:rFonts w:ascii="Arial" w:hAnsi="Arial" w:cs="Arial"/>
          <w:bCs/>
          <w:lang w:eastAsia="es-ES"/>
        </w:rPr>
        <w:t xml:space="preserve"> </w:t>
      </w:r>
      <w:r w:rsidRPr="0066072F">
        <w:rPr>
          <w:rFonts w:ascii="Arial" w:hAnsi="Arial" w:cs="Arial"/>
          <w:bCs/>
          <w:lang w:eastAsia="es-ES"/>
        </w:rPr>
        <w:t>es el recogido por el artículo 1256 del Código Civil, relativo a que el cumplimiento</w:t>
      </w:r>
      <w:r>
        <w:rPr>
          <w:rFonts w:ascii="Arial" w:hAnsi="Arial" w:cs="Arial"/>
          <w:bCs/>
          <w:lang w:eastAsia="es-ES"/>
        </w:rPr>
        <w:t xml:space="preserve"> </w:t>
      </w:r>
      <w:r w:rsidRPr="0066072F">
        <w:rPr>
          <w:rFonts w:ascii="Arial" w:hAnsi="Arial" w:cs="Arial"/>
          <w:bCs/>
          <w:lang w:eastAsia="es-ES"/>
        </w:rPr>
        <w:t xml:space="preserve">de los contratos no puede quedar al arbitrio de una de las </w:t>
      </w:r>
      <w:r w:rsidR="0034755F">
        <w:rPr>
          <w:rFonts w:ascii="Arial" w:hAnsi="Arial" w:cs="Arial"/>
          <w:bCs/>
          <w:lang w:eastAsia="es-ES"/>
        </w:rPr>
        <w:t>partes</w:t>
      </w:r>
      <w:r w:rsidRPr="0066072F">
        <w:rPr>
          <w:rFonts w:ascii="Arial" w:hAnsi="Arial" w:cs="Arial"/>
          <w:bCs/>
          <w:lang w:eastAsia="es-ES"/>
        </w:rPr>
        <w:t>",</w:t>
      </w:r>
      <w:r w:rsidR="0034755F">
        <w:rPr>
          <w:rFonts w:ascii="Arial" w:hAnsi="Arial" w:cs="Arial"/>
          <w:bCs/>
          <w:lang w:eastAsia="es-ES"/>
        </w:rPr>
        <w:t xml:space="preserve"> </w:t>
      </w:r>
      <w:r w:rsidRPr="0066072F">
        <w:rPr>
          <w:rFonts w:ascii="Arial" w:hAnsi="Arial" w:cs="Arial"/>
          <w:bCs/>
          <w:lang w:eastAsia="es-ES"/>
        </w:rPr>
        <w:t>SSTS de 16 de abril de 1999,9 de octubre de 1995 y de 30 de abril de 1977</w:t>
      </w:r>
      <w:r w:rsidR="00BB3C64">
        <w:rPr>
          <w:rFonts w:ascii="Arial" w:hAnsi="Arial" w:cs="Arial"/>
          <w:bCs/>
          <w:lang w:eastAsia="es-ES"/>
        </w:rPr>
        <w:t>.</w:t>
      </w:r>
    </w:p>
    <w:p w14:paraId="4BB1AB55" w14:textId="44302D80" w:rsidR="0034755F" w:rsidRDefault="0034755F" w:rsidP="002007A6">
      <w:pPr>
        <w:spacing w:after="200" w:line="276" w:lineRule="auto"/>
        <w:jc w:val="both"/>
        <w:rPr>
          <w:rFonts w:ascii="Arial" w:hAnsi="Arial" w:cs="Arial"/>
          <w:bCs/>
          <w:lang w:eastAsia="es-ES"/>
        </w:rPr>
      </w:pPr>
      <w:r>
        <w:rPr>
          <w:rFonts w:ascii="Arial" w:hAnsi="Arial" w:cs="Arial"/>
          <w:bCs/>
          <w:lang w:eastAsia="es-ES"/>
        </w:rPr>
        <w:t xml:space="preserve">A </w:t>
      </w:r>
      <w:r w:rsidR="00BB3C64" w:rsidRPr="00BB3C64">
        <w:rPr>
          <w:rFonts w:ascii="Arial" w:hAnsi="Arial" w:cs="Arial"/>
          <w:bCs/>
          <w:lang w:eastAsia="es-ES"/>
        </w:rPr>
        <w:t>partir de las exigencias fijadas por la jurisprudencia comunitaria</w:t>
      </w:r>
      <w:r>
        <w:rPr>
          <w:rFonts w:ascii="Arial" w:hAnsi="Arial" w:cs="Arial"/>
          <w:bCs/>
          <w:lang w:eastAsia="es-ES"/>
        </w:rPr>
        <w:t xml:space="preserve">, la LCSP distingue entre las modificaciones previstas en los pliegos de cláusulas administrativas particulares (artículo 204) y las no previstas (artículo 205), que responden a la idea de que </w:t>
      </w:r>
      <w:r w:rsidRPr="0034755F">
        <w:rPr>
          <w:rFonts w:ascii="Arial" w:hAnsi="Arial" w:cs="Arial"/>
          <w:bCs/>
          <w:lang w:eastAsia="es-ES"/>
        </w:rPr>
        <w:t>las modificaciones en e</w:t>
      </w:r>
      <w:r>
        <w:rPr>
          <w:rFonts w:ascii="Arial" w:hAnsi="Arial" w:cs="Arial"/>
          <w:bCs/>
          <w:lang w:eastAsia="es-ES"/>
        </w:rPr>
        <w:t xml:space="preserve">l contrato pueden desvirtuar el </w:t>
      </w:r>
      <w:r w:rsidRPr="0034755F">
        <w:rPr>
          <w:rFonts w:ascii="Arial" w:hAnsi="Arial" w:cs="Arial"/>
          <w:bCs/>
          <w:lang w:eastAsia="es-ES"/>
        </w:rPr>
        <w:t>carácter competitivo de la adjudicación inicial, en la medida en que el contrato</w:t>
      </w:r>
      <w:r>
        <w:rPr>
          <w:rFonts w:ascii="Arial" w:hAnsi="Arial" w:cs="Arial"/>
          <w:bCs/>
          <w:lang w:eastAsia="es-ES"/>
        </w:rPr>
        <w:t xml:space="preserve"> </w:t>
      </w:r>
      <w:r w:rsidRPr="0034755F">
        <w:rPr>
          <w:rFonts w:ascii="Arial" w:hAnsi="Arial" w:cs="Arial"/>
          <w:bCs/>
          <w:lang w:eastAsia="es-ES"/>
        </w:rPr>
        <w:t>que efectivamente se ejecuta y sus precios no son aquellos por los que</w:t>
      </w:r>
      <w:r>
        <w:rPr>
          <w:rFonts w:ascii="Arial" w:hAnsi="Arial" w:cs="Arial"/>
          <w:bCs/>
          <w:lang w:eastAsia="es-ES"/>
        </w:rPr>
        <w:t xml:space="preserve"> se compitió. Tambi</w:t>
      </w:r>
      <w:r w:rsidR="00386931">
        <w:rPr>
          <w:rFonts w:ascii="Arial" w:hAnsi="Arial" w:cs="Arial"/>
          <w:bCs/>
          <w:lang w:eastAsia="es-ES"/>
        </w:rPr>
        <w:t>én se exige</w:t>
      </w:r>
      <w:r>
        <w:rPr>
          <w:rFonts w:ascii="Arial" w:hAnsi="Arial" w:cs="Arial"/>
          <w:bCs/>
          <w:lang w:eastAsia="es-ES"/>
        </w:rPr>
        <w:t xml:space="preserve"> que las </w:t>
      </w:r>
      <w:r w:rsidR="00386931">
        <w:rPr>
          <w:rFonts w:ascii="Arial" w:hAnsi="Arial" w:cs="Arial"/>
          <w:bCs/>
          <w:lang w:eastAsia="es-ES"/>
        </w:rPr>
        <w:t>modificaciones</w:t>
      </w:r>
      <w:r>
        <w:rPr>
          <w:rFonts w:ascii="Arial" w:hAnsi="Arial" w:cs="Arial"/>
          <w:bCs/>
          <w:lang w:eastAsia="es-ES"/>
        </w:rPr>
        <w:t xml:space="preserve"> contractuales</w:t>
      </w:r>
      <w:r w:rsidR="00386931">
        <w:rPr>
          <w:rFonts w:ascii="Arial" w:hAnsi="Arial" w:cs="Arial"/>
          <w:bCs/>
          <w:lang w:eastAsia="es-ES"/>
        </w:rPr>
        <w:t xml:space="preserve"> sean objeto de publicaci</w:t>
      </w:r>
      <w:r w:rsidR="00866D76">
        <w:rPr>
          <w:rFonts w:ascii="Arial" w:hAnsi="Arial" w:cs="Arial"/>
          <w:bCs/>
          <w:lang w:eastAsia="es-ES"/>
        </w:rPr>
        <w:t>ón para dar cumplimiento al principio de transparencia.</w:t>
      </w:r>
    </w:p>
    <w:p w14:paraId="44E5BF60" w14:textId="67B35347" w:rsidR="00386931" w:rsidRDefault="00386931" w:rsidP="002007A6">
      <w:pPr>
        <w:spacing w:after="200" w:line="276" w:lineRule="auto"/>
        <w:jc w:val="both"/>
        <w:rPr>
          <w:rFonts w:ascii="Arial" w:hAnsi="Arial" w:cs="Arial"/>
          <w:bCs/>
          <w:lang w:eastAsia="es-ES"/>
        </w:rPr>
      </w:pPr>
      <w:r>
        <w:rPr>
          <w:rFonts w:ascii="Arial" w:hAnsi="Arial" w:cs="Arial"/>
          <w:bCs/>
          <w:lang w:eastAsia="es-ES"/>
        </w:rPr>
        <w:t>En el caso concreto objeto de este informe, los pliegos de cláusulas administrativas particulares y de prescripciones técnicas  de los contratos de cursos y talleres ordinarios que tenía la AMAS en ejecuci</w:t>
      </w:r>
      <w:r w:rsidR="00BF1F24">
        <w:rPr>
          <w:rFonts w:ascii="Arial" w:hAnsi="Arial" w:cs="Arial"/>
          <w:bCs/>
          <w:lang w:eastAsia="es-ES"/>
        </w:rPr>
        <w:t xml:space="preserve">ón </w:t>
      </w:r>
      <w:r>
        <w:rPr>
          <w:rFonts w:ascii="Arial" w:hAnsi="Arial" w:cs="Arial"/>
          <w:bCs/>
          <w:lang w:eastAsia="es-ES"/>
        </w:rPr>
        <w:t>(aun cuando en el momento de celebrarse los contratos menores se encontraban suspenso por lo que podríamos calificar como periodo “vacacional”) , no se contemplaban supuestos de modificaciones contractuales de las reguladas en el artículo 204 de la LCSP, sino que</w:t>
      </w:r>
      <w:r w:rsidR="00FB34E4">
        <w:rPr>
          <w:rFonts w:ascii="Arial" w:hAnsi="Arial" w:cs="Arial"/>
          <w:bCs/>
          <w:lang w:eastAsia="es-ES"/>
        </w:rPr>
        <w:t>, en caso de que el órgano de contratación, haciendo uso de sus prerrogativas hubiera modificados los contratos vigentes,</w:t>
      </w:r>
      <w:r>
        <w:rPr>
          <w:rFonts w:ascii="Arial" w:hAnsi="Arial" w:cs="Arial"/>
          <w:bCs/>
          <w:lang w:eastAsia="es-ES"/>
        </w:rPr>
        <w:t xml:space="preserve"> se debería de haber acudido a </w:t>
      </w:r>
      <w:r w:rsidR="00FB34E4">
        <w:rPr>
          <w:rFonts w:ascii="Arial" w:hAnsi="Arial" w:cs="Arial"/>
          <w:bCs/>
          <w:lang w:eastAsia="es-ES"/>
        </w:rPr>
        <w:t>una modificación de las no previstas en los pliegos,</w:t>
      </w:r>
      <w:r>
        <w:rPr>
          <w:rFonts w:ascii="Arial" w:hAnsi="Arial" w:cs="Arial"/>
          <w:bCs/>
          <w:lang w:eastAsia="es-ES"/>
        </w:rPr>
        <w:t xml:space="preserve"> reguladas en el artículo 205</w:t>
      </w:r>
      <w:r w:rsidR="00FB34E4">
        <w:rPr>
          <w:rFonts w:ascii="Arial" w:hAnsi="Arial" w:cs="Arial"/>
          <w:bCs/>
          <w:lang w:eastAsia="es-ES"/>
        </w:rPr>
        <w:t xml:space="preserve"> de la LCSP</w:t>
      </w:r>
      <w:r w:rsidR="00BF1F24">
        <w:rPr>
          <w:rFonts w:ascii="Arial" w:hAnsi="Arial" w:cs="Arial"/>
          <w:bCs/>
          <w:lang w:eastAsia="es-ES"/>
        </w:rPr>
        <w:t>.</w:t>
      </w:r>
    </w:p>
    <w:p w14:paraId="13994A4A" w14:textId="2696260C" w:rsidR="00BB3C64" w:rsidRPr="002007A6" w:rsidRDefault="00386931" w:rsidP="002007A6">
      <w:pPr>
        <w:spacing w:after="200" w:line="276" w:lineRule="auto"/>
        <w:jc w:val="center"/>
        <w:rPr>
          <w:rFonts w:ascii="Arial" w:hAnsi="Arial" w:cs="Arial"/>
          <w:b/>
          <w:bCs/>
          <w:lang w:eastAsia="es-ES"/>
        </w:rPr>
      </w:pPr>
      <w:r w:rsidRPr="002007A6">
        <w:rPr>
          <w:rFonts w:ascii="Arial" w:hAnsi="Arial" w:cs="Arial"/>
          <w:b/>
          <w:bCs/>
          <w:lang w:eastAsia="es-ES"/>
        </w:rPr>
        <w:lastRenderedPageBreak/>
        <w:t>V</w:t>
      </w:r>
    </w:p>
    <w:p w14:paraId="0A690403" w14:textId="36A536E5" w:rsidR="00386931" w:rsidRDefault="00386931" w:rsidP="002007A6">
      <w:pPr>
        <w:spacing w:after="200" w:line="276" w:lineRule="auto"/>
        <w:jc w:val="both"/>
        <w:rPr>
          <w:rFonts w:ascii="Arial" w:hAnsi="Arial" w:cs="Arial"/>
          <w:bCs/>
          <w:lang w:eastAsia="es-ES"/>
        </w:rPr>
      </w:pPr>
      <w:r>
        <w:rPr>
          <w:rFonts w:ascii="Arial" w:hAnsi="Arial" w:cs="Arial"/>
          <w:bCs/>
          <w:lang w:eastAsia="es-ES"/>
        </w:rPr>
        <w:t>Respecto a la afirmación de que pudiera existir un posible fraccionamiento del objeto de los contratos vigentes con la celebración de los contratos menores</w:t>
      </w:r>
      <w:r w:rsidR="000D487A">
        <w:rPr>
          <w:rFonts w:ascii="Arial" w:hAnsi="Arial" w:cs="Arial"/>
          <w:bCs/>
          <w:lang w:eastAsia="es-ES"/>
        </w:rPr>
        <w:t xml:space="preserve">, </w:t>
      </w:r>
      <w:r w:rsidR="00866D76">
        <w:rPr>
          <w:rFonts w:ascii="Arial" w:hAnsi="Arial" w:cs="Arial"/>
          <w:bCs/>
          <w:lang w:eastAsia="es-ES"/>
        </w:rPr>
        <w:t>este centro fiscal ha tenido ocasión de pronunciarse en diversos informes</w:t>
      </w:r>
      <w:r w:rsidR="007069C2">
        <w:rPr>
          <w:rFonts w:ascii="Arial" w:hAnsi="Arial" w:cs="Arial"/>
          <w:bCs/>
          <w:lang w:eastAsia="es-ES"/>
        </w:rPr>
        <w:t>,</w:t>
      </w:r>
      <w:r w:rsidR="002D5B21">
        <w:rPr>
          <w:rFonts w:ascii="Arial" w:hAnsi="Arial" w:cs="Arial"/>
          <w:bCs/>
          <w:lang w:eastAsia="es-ES"/>
        </w:rPr>
        <w:t xml:space="preserve"> sobre cuál debe ser la actuación de los interventores en el ejercicio de la actividad de control, teniendo en cuenta que los contratos menores están exentos de fiscalización previa.</w:t>
      </w:r>
    </w:p>
    <w:p w14:paraId="750AF95E" w14:textId="4648B2A6" w:rsidR="007069C2" w:rsidRPr="007069C2" w:rsidRDefault="007069C2" w:rsidP="002007A6">
      <w:pPr>
        <w:spacing w:after="200" w:line="276" w:lineRule="auto"/>
        <w:jc w:val="both"/>
        <w:rPr>
          <w:rFonts w:ascii="Arial" w:eastAsia="Arial" w:hAnsi="Arial" w:cs="Arial"/>
          <w:bCs/>
          <w:lang w:eastAsia="es-ES"/>
        </w:rPr>
      </w:pPr>
      <w:r>
        <w:rPr>
          <w:rFonts w:ascii="Arial" w:eastAsia="Arial" w:hAnsi="Arial" w:cs="Arial"/>
          <w:bCs/>
          <w:lang w:eastAsia="es-ES"/>
        </w:rPr>
        <w:t xml:space="preserve">Así, debemos acudir a </w:t>
      </w:r>
      <w:r w:rsidRPr="007069C2">
        <w:rPr>
          <w:rFonts w:ascii="Arial" w:eastAsia="Arial" w:hAnsi="Arial" w:cs="Arial"/>
          <w:bCs/>
          <w:lang w:eastAsia="es-ES"/>
        </w:rPr>
        <w:t>la Instrucción 5ª apartado 2 de la Circular 1/1998, de 26 de enero, de la Intervención General de la Comunidad de Madrid, por la que se dictan instrucciones sobre el ejercicio de la función fiscalizadora</w:t>
      </w:r>
      <w:r>
        <w:rPr>
          <w:rFonts w:ascii="Arial" w:eastAsia="Arial" w:hAnsi="Arial" w:cs="Arial"/>
          <w:bCs/>
          <w:lang w:eastAsia="es-ES"/>
        </w:rPr>
        <w:t xml:space="preserve">. </w:t>
      </w:r>
      <w:r w:rsidRPr="007069C2">
        <w:rPr>
          <w:rFonts w:ascii="Arial" w:eastAsia="Arial" w:hAnsi="Arial" w:cs="Arial"/>
          <w:bCs/>
          <w:lang w:eastAsia="es-ES"/>
        </w:rPr>
        <w:t>Este precepto establece el procedimiento a seguir cuando se presuma que ha podido existir fraccionamientos de objeto de un contrato para permitir con ello su división en varios contratos menores y eludir así la aplicación de los principios de publicidad y de concurrencia en el procedimiento de contratación:</w:t>
      </w:r>
    </w:p>
    <w:p w14:paraId="3F79CF83" w14:textId="77777777" w:rsidR="007069C2" w:rsidRPr="007069C2" w:rsidRDefault="007069C2" w:rsidP="002007A6">
      <w:pPr>
        <w:numPr>
          <w:ilvl w:val="0"/>
          <w:numId w:val="22"/>
        </w:numPr>
        <w:spacing w:after="200" w:line="276" w:lineRule="auto"/>
        <w:jc w:val="both"/>
        <w:rPr>
          <w:rFonts w:ascii="Arial" w:eastAsia="Arial" w:hAnsi="Arial" w:cs="Arial"/>
          <w:bCs/>
          <w:lang w:eastAsia="es-ES"/>
        </w:rPr>
      </w:pPr>
      <w:r w:rsidRPr="007069C2">
        <w:rPr>
          <w:rFonts w:ascii="Arial" w:eastAsia="Arial" w:hAnsi="Arial" w:cs="Arial"/>
          <w:bCs/>
          <w:lang w:eastAsia="es-ES"/>
        </w:rPr>
        <w:t>La actuación a realizar por el Interventor Delegado actuante consistente en valorar los hechos y motivos que le induzcan a presumir la existencia del fraccionamiento, los antecedentes contractuales y económicos y cuantos datos económicos y jurídicos estime de interés y que finaliza con la elevación de un informe con las observaciones y estimaciones que haya verificado al Órgano de Contratación y a la Intervención General.</w:t>
      </w:r>
    </w:p>
    <w:p w14:paraId="7CFEAB00" w14:textId="77777777" w:rsidR="007069C2" w:rsidRPr="007069C2" w:rsidRDefault="007069C2" w:rsidP="002007A6">
      <w:pPr>
        <w:numPr>
          <w:ilvl w:val="0"/>
          <w:numId w:val="22"/>
        </w:numPr>
        <w:spacing w:after="200" w:line="276" w:lineRule="auto"/>
        <w:jc w:val="both"/>
        <w:rPr>
          <w:rFonts w:ascii="Arial" w:eastAsia="Arial" w:hAnsi="Arial" w:cs="Arial"/>
          <w:bCs/>
          <w:lang w:eastAsia="es-ES"/>
        </w:rPr>
      </w:pPr>
      <w:r w:rsidRPr="007069C2">
        <w:rPr>
          <w:rFonts w:ascii="Arial" w:eastAsia="Arial" w:hAnsi="Arial" w:cs="Arial"/>
          <w:bCs/>
          <w:lang w:eastAsia="es-ES"/>
        </w:rPr>
        <w:t>La actuación que corresponde a la Intervención General que, teniendo en cuenta las alegaciones que el órgano gestor pudiese haber formulado, valorará la opción de dar cuenta al Consejo de Gobierno de los resultados del fraccionamiento bien por su especial trascendencia o bien porque no se adopten por los responsables de la gestión las medidas procedentes para evitar fraccionamientos de contrato, eludiendo los principios de contratación preceptivos.</w:t>
      </w:r>
    </w:p>
    <w:p w14:paraId="1AA4B832" w14:textId="77777777" w:rsidR="007069C2" w:rsidRPr="007069C2" w:rsidRDefault="007069C2" w:rsidP="002007A6">
      <w:pPr>
        <w:spacing w:after="200" w:line="276" w:lineRule="auto"/>
        <w:jc w:val="both"/>
        <w:rPr>
          <w:rFonts w:ascii="Arial" w:eastAsia="Arial" w:hAnsi="Arial" w:cs="Arial"/>
          <w:bCs/>
          <w:lang w:eastAsia="es-ES"/>
        </w:rPr>
      </w:pPr>
      <w:r w:rsidRPr="007069C2">
        <w:rPr>
          <w:rFonts w:ascii="Arial" w:eastAsia="Arial" w:hAnsi="Arial" w:cs="Arial"/>
          <w:bCs/>
          <w:lang w:eastAsia="es-ES"/>
        </w:rPr>
        <w:t>Como se señaló en el citado informe de esta Intervención General de 23 de septiembre de 2020 “</w:t>
      </w:r>
      <w:r w:rsidRPr="007069C2">
        <w:rPr>
          <w:rFonts w:ascii="Arial" w:eastAsia="Arial" w:hAnsi="Arial" w:cs="Arial"/>
          <w:bCs/>
          <w:i/>
          <w:lang w:eastAsia="es-ES"/>
        </w:rPr>
        <w:t>El objeto de este procedimiento específico es establecer una suerte de “segunda instancia” o revisión que permita una doble valoración de la existencia de posibles fraccionamientos del objeto de un contrato, garantizando de este modo una mayor objetividad en la calificación de los hechos y permitiendo que las alegaciones formuladas por el órgano gestor sean valoradas por un órgano distinto al que comunica la presunta irregularidad (reproduciendo así en cierta medida el mecanismo de tramitación de las discrepancias).</w:t>
      </w:r>
      <w:r w:rsidRPr="007069C2">
        <w:rPr>
          <w:rFonts w:ascii="Arial" w:eastAsia="Arial" w:hAnsi="Arial" w:cs="Arial"/>
          <w:bCs/>
          <w:lang w:eastAsia="es-ES"/>
        </w:rPr>
        <w:t xml:space="preserve">” </w:t>
      </w:r>
    </w:p>
    <w:p w14:paraId="16DBD66C" w14:textId="5FAB67EB" w:rsidR="00224ED8" w:rsidRPr="002007A6" w:rsidRDefault="00224ED8" w:rsidP="002007A6">
      <w:pPr>
        <w:spacing w:after="200" w:line="276" w:lineRule="auto"/>
        <w:jc w:val="center"/>
        <w:rPr>
          <w:rFonts w:ascii="Arial" w:hAnsi="Arial" w:cs="Arial"/>
          <w:b/>
          <w:bCs/>
          <w:lang w:eastAsia="es-ES"/>
        </w:rPr>
      </w:pPr>
      <w:r w:rsidRPr="002007A6">
        <w:rPr>
          <w:rFonts w:ascii="Arial" w:hAnsi="Arial" w:cs="Arial"/>
          <w:b/>
          <w:bCs/>
          <w:lang w:eastAsia="es-ES"/>
        </w:rPr>
        <w:t>VI</w:t>
      </w:r>
    </w:p>
    <w:p w14:paraId="2E036DD8" w14:textId="757BB3C7" w:rsidR="00224ED8" w:rsidRPr="007069C2" w:rsidRDefault="00224ED8" w:rsidP="002007A6">
      <w:pPr>
        <w:spacing w:after="200" w:line="276" w:lineRule="auto"/>
        <w:jc w:val="both"/>
        <w:rPr>
          <w:rFonts w:ascii="Arial" w:hAnsi="Arial" w:cs="Arial"/>
          <w:bCs/>
          <w:lang w:eastAsia="es-ES"/>
        </w:rPr>
      </w:pPr>
      <w:r w:rsidRPr="00224ED8">
        <w:rPr>
          <w:rFonts w:ascii="Arial" w:hAnsi="Arial" w:cs="Arial"/>
          <w:bCs/>
          <w:lang w:eastAsia="es-ES"/>
        </w:rPr>
        <w:t>Procede por tanto comprobar,</w:t>
      </w:r>
      <w:r w:rsidR="00032EF9">
        <w:rPr>
          <w:rFonts w:ascii="Arial" w:hAnsi="Arial" w:cs="Arial"/>
          <w:bCs/>
          <w:lang w:eastAsia="es-ES"/>
        </w:rPr>
        <w:t xml:space="preserve"> si  con la celebración </w:t>
      </w:r>
      <w:r w:rsidRPr="00224ED8">
        <w:rPr>
          <w:rFonts w:ascii="Arial" w:hAnsi="Arial" w:cs="Arial"/>
          <w:bCs/>
          <w:lang w:eastAsia="es-ES"/>
        </w:rPr>
        <w:t xml:space="preserve">de los contratos menores objeto de reparo (CM-A/SER-0000037447/2021 </w:t>
      </w:r>
      <w:r w:rsidR="00032EF9">
        <w:rPr>
          <w:rFonts w:ascii="Arial" w:hAnsi="Arial" w:cs="Arial"/>
          <w:bCs/>
          <w:lang w:eastAsia="es-ES"/>
        </w:rPr>
        <w:t>y  CM-A/SER-0000037441/202)</w:t>
      </w:r>
      <w:r w:rsidRPr="00224ED8">
        <w:rPr>
          <w:rFonts w:ascii="Arial" w:hAnsi="Arial" w:cs="Arial"/>
          <w:bCs/>
          <w:lang w:eastAsia="es-ES"/>
        </w:rPr>
        <w:t xml:space="preserve"> se produce una duplicidad con los contratos A/SER-006870/2018 denominado “Programa de intervención con mayores en situación de riesgo mediante la realización de talleres en siete centros de mayores adscritos a la Agencia”, el contrato de servicios A/SER-004445/2019, denominado "Cursos y talleres a impartir en los Centros de Mayores adscritos a la Agencia Madrileña de Atención Social”, y el contrato de servicios A/SER-012441/2020, denominado “Realización de actividades físico-deportivas en nueve Centros de Mayores adscritos a la Agencia Madrileña de Atención Social (2 Lotes).</w:t>
      </w:r>
    </w:p>
    <w:p w14:paraId="2CB672B3" w14:textId="77777777" w:rsidR="007069C2" w:rsidRDefault="00224ED8" w:rsidP="002007A6">
      <w:pPr>
        <w:spacing w:after="200" w:line="276" w:lineRule="auto"/>
        <w:jc w:val="both"/>
        <w:rPr>
          <w:rFonts w:ascii="Arial" w:hAnsi="Arial" w:cs="Arial"/>
          <w:bCs/>
          <w:lang w:eastAsia="es-ES"/>
        </w:rPr>
      </w:pPr>
      <w:r w:rsidRPr="00224ED8">
        <w:rPr>
          <w:rFonts w:ascii="Arial" w:hAnsi="Arial" w:cs="Arial"/>
          <w:bCs/>
          <w:lang w:eastAsia="es-ES"/>
        </w:rPr>
        <w:lastRenderedPageBreak/>
        <w:t xml:space="preserve">Respecto del reparo formulado contra </w:t>
      </w:r>
      <w:r w:rsidR="00032EF9">
        <w:rPr>
          <w:rFonts w:ascii="Arial" w:hAnsi="Arial" w:cs="Arial"/>
          <w:bCs/>
          <w:lang w:eastAsia="es-ES"/>
        </w:rPr>
        <w:t xml:space="preserve">el </w:t>
      </w:r>
      <w:r w:rsidRPr="00224ED8">
        <w:rPr>
          <w:rFonts w:ascii="Arial" w:hAnsi="Arial" w:cs="Arial"/>
          <w:bCs/>
          <w:lang w:eastAsia="es-ES"/>
        </w:rPr>
        <w:t>contrato CM-A/SER-0000037447/2021, en el que la Intervención Delegada entiende que, los cursos y talleres que figuran en el informe de necesidad de dicho contrato, están incluidos en otros ya formalizados (A/SER-006870/2018 y el A/SER-004445/2019), y que, por tanto, procedía el levantamiento de la</w:t>
      </w:r>
      <w:r w:rsidR="007069C2">
        <w:rPr>
          <w:rFonts w:ascii="Arial" w:hAnsi="Arial" w:cs="Arial"/>
          <w:bCs/>
          <w:lang w:eastAsia="es-ES"/>
        </w:rPr>
        <w:t xml:space="preserve"> suspensión del citado contrato, el órgano g</w:t>
      </w:r>
      <w:r w:rsidRPr="00224ED8">
        <w:rPr>
          <w:rFonts w:ascii="Arial" w:hAnsi="Arial" w:cs="Arial"/>
          <w:bCs/>
          <w:lang w:eastAsia="es-ES"/>
        </w:rPr>
        <w:t>estor expone que los contratos previos no dan cobertura en los meses de julio, agosto y septiembre, y tras la finalización del estado de alarma es necesario dar estos cursos cuanto antes, tras haber pasado los usuarios tanto tiempo sin ellos.</w:t>
      </w:r>
    </w:p>
    <w:p w14:paraId="29D4CE55" w14:textId="3F9E086F" w:rsidR="00224ED8" w:rsidRPr="00224ED8" w:rsidRDefault="00224ED8" w:rsidP="002007A6">
      <w:pPr>
        <w:spacing w:after="200" w:line="276" w:lineRule="auto"/>
        <w:jc w:val="both"/>
        <w:rPr>
          <w:rFonts w:ascii="Arial" w:hAnsi="Arial" w:cs="Arial"/>
          <w:bCs/>
          <w:lang w:eastAsia="es-ES"/>
        </w:rPr>
      </w:pPr>
      <w:r w:rsidRPr="00224ED8">
        <w:rPr>
          <w:rFonts w:ascii="Arial" w:hAnsi="Arial" w:cs="Arial"/>
          <w:bCs/>
          <w:lang w:eastAsia="es-ES"/>
        </w:rPr>
        <w:t xml:space="preserve"> Por ello se formaliza el contrato menor, ya que, para poder incluir ese periodo en el contrato vigente, habría que acudir al artículo 205 de la LCSP, que regula las modificaciones contractuales no previstas en el contrato, y ello no permitiría tener resuelta la misma para dar estos cursos en los meses de agosto y septiembre </w:t>
      </w:r>
    </w:p>
    <w:p w14:paraId="04D329D2" w14:textId="0362183F" w:rsidR="00032EF9" w:rsidRDefault="00224ED8" w:rsidP="002007A6">
      <w:pPr>
        <w:spacing w:after="200" w:line="276" w:lineRule="auto"/>
        <w:jc w:val="both"/>
        <w:rPr>
          <w:rFonts w:ascii="Arial" w:hAnsi="Arial" w:cs="Arial"/>
          <w:bCs/>
          <w:lang w:eastAsia="es-ES"/>
        </w:rPr>
      </w:pPr>
      <w:r w:rsidRPr="00224ED8">
        <w:rPr>
          <w:rFonts w:ascii="Arial" w:hAnsi="Arial" w:cs="Arial"/>
          <w:bCs/>
          <w:lang w:eastAsia="es-ES"/>
        </w:rPr>
        <w:t xml:space="preserve">En este caso, el contrato A/SER-006870/2018, </w:t>
      </w:r>
      <w:r w:rsidR="00032EF9">
        <w:rPr>
          <w:rFonts w:ascii="Arial" w:hAnsi="Arial" w:cs="Arial"/>
          <w:bCs/>
          <w:lang w:eastAsia="es-ES"/>
        </w:rPr>
        <w:t>que continuaba en ejecuci</w:t>
      </w:r>
      <w:r w:rsidR="00827287">
        <w:rPr>
          <w:rFonts w:ascii="Arial" w:hAnsi="Arial" w:cs="Arial"/>
          <w:bCs/>
          <w:lang w:eastAsia="es-ES"/>
        </w:rPr>
        <w:t>ón</w:t>
      </w:r>
      <w:r w:rsidRPr="00224ED8">
        <w:rPr>
          <w:rFonts w:ascii="Arial" w:hAnsi="Arial" w:cs="Arial"/>
          <w:bCs/>
          <w:lang w:eastAsia="es-ES"/>
        </w:rPr>
        <w:t xml:space="preserve">, se dirige a personas mayores en situación de riesgo, y solamente se da en 7 centros de Mayores, que tienen como objeto la realización de unas actividades diferentes las del contrato </w:t>
      </w:r>
      <w:r w:rsidR="007069C2">
        <w:rPr>
          <w:rFonts w:ascii="Arial" w:hAnsi="Arial" w:cs="Arial"/>
          <w:bCs/>
          <w:lang w:eastAsia="es-ES"/>
        </w:rPr>
        <w:t>menor, por la especialidad de lo</w:t>
      </w:r>
      <w:r w:rsidRPr="00224ED8">
        <w:rPr>
          <w:rFonts w:ascii="Arial" w:hAnsi="Arial" w:cs="Arial"/>
          <w:bCs/>
          <w:lang w:eastAsia="es-ES"/>
        </w:rPr>
        <w:t xml:space="preserve">s usuarios a los que va dirigidos, y que además requiere una cualificación técnica de las empresas, </w:t>
      </w:r>
      <w:r w:rsidR="00032EF9">
        <w:rPr>
          <w:rFonts w:ascii="Arial" w:hAnsi="Arial" w:cs="Arial"/>
          <w:bCs/>
          <w:lang w:eastAsia="es-ES"/>
        </w:rPr>
        <w:t>distinta de los anteriores.</w:t>
      </w:r>
    </w:p>
    <w:p w14:paraId="63FC6200" w14:textId="6EFA8180" w:rsidR="00224ED8" w:rsidRPr="00224ED8" w:rsidRDefault="00224ED8" w:rsidP="002007A6">
      <w:pPr>
        <w:spacing w:after="200" w:line="276" w:lineRule="auto"/>
        <w:jc w:val="both"/>
        <w:rPr>
          <w:rFonts w:ascii="Arial" w:hAnsi="Arial" w:cs="Arial"/>
          <w:bCs/>
          <w:lang w:eastAsia="es-ES"/>
        </w:rPr>
      </w:pPr>
      <w:r w:rsidRPr="00224ED8">
        <w:rPr>
          <w:rFonts w:ascii="Arial" w:hAnsi="Arial" w:cs="Arial"/>
          <w:bCs/>
          <w:lang w:eastAsia="es-ES"/>
        </w:rPr>
        <w:t xml:space="preserve"> </w:t>
      </w:r>
      <w:r w:rsidR="007069C2">
        <w:rPr>
          <w:rFonts w:ascii="Arial" w:hAnsi="Arial" w:cs="Arial"/>
          <w:bCs/>
          <w:lang w:eastAsia="es-ES"/>
        </w:rPr>
        <w:t xml:space="preserve">Dichas circunstancias </w:t>
      </w:r>
      <w:r w:rsidR="00E50127">
        <w:rPr>
          <w:rFonts w:ascii="Arial" w:hAnsi="Arial" w:cs="Arial"/>
          <w:bCs/>
          <w:lang w:eastAsia="es-ES"/>
        </w:rPr>
        <w:t>presumen</w:t>
      </w:r>
      <w:r w:rsidR="007069C2">
        <w:rPr>
          <w:rFonts w:ascii="Arial" w:hAnsi="Arial" w:cs="Arial"/>
          <w:bCs/>
          <w:lang w:eastAsia="es-ES"/>
        </w:rPr>
        <w:t xml:space="preserve"> que en este supuesto </w:t>
      </w:r>
      <w:r w:rsidRPr="00224ED8">
        <w:rPr>
          <w:rFonts w:ascii="Arial" w:hAnsi="Arial" w:cs="Arial"/>
          <w:bCs/>
          <w:lang w:eastAsia="es-ES"/>
        </w:rPr>
        <w:t>no existiría duplicidad con los servicios propuestos en el contrato menor.</w:t>
      </w:r>
    </w:p>
    <w:p w14:paraId="64489302" w14:textId="20CCEA73" w:rsidR="00224ED8" w:rsidRPr="00224ED8" w:rsidRDefault="00224ED8" w:rsidP="002007A6">
      <w:pPr>
        <w:spacing w:after="200" w:line="276" w:lineRule="auto"/>
        <w:jc w:val="both"/>
        <w:rPr>
          <w:rFonts w:ascii="Arial" w:hAnsi="Arial" w:cs="Arial"/>
          <w:bCs/>
          <w:lang w:eastAsia="es-ES"/>
        </w:rPr>
      </w:pPr>
      <w:r w:rsidRPr="00224ED8">
        <w:rPr>
          <w:rFonts w:ascii="Arial" w:hAnsi="Arial" w:cs="Arial"/>
          <w:bCs/>
          <w:lang w:eastAsia="es-ES"/>
        </w:rPr>
        <w:t xml:space="preserve">Respecto al segundo contrato, el A/SER-004445/2019, </w:t>
      </w:r>
      <w:r w:rsidR="00F940C7">
        <w:rPr>
          <w:rFonts w:ascii="Arial" w:hAnsi="Arial" w:cs="Arial"/>
          <w:bCs/>
          <w:lang w:eastAsia="es-ES"/>
        </w:rPr>
        <w:t xml:space="preserve">procede analizar las cláusulas </w:t>
      </w:r>
      <w:r w:rsidRPr="00224ED8">
        <w:rPr>
          <w:rFonts w:ascii="Arial" w:hAnsi="Arial" w:cs="Arial"/>
          <w:bCs/>
          <w:lang w:eastAsia="es-ES"/>
        </w:rPr>
        <w:t xml:space="preserve">de los Pliegos de Prescripciones Técnicas (PPT) y de Cláusulas Administrativas (PCA), </w:t>
      </w:r>
      <w:r w:rsidR="00F940C7">
        <w:rPr>
          <w:rFonts w:ascii="Arial" w:hAnsi="Arial" w:cs="Arial"/>
          <w:bCs/>
          <w:lang w:eastAsia="es-ES"/>
        </w:rPr>
        <w:t xml:space="preserve">en concreto </w:t>
      </w:r>
      <w:r w:rsidRPr="00224ED8">
        <w:rPr>
          <w:rFonts w:ascii="Arial" w:hAnsi="Arial" w:cs="Arial"/>
          <w:bCs/>
          <w:lang w:eastAsia="es-ES"/>
        </w:rPr>
        <w:t>su cláusula 8ª PPT, como indica la Intervención Delegada, que regula el horario</w:t>
      </w:r>
      <w:r w:rsidR="00F940C7">
        <w:rPr>
          <w:rFonts w:ascii="Arial" w:hAnsi="Arial" w:cs="Arial"/>
          <w:bCs/>
          <w:lang w:eastAsia="es-ES"/>
        </w:rPr>
        <w:t xml:space="preserve"> y calendario de los cursos, del modo </w:t>
      </w:r>
      <w:r w:rsidRPr="00224ED8">
        <w:rPr>
          <w:rFonts w:ascii="Arial" w:hAnsi="Arial" w:cs="Arial"/>
          <w:bCs/>
          <w:lang w:eastAsia="es-ES"/>
        </w:rPr>
        <w:t>siguiente:</w:t>
      </w:r>
    </w:p>
    <w:p w14:paraId="4F3C9AFA"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lang w:eastAsia="es-ES"/>
        </w:rPr>
        <w:t>“</w:t>
      </w:r>
      <w:r w:rsidRPr="00224ED8">
        <w:rPr>
          <w:rFonts w:ascii="Arial" w:hAnsi="Arial" w:cs="Arial"/>
          <w:bCs/>
          <w:i/>
          <w:u w:val="single"/>
          <w:lang w:eastAsia="es-ES"/>
        </w:rPr>
        <w:t>Los horarios y días de los cursos los fijarán los Directores de los Centros de Mayores</w:t>
      </w:r>
      <w:r w:rsidRPr="00224ED8">
        <w:rPr>
          <w:rFonts w:ascii="Arial" w:hAnsi="Arial" w:cs="Arial"/>
          <w:bCs/>
          <w:i/>
          <w:lang w:eastAsia="es-ES"/>
        </w:rPr>
        <w:t xml:space="preserve">. Como norma general, los días de impartición de los cursos serán de lunes a viernes, excepto festivos, entre las 9 y las 20 horas. No obstante, con carácter excepcional, podrán impartirse cursos los sábados, en función de la demanda social. </w:t>
      </w:r>
    </w:p>
    <w:p w14:paraId="63124E32"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u w:val="single"/>
          <w:lang w:eastAsia="es-ES"/>
        </w:rPr>
        <w:t>Con carácter general</w:t>
      </w:r>
      <w:r w:rsidRPr="00224ED8">
        <w:rPr>
          <w:rFonts w:ascii="Arial" w:hAnsi="Arial" w:cs="Arial"/>
          <w:bCs/>
          <w:i/>
          <w:lang w:eastAsia="es-ES"/>
        </w:rPr>
        <w:t xml:space="preserve">, los cursos comenzarán a partir del 1 de octubre y finalizarán antes del 30 de junio del siguiente año, es decir que durante los meses </w:t>
      </w:r>
      <w:r w:rsidRPr="00224ED8">
        <w:rPr>
          <w:rFonts w:ascii="Arial" w:hAnsi="Arial" w:cs="Arial"/>
          <w:b/>
          <w:bCs/>
          <w:i/>
          <w:lang w:eastAsia="es-ES"/>
        </w:rPr>
        <w:t>de julio, agosto y septiembre no se impartirán clases</w:t>
      </w:r>
      <w:r w:rsidRPr="00224ED8">
        <w:rPr>
          <w:rFonts w:ascii="Arial" w:hAnsi="Arial" w:cs="Arial"/>
          <w:bCs/>
          <w:i/>
          <w:lang w:eastAsia="es-ES"/>
        </w:rPr>
        <w:t xml:space="preserve">. Así mismo se descansará durante el periodo de navidad, debiendo comenzar las clases antes del 15 de enero. </w:t>
      </w:r>
    </w:p>
    <w:p w14:paraId="504ECB26"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lang w:eastAsia="es-ES"/>
        </w:rPr>
        <w:t xml:space="preserve">Con un mes de antelación al comienzo de cada curso, el Director del Centro facilitará al adjudicatario el calendario y horario de los mismos. </w:t>
      </w:r>
    </w:p>
    <w:p w14:paraId="79D45BB9"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u w:val="single"/>
          <w:lang w:eastAsia="es-ES"/>
        </w:rPr>
        <w:t>El horario y modalidad de los cursos podrán ser variados con la finalidad de mejorar su desarrollo y atender la demanda. El Director del Centro comunicará esta circunstancia al adjudicatario con un plazo mínimo de 15 días en caso de cambio de horarios y un mes en caso de cambio de curso</w:t>
      </w:r>
      <w:r w:rsidRPr="00224ED8">
        <w:rPr>
          <w:rFonts w:ascii="Arial" w:hAnsi="Arial" w:cs="Arial"/>
          <w:bCs/>
          <w:i/>
          <w:lang w:eastAsia="es-ES"/>
        </w:rPr>
        <w:t>.”</w:t>
      </w:r>
    </w:p>
    <w:p w14:paraId="44F07328" w14:textId="79A4F99E" w:rsidR="00F940C7" w:rsidRDefault="00F940C7" w:rsidP="002007A6">
      <w:pPr>
        <w:spacing w:after="200" w:line="276" w:lineRule="auto"/>
        <w:jc w:val="both"/>
        <w:rPr>
          <w:rFonts w:ascii="Arial" w:hAnsi="Arial" w:cs="Arial"/>
          <w:bCs/>
          <w:lang w:eastAsia="es-ES"/>
        </w:rPr>
      </w:pPr>
      <w:r>
        <w:rPr>
          <w:rFonts w:ascii="Arial" w:hAnsi="Arial" w:cs="Arial"/>
          <w:bCs/>
          <w:lang w:eastAsia="es-ES"/>
        </w:rPr>
        <w:t>En base a este artículo, la</w:t>
      </w:r>
      <w:r w:rsidRPr="00F940C7">
        <w:rPr>
          <w:rFonts w:ascii="Arial" w:hAnsi="Arial" w:cs="Arial"/>
          <w:bCs/>
          <w:lang w:eastAsia="es-ES"/>
        </w:rPr>
        <w:t xml:space="preserve"> intervención Delegada considera que esta cláusula del pliego posibilitaría el que una vez levantada la suspensión, se pudiera modificar el contrato para que se dieran los cursos</w:t>
      </w:r>
      <w:r>
        <w:rPr>
          <w:rFonts w:ascii="Arial" w:hAnsi="Arial" w:cs="Arial"/>
          <w:bCs/>
          <w:lang w:eastAsia="es-ES"/>
        </w:rPr>
        <w:t xml:space="preserve"> y</w:t>
      </w:r>
      <w:r w:rsidRPr="00F940C7">
        <w:rPr>
          <w:rFonts w:ascii="Arial" w:hAnsi="Arial" w:cs="Arial"/>
          <w:bCs/>
          <w:lang w:eastAsia="es-ES"/>
        </w:rPr>
        <w:t xml:space="preserve"> talleres que están dentro del objeto contractual, y que se pretenden contratar con el contrato menor, ya que en caso cont</w:t>
      </w:r>
      <w:r>
        <w:rPr>
          <w:rFonts w:ascii="Arial" w:hAnsi="Arial" w:cs="Arial"/>
          <w:bCs/>
          <w:lang w:eastAsia="es-ES"/>
        </w:rPr>
        <w:t>rario se produce esa duplicidad</w:t>
      </w:r>
    </w:p>
    <w:p w14:paraId="597048A5" w14:textId="77777777" w:rsidR="00224ED8" w:rsidRPr="00224ED8" w:rsidRDefault="00224ED8" w:rsidP="002007A6">
      <w:pPr>
        <w:spacing w:after="200" w:line="276" w:lineRule="auto"/>
        <w:jc w:val="both"/>
        <w:rPr>
          <w:rFonts w:ascii="Arial" w:hAnsi="Arial" w:cs="Arial"/>
          <w:bCs/>
          <w:lang w:eastAsia="es-ES"/>
        </w:rPr>
      </w:pPr>
      <w:r w:rsidRPr="00224ED8">
        <w:rPr>
          <w:rFonts w:ascii="Arial" w:hAnsi="Arial" w:cs="Arial"/>
          <w:bCs/>
          <w:lang w:eastAsia="es-ES"/>
        </w:rPr>
        <w:lastRenderedPageBreak/>
        <w:t>El órgano gestor justifica la no existencia de esa duplicidad, ya que los cursos, aun siendo alguno de ellos similares o estar incluidos en los contratos ya formalizados, no se prestan en el periodo en el que se ejecuta dichos contratos con los contratos menores.</w:t>
      </w:r>
    </w:p>
    <w:p w14:paraId="639A4651" w14:textId="37402C8A" w:rsidR="00224ED8" w:rsidRPr="00224ED8" w:rsidRDefault="00F940C7" w:rsidP="002007A6">
      <w:pPr>
        <w:spacing w:after="200" w:line="276" w:lineRule="auto"/>
        <w:jc w:val="both"/>
        <w:rPr>
          <w:rFonts w:ascii="Arial" w:hAnsi="Arial" w:cs="Arial"/>
          <w:bCs/>
          <w:i/>
          <w:lang w:eastAsia="es-ES"/>
        </w:rPr>
      </w:pPr>
      <w:r>
        <w:rPr>
          <w:rFonts w:ascii="Arial" w:hAnsi="Arial" w:cs="Arial"/>
          <w:bCs/>
          <w:lang w:eastAsia="es-ES"/>
        </w:rPr>
        <w:t>E</w:t>
      </w:r>
      <w:r w:rsidR="00224ED8" w:rsidRPr="00224ED8">
        <w:rPr>
          <w:rFonts w:ascii="Arial" w:hAnsi="Arial" w:cs="Arial"/>
          <w:bCs/>
          <w:lang w:eastAsia="es-ES"/>
        </w:rPr>
        <w:t xml:space="preserve">n el PCA, en el apartado 22 de la cláusula primera, respecto a las modificaciones del contrato previstas en el pliego, consta como posible modificación del contrato </w:t>
      </w:r>
      <w:r w:rsidR="00224ED8" w:rsidRPr="00224ED8">
        <w:rPr>
          <w:rFonts w:ascii="Arial" w:hAnsi="Arial" w:cs="Arial"/>
          <w:bCs/>
          <w:i/>
          <w:lang w:eastAsia="es-ES"/>
        </w:rPr>
        <w:t>“El aumento de las horas totales por necesidades del servicio, correspondientes a cada centro, especificadas en el anexo I del Pliego de Prescripciones Técnicas.”</w:t>
      </w:r>
      <w:r w:rsidR="00224ED8" w:rsidRPr="00224ED8">
        <w:rPr>
          <w:rFonts w:ascii="Arial" w:hAnsi="Arial" w:cs="Arial"/>
          <w:bCs/>
          <w:lang w:eastAsia="es-ES"/>
        </w:rPr>
        <w:t xml:space="preserve">, que se produciría </w:t>
      </w:r>
      <w:r w:rsidR="00224ED8" w:rsidRPr="00224ED8">
        <w:rPr>
          <w:rFonts w:ascii="Arial" w:hAnsi="Arial" w:cs="Arial"/>
          <w:bCs/>
          <w:i/>
          <w:lang w:eastAsia="es-ES"/>
        </w:rPr>
        <w:t xml:space="preserve">“Cuando durante la vigencia del contrato o de sus prórrogas se produzca la necesidad de </w:t>
      </w:r>
      <w:r w:rsidR="00224ED8" w:rsidRPr="00224ED8">
        <w:rPr>
          <w:rFonts w:ascii="Arial" w:hAnsi="Arial" w:cs="Arial"/>
          <w:bCs/>
          <w:i/>
          <w:u w:val="single"/>
          <w:lang w:eastAsia="es-ES"/>
        </w:rPr>
        <w:t>aumentar las horas totales, correspondientes a cada centro, especificadas en el anexo I del Pliego de Prescripciones Técnicas</w:t>
      </w:r>
      <w:r w:rsidR="00224ED8" w:rsidRPr="00224ED8">
        <w:rPr>
          <w:rFonts w:ascii="Arial" w:hAnsi="Arial" w:cs="Arial"/>
          <w:bCs/>
          <w:i/>
          <w:lang w:eastAsia="es-ES"/>
        </w:rPr>
        <w:t>, a fin de dar una cobertura eficaz al número de usuarios demandantes de las actividades propias del objeto del presente contrato, cuando la demanda de dichos usuarios sea superior al 100% de la ocupación del cursos o cursos que se pretendan modificar”.</w:t>
      </w:r>
    </w:p>
    <w:p w14:paraId="308872D5" w14:textId="16728C5C" w:rsidR="00224ED8" w:rsidRPr="00224ED8" w:rsidRDefault="00224ED8" w:rsidP="002007A6">
      <w:pPr>
        <w:spacing w:after="200" w:line="276" w:lineRule="auto"/>
        <w:jc w:val="both"/>
        <w:rPr>
          <w:rFonts w:ascii="Arial" w:hAnsi="Arial" w:cs="Arial"/>
          <w:bCs/>
          <w:lang w:eastAsia="es-ES"/>
        </w:rPr>
      </w:pPr>
      <w:r w:rsidRPr="00224ED8">
        <w:rPr>
          <w:rFonts w:ascii="Arial" w:hAnsi="Arial" w:cs="Arial"/>
          <w:bCs/>
          <w:lang w:eastAsia="es-ES"/>
        </w:rPr>
        <w:t xml:space="preserve">Este Anexo I del PPT, es el que figura que el reparto de horas de </w:t>
      </w:r>
      <w:r w:rsidR="0024214B">
        <w:rPr>
          <w:rFonts w:ascii="Arial" w:hAnsi="Arial" w:cs="Arial"/>
          <w:bCs/>
          <w:lang w:eastAsia="es-ES"/>
        </w:rPr>
        <w:t xml:space="preserve">los cursos, estableciendo como </w:t>
      </w:r>
      <w:r w:rsidRPr="00224ED8">
        <w:rPr>
          <w:rFonts w:ascii="Arial" w:hAnsi="Arial" w:cs="Arial"/>
          <w:bCs/>
          <w:lang w:eastAsia="es-ES"/>
        </w:rPr>
        <w:t xml:space="preserve">periodo de impartición, el que va desde octubre a junio. Por lo que se entiende que esa variación de horas totales que necesitaría cada centro, siempre sería ampliando en número de horas, por incremento del número de usuarios demandantes de las </w:t>
      </w:r>
      <w:r w:rsidR="0024214B" w:rsidRPr="00224ED8">
        <w:rPr>
          <w:rFonts w:ascii="Arial" w:hAnsi="Arial" w:cs="Arial"/>
          <w:bCs/>
          <w:lang w:eastAsia="es-ES"/>
        </w:rPr>
        <w:t>actividades,</w:t>
      </w:r>
      <w:r w:rsidRPr="00224ED8">
        <w:rPr>
          <w:rFonts w:ascii="Arial" w:hAnsi="Arial" w:cs="Arial"/>
          <w:bCs/>
          <w:lang w:eastAsia="es-ES"/>
        </w:rPr>
        <w:t xml:space="preserve"> pero no modificando el calendario de prestación de los servicios que como hemos indicado, se lleva a cabo durante los meses de octubre a junio.</w:t>
      </w:r>
    </w:p>
    <w:p w14:paraId="5365F929" w14:textId="77777777" w:rsidR="0024214B" w:rsidRDefault="00224ED8" w:rsidP="002007A6">
      <w:pPr>
        <w:spacing w:after="200" w:line="276" w:lineRule="auto"/>
        <w:jc w:val="both"/>
        <w:rPr>
          <w:rFonts w:ascii="Arial" w:hAnsi="Arial" w:cs="Arial"/>
          <w:bCs/>
          <w:lang w:eastAsia="es-ES"/>
        </w:rPr>
      </w:pPr>
      <w:r w:rsidRPr="00224ED8">
        <w:rPr>
          <w:rFonts w:ascii="Arial" w:hAnsi="Arial" w:cs="Arial"/>
          <w:bCs/>
          <w:lang w:eastAsia="es-ES"/>
        </w:rPr>
        <w:t>De esto se desprende que la potestad de los directores de centro para poder modificar el horario y la modalidad de los cursos, siempre sería dentro del periodo estipulado en los Pliegos, que no comprende por tanto los meses de julio, agosto y septiembre</w:t>
      </w:r>
      <w:r w:rsidR="0024214B">
        <w:rPr>
          <w:rFonts w:ascii="Arial" w:hAnsi="Arial" w:cs="Arial"/>
          <w:bCs/>
          <w:lang w:eastAsia="es-ES"/>
        </w:rPr>
        <w:t>.</w:t>
      </w:r>
    </w:p>
    <w:p w14:paraId="7DAA344F" w14:textId="6CA05CC1" w:rsidR="00224ED8" w:rsidRPr="00224ED8" w:rsidRDefault="0024214B" w:rsidP="002007A6">
      <w:pPr>
        <w:spacing w:after="200" w:line="276" w:lineRule="auto"/>
        <w:jc w:val="both"/>
        <w:rPr>
          <w:rFonts w:ascii="Arial" w:hAnsi="Arial" w:cs="Arial"/>
          <w:bCs/>
          <w:lang w:eastAsia="es-ES"/>
        </w:rPr>
      </w:pPr>
      <w:r>
        <w:rPr>
          <w:rFonts w:ascii="Arial" w:hAnsi="Arial" w:cs="Arial"/>
          <w:bCs/>
          <w:lang w:eastAsia="es-ES"/>
        </w:rPr>
        <w:t xml:space="preserve">Por tanto, </w:t>
      </w:r>
      <w:r w:rsidR="00224ED8" w:rsidRPr="00224ED8">
        <w:rPr>
          <w:rFonts w:ascii="Arial" w:hAnsi="Arial" w:cs="Arial"/>
          <w:bCs/>
          <w:lang w:eastAsia="es-ES"/>
        </w:rPr>
        <w:t>el contrato menor pretende satisfacer un periodo de tiempo que no cubren los contratos existentes, por lo que la ejecución de dicho contrato menor no conlleva la imposibilidad de ejecutar el contrato A/SER-004445/2019, que como indica el órgano gestor, a partir del mes de octubre, el contrato se ha ejecutado de acuerdo con lo dispuesto en los pliegos.</w:t>
      </w:r>
    </w:p>
    <w:p w14:paraId="05A5C03A" w14:textId="20E0A623" w:rsidR="00224ED8" w:rsidRPr="00224ED8" w:rsidRDefault="0024214B" w:rsidP="002007A6">
      <w:pPr>
        <w:spacing w:after="200" w:line="276" w:lineRule="auto"/>
        <w:jc w:val="both"/>
        <w:rPr>
          <w:rFonts w:ascii="Arial" w:hAnsi="Arial" w:cs="Arial"/>
          <w:bCs/>
          <w:lang w:eastAsia="es-ES"/>
        </w:rPr>
      </w:pPr>
      <w:r>
        <w:rPr>
          <w:rFonts w:ascii="Arial" w:hAnsi="Arial" w:cs="Arial"/>
          <w:bCs/>
          <w:lang w:eastAsia="es-ES"/>
        </w:rPr>
        <w:t>Además</w:t>
      </w:r>
      <w:r w:rsidR="00224ED8" w:rsidRPr="00224ED8">
        <w:rPr>
          <w:rFonts w:ascii="Arial" w:hAnsi="Arial" w:cs="Arial"/>
          <w:bCs/>
          <w:lang w:eastAsia="es-ES"/>
        </w:rPr>
        <w:t>, el apartado 24 de la cláusula primera del PCA, que regula el régimen de pagos, dispone:</w:t>
      </w:r>
    </w:p>
    <w:p w14:paraId="42CC188F"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lang w:eastAsia="es-ES"/>
        </w:rPr>
        <w:t>“Forma de pago: Facturación mensual por Centro donde se hará constar cada uno de los cursos y el número de horas impartidas por curso. Las facturas serán conformadas por el Director de cada Centro.</w:t>
      </w:r>
    </w:p>
    <w:p w14:paraId="2AD6F53A"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lang w:eastAsia="es-ES"/>
        </w:rPr>
        <w:t>La facturación correspondiente al mes de junio se abonará previa presentación del informe de evaluación descrito en el punto 3 “Documentación de seguimiento y evaluación” de la cláusula 13 “Dirección, seguimiento y coordinación del servicio” del Pliego de Prescripciones Técnicas.</w:t>
      </w:r>
    </w:p>
    <w:p w14:paraId="138A6C4B"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u w:val="single"/>
          <w:lang w:eastAsia="es-ES"/>
        </w:rPr>
        <w:t>No habrá facturación en los meses de julio, agosto y septiembre del período de vigencia del contrato, conforme a lo establecido en la cláusula 9 “Horarios y días de los cursos” del Pliego de Prescripciones Técnicas</w:t>
      </w:r>
      <w:r w:rsidRPr="00224ED8">
        <w:rPr>
          <w:rFonts w:ascii="Arial" w:hAnsi="Arial" w:cs="Arial"/>
          <w:bCs/>
          <w:i/>
          <w:lang w:eastAsia="es-ES"/>
        </w:rPr>
        <w:t>.</w:t>
      </w:r>
    </w:p>
    <w:p w14:paraId="406931E4" w14:textId="77777777" w:rsidR="00224ED8" w:rsidRPr="00224ED8" w:rsidRDefault="00224ED8" w:rsidP="002007A6">
      <w:pPr>
        <w:spacing w:after="200" w:line="276" w:lineRule="auto"/>
        <w:jc w:val="both"/>
        <w:rPr>
          <w:rFonts w:ascii="Arial" w:hAnsi="Arial" w:cs="Arial"/>
          <w:bCs/>
          <w:i/>
          <w:lang w:eastAsia="es-ES"/>
        </w:rPr>
      </w:pPr>
      <w:r w:rsidRPr="00224ED8">
        <w:rPr>
          <w:rFonts w:ascii="Arial" w:hAnsi="Arial" w:cs="Arial"/>
          <w:bCs/>
          <w:i/>
          <w:lang w:eastAsia="es-ES"/>
        </w:rPr>
        <w:t>La factura del mes de diciembre se emitirá a la finalización del período lectivo correspondiente a este mes, antes del período de descanso correspondiente a la navidad”.</w:t>
      </w:r>
    </w:p>
    <w:p w14:paraId="426EC995" w14:textId="101D6273" w:rsidR="00224ED8" w:rsidRPr="000F67B6" w:rsidRDefault="00224ED8" w:rsidP="002007A6">
      <w:pPr>
        <w:spacing w:after="200" w:line="276" w:lineRule="auto"/>
        <w:jc w:val="both"/>
        <w:rPr>
          <w:rFonts w:ascii="Arial" w:hAnsi="Arial" w:cs="Arial"/>
          <w:bCs/>
          <w:lang w:eastAsia="es-ES"/>
        </w:rPr>
      </w:pPr>
      <w:r w:rsidRPr="00224ED8">
        <w:rPr>
          <w:rFonts w:ascii="Arial" w:hAnsi="Arial" w:cs="Arial"/>
          <w:bCs/>
          <w:lang w:eastAsia="es-ES"/>
        </w:rPr>
        <w:lastRenderedPageBreak/>
        <w:t>Es decir, que, al no poder facturarse actividades en esos meses, queda claro que en los mismos tampoco se pueden llevar a cabo cursos, y, por tanto, esas posibles modificaciones de la cláusula 8 del PPT, que se permite a los directores de centro, nunca podrían suponer ampliarlo a los meses de julio, agosto y septiembre.</w:t>
      </w:r>
    </w:p>
    <w:p w14:paraId="2F384135" w14:textId="77777777" w:rsidR="00224ED8" w:rsidRPr="000F67B6" w:rsidRDefault="00224ED8" w:rsidP="002007A6">
      <w:pPr>
        <w:spacing w:after="200" w:line="276" w:lineRule="auto"/>
        <w:jc w:val="both"/>
        <w:rPr>
          <w:rFonts w:ascii="Arial" w:hAnsi="Arial" w:cs="Arial"/>
          <w:bCs/>
          <w:lang w:eastAsia="es-ES"/>
        </w:rPr>
      </w:pPr>
      <w:r w:rsidRPr="000F67B6">
        <w:rPr>
          <w:rFonts w:ascii="Arial" w:hAnsi="Arial" w:cs="Arial"/>
          <w:bCs/>
          <w:lang w:eastAsia="es-ES"/>
        </w:rPr>
        <w:t xml:space="preserve">Respecto al contrato menor CM-A/SER0000037441/2021. GIMNASIA DE MANTENIMIENTO EN CCMM, por la Intervención delegada se considera que los cursos que constan en eses expediente, se encuentran encuadradas en el contrato de servicios A/SER-012441/2020, denominado “Realización de Actividades Físico-Deportivas en nueve Centros de Mayores Adscrito a la Agencia Madrileña de Atención Social (2 Lotes), </w:t>
      </w:r>
    </w:p>
    <w:p w14:paraId="0233D6FE" w14:textId="71E41943" w:rsidR="003F6F75" w:rsidRPr="000F67B6" w:rsidRDefault="00224ED8" w:rsidP="002007A6">
      <w:pPr>
        <w:spacing w:after="200" w:line="276" w:lineRule="auto"/>
        <w:jc w:val="both"/>
        <w:rPr>
          <w:rFonts w:ascii="Arial" w:hAnsi="Arial" w:cs="Arial"/>
          <w:bCs/>
          <w:lang w:eastAsia="es-ES"/>
        </w:rPr>
      </w:pPr>
      <w:r w:rsidRPr="000F67B6">
        <w:rPr>
          <w:rFonts w:ascii="Arial" w:hAnsi="Arial" w:cs="Arial"/>
          <w:bCs/>
          <w:lang w:eastAsia="es-ES"/>
        </w:rPr>
        <w:t>La adjudicación de este contrato, de ambos lotes, se produce el 18 de diciembre de 2020, y su formalización se produjo el 22 de enero de 2021</w:t>
      </w:r>
      <w:r w:rsidRPr="000F67B6">
        <w:rPr>
          <w:rFonts w:ascii="Arial" w:hAnsi="Arial" w:cs="Arial"/>
          <w:bCs/>
          <w:i/>
          <w:lang w:eastAsia="es-ES"/>
        </w:rPr>
        <w:t>, “siendo la fecha de inicio de la prestación del servicio, debido a la crisis sanitaria producida por el COVID-19, el 1 de octubre de 2021, previa comunicación a la empresa el 26 de julio de 2021, debido a la situación del COVID”</w:t>
      </w:r>
      <w:r w:rsidRPr="000F67B6">
        <w:rPr>
          <w:rFonts w:ascii="Arial" w:hAnsi="Arial" w:cs="Arial"/>
          <w:bCs/>
          <w:lang w:eastAsia="es-ES"/>
        </w:rPr>
        <w:t>.</w:t>
      </w:r>
      <w:r w:rsidR="003F6F75" w:rsidRPr="000F67B6">
        <w:rPr>
          <w:rFonts w:ascii="Arial" w:hAnsi="Arial" w:cs="Arial"/>
          <w:bCs/>
          <w:lang w:eastAsia="es-ES"/>
        </w:rPr>
        <w:t xml:space="preserve"> </w:t>
      </w:r>
    </w:p>
    <w:p w14:paraId="58500AC3" w14:textId="63C848E8" w:rsidR="000F67B6" w:rsidRDefault="00224ED8" w:rsidP="002007A6">
      <w:pPr>
        <w:spacing w:after="200" w:line="276" w:lineRule="auto"/>
        <w:jc w:val="both"/>
        <w:rPr>
          <w:rFonts w:ascii="Arial" w:hAnsi="Arial" w:cs="Arial"/>
          <w:bCs/>
          <w:lang w:eastAsia="es-ES"/>
        </w:rPr>
      </w:pPr>
      <w:r w:rsidRPr="000F67B6">
        <w:rPr>
          <w:rFonts w:ascii="Arial" w:hAnsi="Arial" w:cs="Arial"/>
          <w:bCs/>
          <w:lang w:eastAsia="es-ES"/>
        </w:rPr>
        <w:t>Visto cuanto antecede, el inicio de la prestación de los servicios incluidos en el presente contrato, no se inicia hasta el 1 de octubre de 2021, por lo que este contrato no se ve afectado por el contrato menor CM-A/SER0000037441/2021 (ADOK_RF/2021/594506), por lo que en ningún caso podría darse la situación de duplicidad de objetos contractuales, ya que no coinciden en el tiempo de su prestación.</w:t>
      </w:r>
    </w:p>
    <w:p w14:paraId="27005E5E" w14:textId="033C837B" w:rsidR="000F67B6" w:rsidRPr="002007A6" w:rsidRDefault="000F67B6" w:rsidP="002007A6">
      <w:pPr>
        <w:spacing w:after="200" w:line="276" w:lineRule="auto"/>
        <w:jc w:val="center"/>
        <w:rPr>
          <w:rFonts w:ascii="Arial" w:hAnsi="Arial" w:cs="Arial"/>
          <w:b/>
          <w:bCs/>
          <w:lang w:eastAsia="es-ES"/>
        </w:rPr>
      </w:pPr>
      <w:r w:rsidRPr="002007A6">
        <w:rPr>
          <w:rFonts w:ascii="Arial" w:hAnsi="Arial" w:cs="Arial"/>
          <w:b/>
          <w:bCs/>
          <w:lang w:eastAsia="es-ES"/>
        </w:rPr>
        <w:t>VII</w:t>
      </w:r>
    </w:p>
    <w:p w14:paraId="73EF3E67" w14:textId="3F426535" w:rsidR="00656624" w:rsidRPr="00AC6FE4" w:rsidRDefault="00AE15F4" w:rsidP="002007A6">
      <w:pPr>
        <w:spacing w:after="200" w:line="276" w:lineRule="auto"/>
        <w:jc w:val="both"/>
        <w:rPr>
          <w:rFonts w:ascii="Arial" w:hAnsi="Arial" w:cs="Arial"/>
          <w:bCs/>
          <w:lang w:eastAsia="es-ES"/>
        </w:rPr>
      </w:pPr>
      <w:r w:rsidRPr="00AC6FE4">
        <w:rPr>
          <w:rFonts w:ascii="Arial" w:hAnsi="Arial" w:cs="Arial"/>
          <w:bCs/>
          <w:lang w:eastAsia="es-ES"/>
        </w:rPr>
        <w:t>A la vista del análisis de los fundamentos de los reparos de la inte</w:t>
      </w:r>
      <w:r w:rsidR="00656624" w:rsidRPr="00AC6FE4">
        <w:rPr>
          <w:rFonts w:ascii="Arial" w:hAnsi="Arial" w:cs="Arial"/>
          <w:bCs/>
          <w:lang w:eastAsia="es-ES"/>
        </w:rPr>
        <w:t>rvención delegada, se concluye:</w:t>
      </w:r>
    </w:p>
    <w:p w14:paraId="2517F728" w14:textId="77777777" w:rsidR="00656624" w:rsidRPr="00AC6FE4" w:rsidRDefault="00656624" w:rsidP="00656624">
      <w:pPr>
        <w:pStyle w:val="Prrafodelista"/>
        <w:numPr>
          <w:ilvl w:val="0"/>
          <w:numId w:val="23"/>
        </w:numPr>
        <w:spacing w:after="200" w:line="276" w:lineRule="auto"/>
        <w:jc w:val="both"/>
        <w:rPr>
          <w:rFonts w:ascii="Arial" w:eastAsia="Arial" w:hAnsi="Arial" w:cs="Arial"/>
          <w:bCs/>
          <w:lang w:eastAsia="es-ES"/>
        </w:rPr>
      </w:pPr>
      <w:r w:rsidRPr="00AC6FE4">
        <w:rPr>
          <w:rFonts w:ascii="Arial" w:hAnsi="Arial" w:cs="Arial"/>
          <w:bCs/>
          <w:lang w:eastAsia="es-ES"/>
        </w:rPr>
        <w:t xml:space="preserve">Que </w:t>
      </w:r>
      <w:r w:rsidR="00AE15F4" w:rsidRPr="00AC6FE4">
        <w:rPr>
          <w:rFonts w:ascii="Arial" w:hAnsi="Arial" w:cs="Arial"/>
          <w:bCs/>
          <w:lang w:eastAsia="es-ES"/>
        </w:rPr>
        <w:t>no existe duplicidad de los objetos contractuales de los contratos menores celebrados con los ya vigentes de la AMAS,</w:t>
      </w:r>
    </w:p>
    <w:p w14:paraId="2D2B5BF3" w14:textId="77777777" w:rsidR="00656624" w:rsidRPr="00AC6FE4" w:rsidRDefault="00656624" w:rsidP="00656624">
      <w:pPr>
        <w:pStyle w:val="Prrafodelista"/>
        <w:numPr>
          <w:ilvl w:val="0"/>
          <w:numId w:val="23"/>
        </w:numPr>
        <w:spacing w:after="200" w:line="276" w:lineRule="auto"/>
        <w:jc w:val="both"/>
        <w:rPr>
          <w:rFonts w:ascii="Arial" w:eastAsia="Arial" w:hAnsi="Arial" w:cs="Arial"/>
          <w:bCs/>
          <w:lang w:eastAsia="es-ES"/>
        </w:rPr>
      </w:pPr>
      <w:r w:rsidRPr="00AC6FE4">
        <w:rPr>
          <w:rFonts w:ascii="Arial" w:hAnsi="Arial" w:cs="Arial"/>
          <w:bCs/>
          <w:lang w:eastAsia="es-ES"/>
        </w:rPr>
        <w:t xml:space="preserve"> Q</w:t>
      </w:r>
      <w:r w:rsidR="00AE15F4" w:rsidRPr="00AC6FE4">
        <w:rPr>
          <w:rFonts w:ascii="Arial" w:hAnsi="Arial" w:cs="Arial"/>
          <w:bCs/>
          <w:lang w:eastAsia="es-ES"/>
        </w:rPr>
        <w:t xml:space="preserve">ue la potestad de modificar los contratos es una prerrogativa de la Administración, y </w:t>
      </w:r>
    </w:p>
    <w:p w14:paraId="2615F646" w14:textId="6F95B24F" w:rsidR="00656624" w:rsidRPr="00AC6FE4" w:rsidRDefault="00656624" w:rsidP="00656624">
      <w:pPr>
        <w:pStyle w:val="Prrafodelista"/>
        <w:numPr>
          <w:ilvl w:val="0"/>
          <w:numId w:val="23"/>
        </w:numPr>
        <w:spacing w:after="200" w:line="276" w:lineRule="auto"/>
        <w:jc w:val="both"/>
        <w:rPr>
          <w:rFonts w:ascii="Arial" w:eastAsia="Arial" w:hAnsi="Arial" w:cs="Arial"/>
          <w:bCs/>
          <w:lang w:eastAsia="es-ES"/>
        </w:rPr>
      </w:pPr>
      <w:r w:rsidRPr="00AC6FE4">
        <w:rPr>
          <w:rFonts w:ascii="Arial" w:hAnsi="Arial" w:cs="Arial"/>
          <w:bCs/>
          <w:lang w:eastAsia="es-ES"/>
        </w:rPr>
        <w:t>Q</w:t>
      </w:r>
      <w:r w:rsidR="00AE15F4" w:rsidRPr="00AC6FE4">
        <w:rPr>
          <w:rFonts w:ascii="Arial" w:hAnsi="Arial" w:cs="Arial"/>
          <w:bCs/>
          <w:lang w:eastAsia="es-ES"/>
        </w:rPr>
        <w:t xml:space="preserve">ue, </w:t>
      </w:r>
      <w:r w:rsidRPr="00AC6FE4">
        <w:rPr>
          <w:rFonts w:ascii="Arial" w:hAnsi="Arial" w:cs="Arial"/>
          <w:bCs/>
          <w:lang w:eastAsia="es-ES"/>
        </w:rPr>
        <w:t xml:space="preserve">como ocurre en este caso, </w:t>
      </w:r>
      <w:r w:rsidR="00487923">
        <w:rPr>
          <w:rFonts w:ascii="Arial" w:hAnsi="Arial" w:cs="Arial"/>
          <w:bCs/>
          <w:lang w:eastAsia="es-ES"/>
        </w:rPr>
        <w:t xml:space="preserve">cuando </w:t>
      </w:r>
      <w:r w:rsidR="00AE15F4" w:rsidRPr="00AC6FE4">
        <w:rPr>
          <w:rFonts w:ascii="Arial" w:hAnsi="Arial" w:cs="Arial"/>
          <w:bCs/>
          <w:lang w:eastAsia="es-ES"/>
        </w:rPr>
        <w:t xml:space="preserve">en el ejercicio de la función interventora, se presuma por los interventores que pudiera existir un fraccionamiento del objeto de los contratos, el procedimiento a seguir está regulado en la Instrucción 5ª apartado 2 de la </w:t>
      </w:r>
      <w:r w:rsidR="00AE15F4" w:rsidRPr="00AC6FE4">
        <w:rPr>
          <w:rFonts w:ascii="Arial" w:hAnsi="Arial" w:cs="Arial"/>
          <w:bCs/>
          <w:i/>
          <w:lang w:eastAsia="es-ES"/>
        </w:rPr>
        <w:t>Circular 1/1998, de 26 de enero, de la Intervención General de la Comunidad de Madrid, por la que se dictan instrucciones sobre el ejercicio de la función fiscalizadora</w:t>
      </w:r>
      <w:r w:rsidR="00AE15F4" w:rsidRPr="00AC6FE4">
        <w:rPr>
          <w:rFonts w:ascii="Arial" w:hAnsi="Arial" w:cs="Arial"/>
          <w:bCs/>
          <w:lang w:eastAsia="es-ES"/>
        </w:rPr>
        <w:t xml:space="preserve">, </w:t>
      </w:r>
      <w:r w:rsidRPr="00AC6FE4">
        <w:rPr>
          <w:rFonts w:ascii="Arial" w:hAnsi="Arial" w:cs="Arial"/>
          <w:bCs/>
          <w:lang w:eastAsia="es-ES"/>
        </w:rPr>
        <w:t>por lo que, se debiera haber actuado conforme lo establecido en la citada instrucción, sin que procediera la formulación de reparo</w:t>
      </w:r>
      <w:r w:rsidR="00487923">
        <w:rPr>
          <w:rFonts w:ascii="Arial" w:hAnsi="Arial" w:cs="Arial"/>
          <w:bCs/>
          <w:lang w:eastAsia="es-ES"/>
        </w:rPr>
        <w:t>s</w:t>
      </w:r>
      <w:r w:rsidRPr="00AC6FE4">
        <w:rPr>
          <w:rFonts w:ascii="Arial" w:hAnsi="Arial" w:cs="Arial"/>
          <w:bCs/>
          <w:lang w:eastAsia="es-ES"/>
        </w:rPr>
        <w:t xml:space="preserve"> contra los contratos menores</w:t>
      </w:r>
      <w:r w:rsidR="00B30F30" w:rsidRPr="00AC6FE4">
        <w:rPr>
          <w:rFonts w:ascii="Arial" w:hAnsi="Arial" w:cs="Arial"/>
          <w:bCs/>
          <w:lang w:eastAsia="es-ES"/>
        </w:rPr>
        <w:t xml:space="preserve"> .</w:t>
      </w:r>
    </w:p>
    <w:p w14:paraId="37CA2911" w14:textId="6E862613" w:rsidR="00866D76" w:rsidRDefault="00866D76" w:rsidP="002007A6">
      <w:pPr>
        <w:autoSpaceDE w:val="0"/>
        <w:autoSpaceDN w:val="0"/>
        <w:adjustRightInd w:val="0"/>
        <w:spacing w:after="200" w:line="276" w:lineRule="auto"/>
        <w:jc w:val="both"/>
        <w:rPr>
          <w:rFonts w:ascii="Arial" w:eastAsia="Arial" w:hAnsi="Arial" w:cs="Arial"/>
          <w:bCs/>
          <w:lang w:eastAsia="es-ES"/>
        </w:rPr>
      </w:pPr>
      <w:r w:rsidRPr="009D21F2">
        <w:rPr>
          <w:rFonts w:ascii="Arial" w:eastAsia="Arial" w:hAnsi="Arial" w:cs="Arial"/>
          <w:bCs/>
          <w:lang w:eastAsia="es-ES"/>
        </w:rPr>
        <w:t>Con base en las anteriores consideraciones, esta Intervención General</w:t>
      </w:r>
    </w:p>
    <w:p w14:paraId="2B6F97D2" w14:textId="77777777" w:rsidR="005A24DC" w:rsidRPr="009D21F2" w:rsidRDefault="005A24DC" w:rsidP="002007A6">
      <w:pPr>
        <w:autoSpaceDE w:val="0"/>
        <w:autoSpaceDN w:val="0"/>
        <w:adjustRightInd w:val="0"/>
        <w:spacing w:after="200" w:line="276" w:lineRule="auto"/>
        <w:jc w:val="both"/>
        <w:rPr>
          <w:rFonts w:ascii="Arial" w:eastAsia="Arial" w:hAnsi="Arial" w:cs="Arial"/>
          <w:bCs/>
          <w:lang w:eastAsia="es-ES"/>
        </w:rPr>
      </w:pPr>
    </w:p>
    <w:p w14:paraId="5D474FF1" w14:textId="77777777" w:rsidR="00866D76" w:rsidRPr="009D21F2" w:rsidRDefault="00866D76" w:rsidP="002007A6">
      <w:pPr>
        <w:autoSpaceDE w:val="0"/>
        <w:autoSpaceDN w:val="0"/>
        <w:adjustRightInd w:val="0"/>
        <w:spacing w:after="200" w:line="276" w:lineRule="auto"/>
        <w:jc w:val="center"/>
        <w:rPr>
          <w:rFonts w:ascii="Arial" w:eastAsia="Arial" w:hAnsi="Arial" w:cs="Arial"/>
          <w:b/>
          <w:bCs/>
          <w:lang w:eastAsia="es-ES"/>
        </w:rPr>
      </w:pPr>
      <w:r w:rsidRPr="009D21F2">
        <w:rPr>
          <w:rFonts w:ascii="Arial" w:eastAsia="Arial" w:hAnsi="Arial" w:cs="Arial"/>
          <w:b/>
          <w:bCs/>
          <w:lang w:eastAsia="es-ES"/>
        </w:rPr>
        <w:t>RESUELVE</w:t>
      </w:r>
    </w:p>
    <w:p w14:paraId="4B754695" w14:textId="1D56A21C" w:rsidR="002007A6" w:rsidRDefault="00866D76" w:rsidP="00487923">
      <w:pPr>
        <w:autoSpaceDE w:val="0"/>
        <w:autoSpaceDN w:val="0"/>
        <w:adjustRightInd w:val="0"/>
        <w:spacing w:after="200" w:line="276" w:lineRule="auto"/>
        <w:jc w:val="both"/>
        <w:rPr>
          <w:rFonts w:ascii="Arial" w:eastAsia="Arial" w:hAnsi="Arial" w:cs="Arial"/>
          <w:bCs/>
          <w:lang w:eastAsia="es-ES"/>
        </w:rPr>
      </w:pPr>
      <w:r w:rsidRPr="009D21F2">
        <w:rPr>
          <w:rFonts w:ascii="Arial" w:eastAsia="Arial" w:hAnsi="Arial" w:cs="Arial"/>
          <w:bCs/>
          <w:lang w:eastAsia="es-ES"/>
        </w:rPr>
        <w:t>Rectificar los reparos</w:t>
      </w:r>
      <w:r w:rsidRPr="009D21F2">
        <w:rPr>
          <w:rFonts w:ascii="Arial" w:eastAsia="Arial" w:hAnsi="Arial" w:cs="Times New Roman"/>
        </w:rPr>
        <w:t xml:space="preserve"> </w:t>
      </w:r>
      <w:r w:rsidRPr="009D21F2">
        <w:rPr>
          <w:rFonts w:ascii="Arial" w:eastAsia="Arial" w:hAnsi="Arial" w:cs="Arial"/>
          <w:bCs/>
          <w:lang w:eastAsia="es-ES"/>
        </w:rPr>
        <w:t>formulados por la Intervención Delegada en la A</w:t>
      </w:r>
      <w:r w:rsidR="009D21F2">
        <w:rPr>
          <w:rFonts w:ascii="Arial" w:eastAsia="Arial" w:hAnsi="Arial" w:cs="Arial"/>
          <w:bCs/>
          <w:lang w:eastAsia="es-ES"/>
        </w:rPr>
        <w:t xml:space="preserve">MAS </w:t>
      </w:r>
      <w:r w:rsidRPr="009D21F2">
        <w:rPr>
          <w:rFonts w:ascii="Arial" w:eastAsia="Arial" w:hAnsi="Arial" w:cs="Arial"/>
          <w:bCs/>
          <w:lang w:eastAsia="es-ES"/>
        </w:rPr>
        <w:t>en los exped</w:t>
      </w:r>
      <w:r w:rsidR="002246E8">
        <w:rPr>
          <w:rFonts w:ascii="Arial" w:eastAsia="Arial" w:hAnsi="Arial" w:cs="Arial"/>
          <w:bCs/>
          <w:lang w:eastAsia="es-ES"/>
        </w:rPr>
        <w:t>ientes objeto de discrepancia, por lo que se procederá</w:t>
      </w:r>
      <w:r w:rsidRPr="009D21F2">
        <w:rPr>
          <w:rFonts w:ascii="Arial" w:eastAsia="Arial" w:hAnsi="Arial" w:cs="Arial"/>
          <w:bCs/>
          <w:lang w:eastAsia="es-ES"/>
        </w:rPr>
        <w:t xml:space="preserve"> a continuar con la tramitación de los expedientes de gastos ADOK_RF/2021/577322 y ADOK_RF/2021/594506, relativos a los contratos menores, al no haberse observado, en cuanto al régimen del </w:t>
      </w:r>
      <w:r w:rsidRPr="009D21F2">
        <w:rPr>
          <w:rFonts w:ascii="Arial" w:eastAsia="Arial" w:hAnsi="Arial" w:cs="Arial"/>
          <w:bCs/>
          <w:lang w:eastAsia="es-ES"/>
        </w:rPr>
        <w:lastRenderedPageBreak/>
        <w:t>fraccionamiento del gasto, el procedimiento descrito en el punto 2 de la instrucción 5ª de la Circular 1/1998, de 26 de enero, de la Intervención General de la Comunidad de Madrid, por la que se dictan Instrucciones sobre el ejerci</w:t>
      </w:r>
      <w:r w:rsidR="002246E8">
        <w:rPr>
          <w:rFonts w:ascii="Arial" w:eastAsia="Arial" w:hAnsi="Arial" w:cs="Arial"/>
          <w:bCs/>
          <w:lang w:eastAsia="es-ES"/>
        </w:rPr>
        <w:t>cio de la función fiscalizadora.</w:t>
      </w:r>
    </w:p>
    <w:p w14:paraId="1F95D010" w14:textId="77777777" w:rsidR="005A24DC" w:rsidRPr="00487923" w:rsidRDefault="005A24DC" w:rsidP="00487923">
      <w:pPr>
        <w:autoSpaceDE w:val="0"/>
        <w:autoSpaceDN w:val="0"/>
        <w:adjustRightInd w:val="0"/>
        <w:spacing w:after="200" w:line="276" w:lineRule="auto"/>
        <w:jc w:val="both"/>
        <w:rPr>
          <w:rFonts w:ascii="Arial" w:eastAsia="Arial" w:hAnsi="Arial" w:cs="Arial"/>
          <w:bCs/>
          <w:lang w:eastAsia="es-ES"/>
        </w:rPr>
      </w:pPr>
    </w:p>
    <w:p w14:paraId="2449753D" w14:textId="24AAD1F8" w:rsidR="007B0DCC" w:rsidRDefault="002C5297" w:rsidP="005A24DC">
      <w:pPr>
        <w:spacing w:after="200" w:line="276" w:lineRule="auto"/>
        <w:ind w:right="-285"/>
        <w:jc w:val="center"/>
        <w:rPr>
          <w:rFonts w:ascii="Arial" w:hAnsi="Arial" w:cs="Arial"/>
          <w:b/>
        </w:rPr>
      </w:pPr>
      <w:r w:rsidRPr="0054247A">
        <w:rPr>
          <w:rFonts w:ascii="Arial" w:hAnsi="Arial" w:cs="Arial"/>
          <w:b/>
        </w:rPr>
        <w:t>LA INTERVENTORA GENERAL</w:t>
      </w:r>
    </w:p>
    <w:p w14:paraId="4845D3B6" w14:textId="48B398C1" w:rsidR="005A24DC" w:rsidRDefault="005A24DC" w:rsidP="005A24DC">
      <w:pPr>
        <w:spacing w:after="200" w:line="276" w:lineRule="auto"/>
        <w:ind w:right="-285"/>
        <w:jc w:val="center"/>
        <w:rPr>
          <w:rFonts w:ascii="Arial" w:hAnsi="Arial" w:cs="Arial"/>
          <w:b/>
        </w:rPr>
      </w:pPr>
    </w:p>
    <w:p w14:paraId="2CF80359" w14:textId="0A0C112A" w:rsidR="005A24DC" w:rsidRDefault="005A24DC" w:rsidP="005A24DC">
      <w:pPr>
        <w:spacing w:after="200" w:line="276" w:lineRule="auto"/>
        <w:ind w:right="-285"/>
        <w:jc w:val="center"/>
        <w:rPr>
          <w:rFonts w:ascii="Arial" w:hAnsi="Arial" w:cs="Arial"/>
          <w:b/>
        </w:rPr>
      </w:pPr>
    </w:p>
    <w:p w14:paraId="0BFB2033" w14:textId="51454275" w:rsidR="005A24DC" w:rsidRDefault="005A24DC" w:rsidP="005A24DC">
      <w:pPr>
        <w:spacing w:after="200" w:line="276" w:lineRule="auto"/>
        <w:ind w:right="-285"/>
        <w:jc w:val="center"/>
        <w:rPr>
          <w:rFonts w:ascii="Arial" w:hAnsi="Arial" w:cs="Arial"/>
          <w:b/>
        </w:rPr>
      </w:pPr>
    </w:p>
    <w:p w14:paraId="691375D1" w14:textId="1FB9EEAA" w:rsidR="005A24DC" w:rsidRDefault="005A24DC" w:rsidP="005A24DC">
      <w:pPr>
        <w:spacing w:after="200" w:line="276" w:lineRule="auto"/>
        <w:ind w:right="-285"/>
        <w:jc w:val="center"/>
        <w:rPr>
          <w:rFonts w:ascii="Arial" w:hAnsi="Arial" w:cs="Arial"/>
          <w:b/>
        </w:rPr>
      </w:pPr>
    </w:p>
    <w:p w14:paraId="3B05C181" w14:textId="159DB9D5" w:rsidR="005A24DC" w:rsidRDefault="005A24DC" w:rsidP="005A24DC">
      <w:pPr>
        <w:spacing w:after="200" w:line="276" w:lineRule="auto"/>
        <w:ind w:right="-285"/>
        <w:jc w:val="center"/>
        <w:rPr>
          <w:rFonts w:ascii="Arial" w:hAnsi="Arial" w:cs="Arial"/>
          <w:b/>
        </w:rPr>
      </w:pPr>
    </w:p>
    <w:p w14:paraId="5EEED760" w14:textId="08AB335B" w:rsidR="005A24DC" w:rsidRDefault="005A24DC" w:rsidP="005A24DC">
      <w:pPr>
        <w:spacing w:after="200" w:line="276" w:lineRule="auto"/>
        <w:ind w:right="-285"/>
        <w:jc w:val="center"/>
        <w:rPr>
          <w:rFonts w:ascii="Arial" w:hAnsi="Arial" w:cs="Arial"/>
          <w:b/>
        </w:rPr>
      </w:pPr>
    </w:p>
    <w:p w14:paraId="2ADDEFE5" w14:textId="216EB0EB" w:rsidR="005A24DC" w:rsidRDefault="005A24DC" w:rsidP="005A24DC">
      <w:pPr>
        <w:spacing w:after="200" w:line="276" w:lineRule="auto"/>
        <w:ind w:right="-285"/>
        <w:jc w:val="center"/>
        <w:rPr>
          <w:rFonts w:ascii="Arial" w:hAnsi="Arial" w:cs="Arial"/>
          <w:b/>
        </w:rPr>
      </w:pPr>
    </w:p>
    <w:p w14:paraId="2E85E078" w14:textId="6D574172" w:rsidR="005A24DC" w:rsidRDefault="005A24DC" w:rsidP="005A24DC">
      <w:pPr>
        <w:spacing w:after="200" w:line="276" w:lineRule="auto"/>
        <w:ind w:right="-285"/>
        <w:jc w:val="center"/>
        <w:rPr>
          <w:rFonts w:ascii="Arial" w:hAnsi="Arial" w:cs="Arial"/>
          <w:b/>
        </w:rPr>
      </w:pPr>
    </w:p>
    <w:p w14:paraId="47769FE2" w14:textId="77777777" w:rsidR="005A24DC" w:rsidRDefault="005A24DC" w:rsidP="005A24DC">
      <w:pPr>
        <w:spacing w:after="200" w:line="276" w:lineRule="auto"/>
        <w:ind w:right="-285"/>
        <w:jc w:val="center"/>
        <w:rPr>
          <w:rFonts w:ascii="Arial" w:hAnsi="Arial" w:cs="Arial"/>
          <w:b/>
        </w:rPr>
      </w:pPr>
    </w:p>
    <w:p w14:paraId="7CE93A5F" w14:textId="77777777" w:rsidR="00B205FA" w:rsidRDefault="00B205FA" w:rsidP="00B205FA">
      <w:pPr>
        <w:spacing w:after="200" w:line="276" w:lineRule="auto"/>
        <w:ind w:right="-285"/>
        <w:jc w:val="center"/>
        <w:rPr>
          <w:rFonts w:ascii="Arial" w:hAnsi="Arial" w:cs="Arial"/>
          <w:b/>
        </w:rPr>
      </w:pPr>
    </w:p>
    <w:p w14:paraId="47805DF3" w14:textId="442752E9" w:rsidR="002C5297" w:rsidRPr="0054247A" w:rsidRDefault="002C5297" w:rsidP="002007A6">
      <w:pPr>
        <w:spacing w:after="200" w:line="276" w:lineRule="auto"/>
        <w:ind w:right="-2"/>
        <w:jc w:val="both"/>
        <w:rPr>
          <w:rFonts w:ascii="Arial" w:hAnsi="Arial" w:cs="Arial"/>
          <w:b/>
        </w:rPr>
      </w:pPr>
      <w:r w:rsidRPr="0054247A">
        <w:rPr>
          <w:rFonts w:ascii="Arial" w:hAnsi="Arial" w:cs="Arial"/>
          <w:b/>
        </w:rPr>
        <w:t xml:space="preserve">SR. GERENTE DE LA AGENCIA MADRILEÑA DE ATENCIÓN SOCIAL </w:t>
      </w:r>
    </w:p>
    <w:p w14:paraId="22A11DD4" w14:textId="77777777" w:rsidR="002C5297" w:rsidRPr="0054247A" w:rsidRDefault="002C5297" w:rsidP="002007A6">
      <w:pPr>
        <w:spacing w:after="200" w:line="276" w:lineRule="auto"/>
        <w:ind w:right="-2"/>
        <w:jc w:val="both"/>
        <w:rPr>
          <w:rFonts w:ascii="Arial" w:hAnsi="Arial" w:cs="Arial"/>
          <w:b/>
        </w:rPr>
      </w:pPr>
      <w:r w:rsidRPr="0054247A">
        <w:rPr>
          <w:rFonts w:ascii="Arial" w:hAnsi="Arial" w:cs="Arial"/>
          <w:b/>
        </w:rPr>
        <w:t>SR. INTERVENTOR DELEGADO JEFE EN LA AGENCIA MADRILEÑA DE ATENCIÓN SOCIAL</w:t>
      </w:r>
    </w:p>
    <w:sectPr w:rsidR="002C5297" w:rsidRPr="0054247A" w:rsidSect="00B205FA">
      <w:foot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6C3B" w14:textId="77777777" w:rsidR="00191CE5" w:rsidRDefault="00191CE5" w:rsidP="00505774">
      <w:pPr>
        <w:spacing w:after="0" w:line="240" w:lineRule="auto"/>
      </w:pPr>
      <w:r>
        <w:separator/>
      </w:r>
    </w:p>
  </w:endnote>
  <w:endnote w:type="continuationSeparator" w:id="0">
    <w:p w14:paraId="72CF60DB" w14:textId="77777777" w:rsidR="00191CE5" w:rsidRDefault="00191CE5" w:rsidP="0050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315319"/>
      <w:docPartObj>
        <w:docPartGallery w:val="Page Numbers (Bottom of Page)"/>
        <w:docPartUnique/>
      </w:docPartObj>
    </w:sdtPr>
    <w:sdtEndPr/>
    <w:sdtContent>
      <w:p w14:paraId="4A6D8EA3" w14:textId="13263EB4" w:rsidR="00C041EE" w:rsidRDefault="00C041EE">
        <w:pPr>
          <w:pStyle w:val="Piedepgina"/>
          <w:jc w:val="center"/>
        </w:pPr>
        <w:r>
          <w:fldChar w:fldCharType="begin"/>
        </w:r>
        <w:r>
          <w:instrText>PAGE   \* MERGEFORMAT</w:instrText>
        </w:r>
        <w:r>
          <w:fldChar w:fldCharType="separate"/>
        </w:r>
        <w:r w:rsidR="00807203">
          <w:rPr>
            <w:noProof/>
          </w:rPr>
          <w:t>1</w:t>
        </w:r>
        <w:r>
          <w:fldChar w:fldCharType="end"/>
        </w:r>
      </w:p>
    </w:sdtContent>
  </w:sdt>
  <w:p w14:paraId="3D253BD8" w14:textId="77777777" w:rsidR="0026616A" w:rsidRDefault="00266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4F3F" w14:textId="77777777" w:rsidR="00191CE5" w:rsidRDefault="00191CE5" w:rsidP="00505774">
      <w:pPr>
        <w:spacing w:after="0" w:line="240" w:lineRule="auto"/>
      </w:pPr>
      <w:r>
        <w:separator/>
      </w:r>
    </w:p>
  </w:footnote>
  <w:footnote w:type="continuationSeparator" w:id="0">
    <w:p w14:paraId="68531FE0" w14:textId="77777777" w:rsidR="00191CE5" w:rsidRDefault="00191CE5" w:rsidP="00505774">
      <w:pPr>
        <w:spacing w:after="0" w:line="240" w:lineRule="auto"/>
      </w:pPr>
      <w:r>
        <w:continuationSeparator/>
      </w:r>
    </w:p>
  </w:footnote>
  <w:footnote w:id="1">
    <w:p w14:paraId="23369FAE" w14:textId="63F466AC" w:rsidR="005500FD" w:rsidRPr="00435890" w:rsidRDefault="005500FD" w:rsidP="005500FD">
      <w:pPr>
        <w:spacing w:after="200" w:line="276" w:lineRule="auto"/>
        <w:jc w:val="both"/>
        <w:rPr>
          <w:rFonts w:ascii="Arial" w:hAnsi="Arial" w:cs="Arial"/>
          <w:sz w:val="20"/>
          <w:szCs w:val="20"/>
        </w:rPr>
      </w:pPr>
      <w:r>
        <w:rPr>
          <w:rStyle w:val="Refdenotaalpie"/>
        </w:rPr>
        <w:footnoteRef/>
      </w:r>
      <w:r>
        <w:t xml:space="preserve"> </w:t>
      </w:r>
      <w:r w:rsidRPr="00435890">
        <w:rPr>
          <w:rFonts w:ascii="Arial" w:hAnsi="Arial" w:cs="Arial"/>
          <w:sz w:val="20"/>
          <w:szCs w:val="20"/>
        </w:rPr>
        <w:t>TRIBUNAL SUPREMO Sala de lo Contencioso-Administrativo Sección Cuarta Sentencia núm. 346/2020</w:t>
      </w:r>
    </w:p>
    <w:p w14:paraId="6E60E9B5" w14:textId="33BDF667" w:rsidR="005500FD" w:rsidRPr="005500FD" w:rsidRDefault="00053F25" w:rsidP="002007A6">
      <w:pPr>
        <w:spacing w:after="200" w:line="276" w:lineRule="auto"/>
        <w:jc w:val="both"/>
        <w:rPr>
          <w:rFonts w:cs="Arial"/>
        </w:rPr>
      </w:pPr>
      <w:r w:rsidRPr="00435890">
        <w:rPr>
          <w:rFonts w:ascii="Arial" w:hAnsi="Arial" w:cs="Arial"/>
          <w:sz w:val="20"/>
          <w:szCs w:val="20"/>
        </w:rPr>
        <w:t>Resolución 052/2015, de 5 de mayo de 2015, del titular del Órgano Administrativo de Recursos Contractuales de la Comunidad Autónoma de Euskadi en relación con el recurso especial interpuesto por DEURBE SOCIEDAD DE GESTIÓN, S.L.P.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92B"/>
    <w:multiLevelType w:val="hybridMultilevel"/>
    <w:tmpl w:val="07EE7B6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09134FAF"/>
    <w:multiLevelType w:val="hybridMultilevel"/>
    <w:tmpl w:val="731E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008E1"/>
    <w:multiLevelType w:val="hybridMultilevel"/>
    <w:tmpl w:val="ADF04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441D3C"/>
    <w:multiLevelType w:val="hybridMultilevel"/>
    <w:tmpl w:val="923C7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B4838"/>
    <w:multiLevelType w:val="hybridMultilevel"/>
    <w:tmpl w:val="C4406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D4579D"/>
    <w:multiLevelType w:val="multilevel"/>
    <w:tmpl w:val="A6408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E508A"/>
    <w:multiLevelType w:val="multilevel"/>
    <w:tmpl w:val="E3C0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4B0594"/>
    <w:multiLevelType w:val="multilevel"/>
    <w:tmpl w:val="423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A24D49"/>
    <w:multiLevelType w:val="hybridMultilevel"/>
    <w:tmpl w:val="6F7C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876A51"/>
    <w:multiLevelType w:val="hybridMultilevel"/>
    <w:tmpl w:val="E228A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412337"/>
    <w:multiLevelType w:val="multilevel"/>
    <w:tmpl w:val="5BC88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041F9"/>
    <w:multiLevelType w:val="hybridMultilevel"/>
    <w:tmpl w:val="576C2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B477744"/>
    <w:multiLevelType w:val="hybridMultilevel"/>
    <w:tmpl w:val="8180A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0211A3"/>
    <w:multiLevelType w:val="hybridMultilevel"/>
    <w:tmpl w:val="BE74F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1F5A15"/>
    <w:multiLevelType w:val="multilevel"/>
    <w:tmpl w:val="A6408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02905"/>
    <w:multiLevelType w:val="hybridMultilevel"/>
    <w:tmpl w:val="D960E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A226D1F"/>
    <w:multiLevelType w:val="multilevel"/>
    <w:tmpl w:val="113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473D62"/>
    <w:multiLevelType w:val="multilevel"/>
    <w:tmpl w:val="190888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EA4B87"/>
    <w:multiLevelType w:val="multilevel"/>
    <w:tmpl w:val="F628E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6347BC"/>
    <w:multiLevelType w:val="hybridMultilevel"/>
    <w:tmpl w:val="639E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7"/>
  </w:num>
  <w:num w:numId="4">
    <w:abstractNumId w:val="9"/>
  </w:num>
  <w:num w:numId="5">
    <w:abstractNumId w:val="6"/>
  </w:num>
  <w:num w:numId="6">
    <w:abstractNumId w:val="5"/>
  </w:num>
  <w:num w:numId="7">
    <w:abstractNumId w:val="8"/>
  </w:num>
  <w:num w:numId="8">
    <w:abstractNumId w:val="17"/>
  </w:num>
  <w:num w:numId="9">
    <w:abstractNumId w:val="4"/>
  </w:num>
  <w:num w:numId="10">
    <w:abstractNumId w:val="12"/>
  </w:num>
  <w:num w:numId="11">
    <w:abstractNumId w:val="16"/>
  </w:num>
  <w:num w:numId="12">
    <w:abstractNumId w:val="1"/>
  </w:num>
  <w:num w:numId="13">
    <w:abstractNumId w:val="3"/>
  </w:num>
  <w:num w:numId="14">
    <w:abstractNumId w:val="19"/>
  </w:num>
  <w:num w:numId="15">
    <w:abstractNumId w:val="14"/>
  </w:num>
  <w:num w:numId="16">
    <w:abstractNumId w:val="15"/>
  </w:num>
  <w:num w:numId="17">
    <w:abstractNumId w:val="1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8">
    <w:abstractNumId w:val="15"/>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9">
    <w:abstractNumId w:val="18"/>
  </w:num>
  <w:num w:numId="20">
    <w:abstractNumId w:val="11"/>
  </w:num>
  <w:num w:numId="21">
    <w:abstractNumId w:val="10"/>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1E"/>
    <w:rsid w:val="00001243"/>
    <w:rsid w:val="00011E90"/>
    <w:rsid w:val="00030AAE"/>
    <w:rsid w:val="00031EA6"/>
    <w:rsid w:val="00032EF9"/>
    <w:rsid w:val="00033D5C"/>
    <w:rsid w:val="00040B0B"/>
    <w:rsid w:val="00045D07"/>
    <w:rsid w:val="00053F25"/>
    <w:rsid w:val="000576CF"/>
    <w:rsid w:val="000602B8"/>
    <w:rsid w:val="00075613"/>
    <w:rsid w:val="00075A36"/>
    <w:rsid w:val="000975FE"/>
    <w:rsid w:val="000A52CF"/>
    <w:rsid w:val="000B2745"/>
    <w:rsid w:val="000B74E9"/>
    <w:rsid w:val="000C3CC5"/>
    <w:rsid w:val="000D0E35"/>
    <w:rsid w:val="000D3D89"/>
    <w:rsid w:val="000D487A"/>
    <w:rsid w:val="000E1471"/>
    <w:rsid w:val="000E180A"/>
    <w:rsid w:val="000F21F4"/>
    <w:rsid w:val="000F509E"/>
    <w:rsid w:val="000F67B6"/>
    <w:rsid w:val="00103688"/>
    <w:rsid w:val="00103A8E"/>
    <w:rsid w:val="001324CF"/>
    <w:rsid w:val="001442C4"/>
    <w:rsid w:val="00144FB2"/>
    <w:rsid w:val="00161870"/>
    <w:rsid w:val="001740F1"/>
    <w:rsid w:val="00191CE5"/>
    <w:rsid w:val="001B65BA"/>
    <w:rsid w:val="001D60E5"/>
    <w:rsid w:val="001E6813"/>
    <w:rsid w:val="001F0C76"/>
    <w:rsid w:val="001F5D11"/>
    <w:rsid w:val="001F7A4F"/>
    <w:rsid w:val="002007A6"/>
    <w:rsid w:val="0021606C"/>
    <w:rsid w:val="002246E8"/>
    <w:rsid w:val="00224ED8"/>
    <w:rsid w:val="00232351"/>
    <w:rsid w:val="00236A91"/>
    <w:rsid w:val="0024214B"/>
    <w:rsid w:val="00255606"/>
    <w:rsid w:val="00260194"/>
    <w:rsid w:val="0026149B"/>
    <w:rsid w:val="0026616A"/>
    <w:rsid w:val="00282D8C"/>
    <w:rsid w:val="002C5297"/>
    <w:rsid w:val="002D0253"/>
    <w:rsid w:val="002D5B21"/>
    <w:rsid w:val="002D5ECE"/>
    <w:rsid w:val="002E7FD6"/>
    <w:rsid w:val="002F131D"/>
    <w:rsid w:val="00302AFD"/>
    <w:rsid w:val="00317F9C"/>
    <w:rsid w:val="003239EC"/>
    <w:rsid w:val="00331FC1"/>
    <w:rsid w:val="0034755F"/>
    <w:rsid w:val="00347D81"/>
    <w:rsid w:val="00353E4D"/>
    <w:rsid w:val="003606D7"/>
    <w:rsid w:val="00363689"/>
    <w:rsid w:val="00374CC8"/>
    <w:rsid w:val="00386931"/>
    <w:rsid w:val="003A6D5D"/>
    <w:rsid w:val="003B18A4"/>
    <w:rsid w:val="003C5B75"/>
    <w:rsid w:val="003C5F2B"/>
    <w:rsid w:val="003F6F75"/>
    <w:rsid w:val="0043346C"/>
    <w:rsid w:val="00435890"/>
    <w:rsid w:val="00443245"/>
    <w:rsid w:val="00460A56"/>
    <w:rsid w:val="00487923"/>
    <w:rsid w:val="00495301"/>
    <w:rsid w:val="004A788D"/>
    <w:rsid w:val="004C13FC"/>
    <w:rsid w:val="004C4CDF"/>
    <w:rsid w:val="004E4464"/>
    <w:rsid w:val="004E7B04"/>
    <w:rsid w:val="004F7608"/>
    <w:rsid w:val="0050222B"/>
    <w:rsid w:val="00504FC4"/>
    <w:rsid w:val="00505774"/>
    <w:rsid w:val="00521C00"/>
    <w:rsid w:val="00532632"/>
    <w:rsid w:val="00540EA5"/>
    <w:rsid w:val="0054247A"/>
    <w:rsid w:val="005500FD"/>
    <w:rsid w:val="00572913"/>
    <w:rsid w:val="0058583A"/>
    <w:rsid w:val="00587ADC"/>
    <w:rsid w:val="005A24DC"/>
    <w:rsid w:val="005B2369"/>
    <w:rsid w:val="005D5DB0"/>
    <w:rsid w:val="005E54EC"/>
    <w:rsid w:val="005F3B07"/>
    <w:rsid w:val="005F400C"/>
    <w:rsid w:val="006033B2"/>
    <w:rsid w:val="00604929"/>
    <w:rsid w:val="00611D83"/>
    <w:rsid w:val="00616E7E"/>
    <w:rsid w:val="00645F0B"/>
    <w:rsid w:val="00656624"/>
    <w:rsid w:val="006573F0"/>
    <w:rsid w:val="0066072F"/>
    <w:rsid w:val="00660EE4"/>
    <w:rsid w:val="0067611D"/>
    <w:rsid w:val="00681661"/>
    <w:rsid w:val="006971C3"/>
    <w:rsid w:val="00697640"/>
    <w:rsid w:val="006A042D"/>
    <w:rsid w:val="006B763C"/>
    <w:rsid w:val="007039D5"/>
    <w:rsid w:val="007069C2"/>
    <w:rsid w:val="0071041F"/>
    <w:rsid w:val="007325E0"/>
    <w:rsid w:val="00734F14"/>
    <w:rsid w:val="0073775F"/>
    <w:rsid w:val="00746FA8"/>
    <w:rsid w:val="00760209"/>
    <w:rsid w:val="00770729"/>
    <w:rsid w:val="007A5D70"/>
    <w:rsid w:val="007B0DCC"/>
    <w:rsid w:val="007B694F"/>
    <w:rsid w:val="007C5FEF"/>
    <w:rsid w:val="007D472E"/>
    <w:rsid w:val="007D73C4"/>
    <w:rsid w:val="007E23D3"/>
    <w:rsid w:val="00807203"/>
    <w:rsid w:val="00827287"/>
    <w:rsid w:val="00830193"/>
    <w:rsid w:val="008357E1"/>
    <w:rsid w:val="00836515"/>
    <w:rsid w:val="00842300"/>
    <w:rsid w:val="008511DA"/>
    <w:rsid w:val="00851F37"/>
    <w:rsid w:val="00852B8D"/>
    <w:rsid w:val="008577DC"/>
    <w:rsid w:val="00866D76"/>
    <w:rsid w:val="00874338"/>
    <w:rsid w:val="0088326A"/>
    <w:rsid w:val="00886810"/>
    <w:rsid w:val="008978D5"/>
    <w:rsid w:val="008B1BA0"/>
    <w:rsid w:val="008C3D3A"/>
    <w:rsid w:val="008C62F3"/>
    <w:rsid w:val="008E1AFE"/>
    <w:rsid w:val="008E33F0"/>
    <w:rsid w:val="008E3696"/>
    <w:rsid w:val="008F020A"/>
    <w:rsid w:val="008F72A4"/>
    <w:rsid w:val="009179FE"/>
    <w:rsid w:val="00922A19"/>
    <w:rsid w:val="009305CB"/>
    <w:rsid w:val="00941D1E"/>
    <w:rsid w:val="0094329C"/>
    <w:rsid w:val="009528BA"/>
    <w:rsid w:val="00953495"/>
    <w:rsid w:val="009570B6"/>
    <w:rsid w:val="00983BB5"/>
    <w:rsid w:val="00983EFF"/>
    <w:rsid w:val="009846E6"/>
    <w:rsid w:val="0098713F"/>
    <w:rsid w:val="009917D0"/>
    <w:rsid w:val="00992FAB"/>
    <w:rsid w:val="00993AF6"/>
    <w:rsid w:val="00997C7E"/>
    <w:rsid w:val="009B5337"/>
    <w:rsid w:val="009C200D"/>
    <w:rsid w:val="009D21F2"/>
    <w:rsid w:val="009D4B65"/>
    <w:rsid w:val="00A0627B"/>
    <w:rsid w:val="00A0722A"/>
    <w:rsid w:val="00A40FA9"/>
    <w:rsid w:val="00A445B5"/>
    <w:rsid w:val="00A4742B"/>
    <w:rsid w:val="00A47FAD"/>
    <w:rsid w:val="00A83512"/>
    <w:rsid w:val="00A90C03"/>
    <w:rsid w:val="00AA03A9"/>
    <w:rsid w:val="00AA1101"/>
    <w:rsid w:val="00AC55D8"/>
    <w:rsid w:val="00AC6FE4"/>
    <w:rsid w:val="00AD0E67"/>
    <w:rsid w:val="00AD5E4A"/>
    <w:rsid w:val="00AD698D"/>
    <w:rsid w:val="00AE15F4"/>
    <w:rsid w:val="00AE7D91"/>
    <w:rsid w:val="00AF24DD"/>
    <w:rsid w:val="00AF5774"/>
    <w:rsid w:val="00B12F82"/>
    <w:rsid w:val="00B13A44"/>
    <w:rsid w:val="00B205FA"/>
    <w:rsid w:val="00B30F30"/>
    <w:rsid w:val="00B412F3"/>
    <w:rsid w:val="00B5422E"/>
    <w:rsid w:val="00B55450"/>
    <w:rsid w:val="00B7317D"/>
    <w:rsid w:val="00BA5300"/>
    <w:rsid w:val="00BB315C"/>
    <w:rsid w:val="00BB3C64"/>
    <w:rsid w:val="00BC01AA"/>
    <w:rsid w:val="00BC4670"/>
    <w:rsid w:val="00BC5E20"/>
    <w:rsid w:val="00BD564D"/>
    <w:rsid w:val="00BD7594"/>
    <w:rsid w:val="00BE19E9"/>
    <w:rsid w:val="00BE33A3"/>
    <w:rsid w:val="00BF1F24"/>
    <w:rsid w:val="00BF5506"/>
    <w:rsid w:val="00C01FB5"/>
    <w:rsid w:val="00C041EE"/>
    <w:rsid w:val="00C20A9F"/>
    <w:rsid w:val="00C260D8"/>
    <w:rsid w:val="00C35127"/>
    <w:rsid w:val="00C36C09"/>
    <w:rsid w:val="00C754D3"/>
    <w:rsid w:val="00C879A2"/>
    <w:rsid w:val="00CA2DF3"/>
    <w:rsid w:val="00CB07C8"/>
    <w:rsid w:val="00CB50CB"/>
    <w:rsid w:val="00CD7532"/>
    <w:rsid w:val="00CE4487"/>
    <w:rsid w:val="00CF4AB1"/>
    <w:rsid w:val="00CF7487"/>
    <w:rsid w:val="00D13C63"/>
    <w:rsid w:val="00D33D48"/>
    <w:rsid w:val="00D37F26"/>
    <w:rsid w:val="00D432B6"/>
    <w:rsid w:val="00D515A4"/>
    <w:rsid w:val="00D51FD0"/>
    <w:rsid w:val="00D62CF6"/>
    <w:rsid w:val="00D65C97"/>
    <w:rsid w:val="00D772D8"/>
    <w:rsid w:val="00D81A0D"/>
    <w:rsid w:val="00D971BE"/>
    <w:rsid w:val="00DA742C"/>
    <w:rsid w:val="00DB15D5"/>
    <w:rsid w:val="00DB56EE"/>
    <w:rsid w:val="00DC66B7"/>
    <w:rsid w:val="00DD05EB"/>
    <w:rsid w:val="00DD6C0E"/>
    <w:rsid w:val="00DF5814"/>
    <w:rsid w:val="00DF7A1E"/>
    <w:rsid w:val="00DF7B8D"/>
    <w:rsid w:val="00E12D75"/>
    <w:rsid w:val="00E21971"/>
    <w:rsid w:val="00E432D8"/>
    <w:rsid w:val="00E47FF1"/>
    <w:rsid w:val="00E50127"/>
    <w:rsid w:val="00E60679"/>
    <w:rsid w:val="00E65761"/>
    <w:rsid w:val="00E82277"/>
    <w:rsid w:val="00EA1EBE"/>
    <w:rsid w:val="00EA6DD4"/>
    <w:rsid w:val="00EB4241"/>
    <w:rsid w:val="00ED7A7F"/>
    <w:rsid w:val="00EE0EBA"/>
    <w:rsid w:val="00EE1704"/>
    <w:rsid w:val="00EF22F9"/>
    <w:rsid w:val="00F06860"/>
    <w:rsid w:val="00F20A88"/>
    <w:rsid w:val="00F24D8B"/>
    <w:rsid w:val="00F260DB"/>
    <w:rsid w:val="00F376CF"/>
    <w:rsid w:val="00F418C3"/>
    <w:rsid w:val="00F800A9"/>
    <w:rsid w:val="00F809EE"/>
    <w:rsid w:val="00F838E8"/>
    <w:rsid w:val="00F84219"/>
    <w:rsid w:val="00F91EAA"/>
    <w:rsid w:val="00F940C7"/>
    <w:rsid w:val="00F96028"/>
    <w:rsid w:val="00FA4F2A"/>
    <w:rsid w:val="00FB34E4"/>
    <w:rsid w:val="00FC5A61"/>
    <w:rsid w:val="00FD591B"/>
    <w:rsid w:val="00FE79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FB701"/>
  <w15:chartTrackingRefBased/>
  <w15:docId w15:val="{7AE17145-DCE5-41DA-A684-EC92340B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D1E"/>
    <w:pPr>
      <w:ind w:left="720"/>
      <w:contextualSpacing/>
    </w:pPr>
  </w:style>
  <w:style w:type="paragraph" w:customStyle="1" w:styleId="Default">
    <w:name w:val="Default"/>
    <w:rsid w:val="002C5297"/>
    <w:pPr>
      <w:autoSpaceDE w:val="0"/>
      <w:autoSpaceDN w:val="0"/>
      <w:adjustRightInd w:val="0"/>
      <w:spacing w:after="0" w:line="240" w:lineRule="auto"/>
    </w:pPr>
    <w:rPr>
      <w:rFonts w:ascii="Arial Unicode MS" w:eastAsia="Arial Unicode MS" w:hAnsi="Arial" w:cs="Arial Unicode MS"/>
      <w:color w:val="000000"/>
      <w:sz w:val="24"/>
      <w:szCs w:val="24"/>
      <w:lang w:eastAsia="es-ES"/>
    </w:rPr>
  </w:style>
  <w:style w:type="paragraph" w:styleId="Textonotapie">
    <w:name w:val="footnote text"/>
    <w:basedOn w:val="Normal"/>
    <w:link w:val="TextonotapieCar"/>
    <w:uiPriority w:val="99"/>
    <w:semiHidden/>
    <w:unhideWhenUsed/>
    <w:rsid w:val="00505774"/>
    <w:pPr>
      <w:spacing w:after="200" w:line="276" w:lineRule="auto"/>
    </w:pPr>
    <w:rPr>
      <w:rFonts w:ascii="Arial" w:eastAsia="Arial" w:hAnsi="Arial" w:cs="Times New Roman"/>
      <w:sz w:val="20"/>
      <w:szCs w:val="20"/>
    </w:rPr>
  </w:style>
  <w:style w:type="character" w:customStyle="1" w:styleId="TextonotapieCar">
    <w:name w:val="Texto nota pie Car"/>
    <w:basedOn w:val="Fuentedeprrafopredeter"/>
    <w:link w:val="Textonotapie"/>
    <w:uiPriority w:val="99"/>
    <w:semiHidden/>
    <w:rsid w:val="00505774"/>
    <w:rPr>
      <w:rFonts w:ascii="Arial" w:eastAsia="Arial" w:hAnsi="Arial" w:cs="Times New Roman"/>
      <w:sz w:val="20"/>
      <w:szCs w:val="20"/>
    </w:rPr>
  </w:style>
  <w:style w:type="character" w:styleId="Refdenotaalpie">
    <w:name w:val="footnote reference"/>
    <w:uiPriority w:val="99"/>
    <w:semiHidden/>
    <w:unhideWhenUsed/>
    <w:rsid w:val="00505774"/>
    <w:rPr>
      <w:vertAlign w:val="superscript"/>
    </w:rPr>
  </w:style>
  <w:style w:type="paragraph" w:styleId="Encabezado">
    <w:name w:val="header"/>
    <w:basedOn w:val="Normal"/>
    <w:link w:val="EncabezadoCar"/>
    <w:uiPriority w:val="99"/>
    <w:unhideWhenUsed/>
    <w:rsid w:val="00F068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860"/>
  </w:style>
  <w:style w:type="paragraph" w:styleId="Piedepgina">
    <w:name w:val="footer"/>
    <w:basedOn w:val="Normal"/>
    <w:link w:val="PiedepginaCar"/>
    <w:uiPriority w:val="99"/>
    <w:unhideWhenUsed/>
    <w:rsid w:val="00F068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860"/>
  </w:style>
  <w:style w:type="character" w:styleId="Refdecomentario">
    <w:name w:val="annotation reference"/>
    <w:basedOn w:val="Fuentedeprrafopredeter"/>
    <w:uiPriority w:val="99"/>
    <w:semiHidden/>
    <w:unhideWhenUsed/>
    <w:rsid w:val="00681661"/>
    <w:rPr>
      <w:sz w:val="16"/>
      <w:szCs w:val="16"/>
    </w:rPr>
  </w:style>
  <w:style w:type="paragraph" w:styleId="Textocomentario">
    <w:name w:val="annotation text"/>
    <w:basedOn w:val="Normal"/>
    <w:link w:val="TextocomentarioCar"/>
    <w:uiPriority w:val="99"/>
    <w:unhideWhenUsed/>
    <w:rsid w:val="00681661"/>
    <w:pPr>
      <w:spacing w:line="240" w:lineRule="auto"/>
    </w:pPr>
    <w:rPr>
      <w:sz w:val="20"/>
      <w:szCs w:val="20"/>
    </w:rPr>
  </w:style>
  <w:style w:type="character" w:customStyle="1" w:styleId="TextocomentarioCar">
    <w:name w:val="Texto comentario Car"/>
    <w:basedOn w:val="Fuentedeprrafopredeter"/>
    <w:link w:val="Textocomentario"/>
    <w:uiPriority w:val="99"/>
    <w:rsid w:val="00681661"/>
    <w:rPr>
      <w:sz w:val="20"/>
      <w:szCs w:val="20"/>
    </w:rPr>
  </w:style>
  <w:style w:type="paragraph" w:styleId="Asuntodelcomentario">
    <w:name w:val="annotation subject"/>
    <w:basedOn w:val="Textocomentario"/>
    <w:next w:val="Textocomentario"/>
    <w:link w:val="AsuntodelcomentarioCar"/>
    <w:uiPriority w:val="99"/>
    <w:semiHidden/>
    <w:unhideWhenUsed/>
    <w:rsid w:val="00681661"/>
    <w:rPr>
      <w:b/>
      <w:bCs/>
    </w:rPr>
  </w:style>
  <w:style w:type="character" w:customStyle="1" w:styleId="AsuntodelcomentarioCar">
    <w:name w:val="Asunto del comentario Car"/>
    <w:basedOn w:val="TextocomentarioCar"/>
    <w:link w:val="Asuntodelcomentario"/>
    <w:uiPriority w:val="99"/>
    <w:semiHidden/>
    <w:rsid w:val="00681661"/>
    <w:rPr>
      <w:b/>
      <w:bCs/>
      <w:sz w:val="20"/>
      <w:szCs w:val="20"/>
    </w:rPr>
  </w:style>
  <w:style w:type="paragraph" w:styleId="Textodeglobo">
    <w:name w:val="Balloon Text"/>
    <w:basedOn w:val="Normal"/>
    <w:link w:val="TextodegloboCar"/>
    <w:uiPriority w:val="99"/>
    <w:semiHidden/>
    <w:unhideWhenUsed/>
    <w:rsid w:val="00681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8527E-4666-4B75-83AF-4878FD67F1FE}">
  <ds:schemaRefs>
    <ds:schemaRef ds:uri="http://schemas.openxmlformats.org/officeDocument/2006/bibliography"/>
  </ds:schemaRefs>
</ds:datastoreItem>
</file>

<file path=customXml/itemProps2.xml><?xml version="1.0" encoding="utf-8"?>
<ds:datastoreItem xmlns:ds="http://schemas.openxmlformats.org/officeDocument/2006/customXml" ds:itemID="{6A74BCBF-21D4-49C5-959F-67BCDEB150CF}"/>
</file>

<file path=customXml/itemProps3.xml><?xml version="1.0" encoding="utf-8"?>
<ds:datastoreItem xmlns:ds="http://schemas.openxmlformats.org/officeDocument/2006/customXml" ds:itemID="{6AAEA7FB-BBA6-4FE2-A69E-AA27C00806B5}"/>
</file>

<file path=customXml/itemProps4.xml><?xml version="1.0" encoding="utf-8"?>
<ds:datastoreItem xmlns:ds="http://schemas.openxmlformats.org/officeDocument/2006/customXml" ds:itemID="{B00429F3-AFCB-4AD8-B755-3D06C9AC7348}"/>
</file>

<file path=docProps/app.xml><?xml version="1.0" encoding="utf-8"?>
<Properties xmlns="http://schemas.openxmlformats.org/officeDocument/2006/extended-properties" xmlns:vt="http://schemas.openxmlformats.org/officeDocument/2006/docPropsVTypes">
  <Template>Normal.dotm</Template>
  <TotalTime>0</TotalTime>
  <Pages>13</Pages>
  <Words>5644</Words>
  <Characters>31042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COUSIDO ARAUJO, BORJA</dc:creator>
  <cp:keywords/>
  <dc:description/>
  <cp:lastModifiedBy>MD</cp:lastModifiedBy>
  <cp:revision>2</cp:revision>
  <cp:lastPrinted>2022-03-08T16:02:00Z</cp:lastPrinted>
  <dcterms:created xsi:type="dcterms:W3CDTF">2022-04-11T08:20:00Z</dcterms:created>
  <dcterms:modified xsi:type="dcterms:W3CDTF">2022-04-11T08:20:00Z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