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52E" w:rsidRDefault="004E4080">
      <w:pPr>
        <w:pStyle w:val="Cuerpodeltexto30"/>
        <w:shd w:val="clear" w:color="auto" w:fill="auto"/>
      </w:pPr>
      <w:r>
        <w:t>INFORME DE LA INTERVENCIÓN GENERAL DE LA COMUNIDAD DE MADRID DE 6 DE JULIO DE 2007. CONTRATACIÓN. CONTRATO DE CONSULTORÍA Y ASISTENCIA CON PLURALIDAD DE OBJETO: DIRECCIÓN FACULTIVA DE LA OBRA Y REDACCIÓN DE PROYECTOS MODIFICADOS.</w:t>
      </w:r>
    </w:p>
    <w:p w:rsidR="00BC0A76" w:rsidRDefault="00BC0A76" w:rsidP="00BC0A76">
      <w:pPr>
        <w:pStyle w:val="NormalWeb"/>
        <w:spacing w:before="0" w:beforeAutospacing="0" w:after="0" w:afterAutospacing="0"/>
        <w:rPr>
          <w:rFonts w:ascii="Arial" w:hAnsi="Arial" w:cs="Arial"/>
          <w:sz w:val="22"/>
          <w:szCs w:val="22"/>
        </w:rPr>
      </w:pPr>
      <w:r>
        <w:rPr>
          <w:rFonts w:ascii="Arial" w:hAnsi="Arial" w:cs="Arial"/>
          <w:b/>
          <w:bCs/>
          <w:sz w:val="22"/>
          <w:szCs w:val="22"/>
        </w:rPr>
        <w:t xml:space="preserve">Modalidad de informe: Consulta. </w:t>
      </w:r>
    </w:p>
    <w:p w:rsidR="00BC0A76" w:rsidRDefault="00BC0A76" w:rsidP="00BC0A76">
      <w:pPr>
        <w:pStyle w:val="NormalWeb"/>
        <w:spacing w:before="0" w:beforeAutospacing="0" w:after="0" w:afterAutospacing="0"/>
        <w:rPr>
          <w:rFonts w:ascii="Arial" w:hAnsi="Arial" w:cs="Arial"/>
          <w:sz w:val="22"/>
          <w:szCs w:val="22"/>
        </w:rPr>
      </w:pPr>
      <w:r>
        <w:rPr>
          <w:rFonts w:ascii="Arial" w:hAnsi="Arial" w:cs="Arial"/>
          <w:b/>
          <w:bCs/>
          <w:sz w:val="22"/>
          <w:szCs w:val="22"/>
        </w:rPr>
        <w:t>Área temática: Contratación.</w:t>
      </w:r>
    </w:p>
    <w:p w:rsidR="00BC0A76" w:rsidRDefault="00BC0A76" w:rsidP="00BC0A76">
      <w:pPr>
        <w:pStyle w:val="NormalWeb"/>
        <w:spacing w:before="0" w:beforeAutospacing="0" w:after="0" w:afterAutospacing="0"/>
        <w:rPr>
          <w:rFonts w:ascii="Arial" w:hAnsi="Arial" w:cs="Arial"/>
          <w:sz w:val="22"/>
          <w:szCs w:val="22"/>
        </w:rPr>
      </w:pPr>
      <w:r>
        <w:rPr>
          <w:rFonts w:ascii="Arial" w:hAnsi="Arial" w:cs="Arial"/>
          <w:b/>
          <w:bCs/>
          <w:sz w:val="22"/>
          <w:szCs w:val="22"/>
        </w:rPr>
        <w:t>Informe vigente.</w:t>
      </w:r>
    </w:p>
    <w:p w:rsidR="00BC0A76" w:rsidRDefault="00BC0A76">
      <w:pPr>
        <w:pStyle w:val="Cuerpodeltexto20"/>
        <w:shd w:val="clear" w:color="auto" w:fill="auto"/>
        <w:spacing w:before="0"/>
      </w:pPr>
    </w:p>
    <w:p w:rsidR="0017452E" w:rsidRDefault="004E4080">
      <w:pPr>
        <w:pStyle w:val="Cuerpodeltexto20"/>
        <w:shd w:val="clear" w:color="auto" w:fill="auto"/>
        <w:spacing w:before="0"/>
      </w:pPr>
      <w:r>
        <w:t>Se ha recibido en esta Intervención General, procedente de la Intervención Delegada en la Consejería de Sanidad y Consumo, consulta sobre los "contratos de consultoría y asistencia de dirección facultativa y coordinación del plan de seguridad y salud de obras” del Servicio Madrileño de Salud en relación con la redacción dada, en los pliegos de cláusulas administrativas particulares de estos contratos, a la cláusula 23 que atribuye al adjudicatario la obligación de redactar los proyectos modificados, autorizados por el órgano de contratación, que pudieran surgir en la ejecución del contrato de obras que dirige.</w:t>
      </w:r>
    </w:p>
    <w:p w:rsidR="0017452E" w:rsidRDefault="004E4080">
      <w:pPr>
        <w:pStyle w:val="Cuerpodeltexto20"/>
        <w:shd w:val="clear" w:color="auto" w:fill="auto"/>
        <w:spacing w:before="0"/>
      </w:pPr>
      <w:r>
        <w:t>En concreto la consulta versa sobre si el contrato de dirección facultativa es único con pluralidad de objeto (dirección facultativa de la obra y redacción de los proyectos modificados) o si por el contrario se considera que el contrato de dirección facultativa de la obra es un contrato y el de redacción de los proyectos modificados otro independiente.</w:t>
      </w:r>
    </w:p>
    <w:p w:rsidR="0017452E" w:rsidRDefault="004E4080">
      <w:pPr>
        <w:pStyle w:val="Cuerpodeltexto20"/>
        <w:shd w:val="clear" w:color="auto" w:fill="auto"/>
        <w:spacing w:before="0"/>
      </w:pPr>
      <w:r>
        <w:t>Asimismo se plantea, en el supuesto de que se entendiese que es un único contrato, cómo se calcularía el porcentaje que representan las modificaciones que pudieran tener lugar cuando surja la necesidad de redactar un proyecto modificado y en consecuencia haya que modificar el contrato de dirección facultativa de la obra para adaptarlo a la nueva realidad del proyecto; o bien, si se considera que son contratos diferentes, cómo se tramitaría el expediente de redacción de modificación del proyecto.</w:t>
      </w:r>
    </w:p>
    <w:p w:rsidR="0017452E" w:rsidRDefault="004E4080">
      <w:pPr>
        <w:pStyle w:val="Cuerpodeltexto20"/>
        <w:shd w:val="clear" w:color="auto" w:fill="auto"/>
        <w:spacing w:before="0"/>
      </w:pPr>
      <w:r>
        <w:t xml:space="preserve">Para una adecuada resolución de la consulta planteada, este Centro Fiscal solicitó al Órgano Gestor, el expediente </w:t>
      </w:r>
      <w:proofErr w:type="gramStart"/>
      <w:r>
        <w:t>completo</w:t>
      </w:r>
      <w:proofErr w:type="gramEnd"/>
      <w:r>
        <w:t xml:space="preserve"> así como los pliegos de cláusulas administrativas particulares y de prescripciones técnicas.</w:t>
      </w:r>
    </w:p>
    <w:p w:rsidR="0017452E" w:rsidRDefault="004E4080">
      <w:pPr>
        <w:pStyle w:val="Cuerpodeltexto20"/>
        <w:shd w:val="clear" w:color="auto" w:fill="auto"/>
        <w:spacing w:before="0"/>
      </w:pPr>
      <w:r>
        <w:t>Recibida la documentación solicitada, se observa que el objeto de la consulta no se centra sobre un expediente en concreto, sino que surge como consecuencia de que el Servicio Madrileño de Salud suele incluir, -en la cláusula 23 de los pliegos de cláusulas administrativas particulares, de los contratos de consultoría y asistencia cuyo objeto es la dirección facultativa de las obras-, que corresponde al adjudicatario la redacción de los proyectos modificados.</w:t>
      </w:r>
    </w:p>
    <w:p w:rsidR="0017452E" w:rsidRDefault="004E4080">
      <w:pPr>
        <w:pStyle w:val="Cuerpodeltexto20"/>
        <w:shd w:val="clear" w:color="auto" w:fill="auto"/>
        <w:spacing w:before="0" w:after="256"/>
      </w:pPr>
      <w:r>
        <w:t xml:space="preserve">Por ello, la resolución de la consulta tendrá carácter general en relación con la cuestión planteada, sin circunscribirse a un expediente concreto, no </w:t>
      </w:r>
      <w:proofErr w:type="gramStart"/>
      <w:r>
        <w:t>obstante</w:t>
      </w:r>
      <w:proofErr w:type="gramEnd"/>
      <w:r>
        <w:t xml:space="preserve"> para una mayor claridad en la exposición de los supuestos de hecho, se hace referencia expresa a los contratos cuya documentación se ha incorporado al expediente que es la siguiente:</w:t>
      </w:r>
    </w:p>
    <w:p w:rsidR="0017452E" w:rsidRDefault="004E4080" w:rsidP="00BB6837">
      <w:pPr>
        <w:pStyle w:val="Cuerpodeltexto20"/>
        <w:numPr>
          <w:ilvl w:val="0"/>
          <w:numId w:val="1"/>
        </w:numPr>
        <w:shd w:val="clear" w:color="auto" w:fill="auto"/>
        <w:tabs>
          <w:tab w:val="left" w:pos="223"/>
        </w:tabs>
        <w:spacing w:before="0" w:after="264" w:line="254" w:lineRule="exact"/>
      </w:pPr>
      <w:r>
        <w:t>Los pliegos de cláusulas administrativas particulares, los pliegos de prescripciones técnicas y la modificación del Contrato de Consultoría y Asistencia denominado: "Dirección facultativa y</w:t>
      </w:r>
      <w:r w:rsidR="00BC0A76">
        <w:t xml:space="preserve"> </w:t>
      </w:r>
      <w:r>
        <w:t>coordinación del plan de seguridad y salud de las obras de reforma del Centro de</w:t>
      </w:r>
      <w:r w:rsidR="00BC0A76">
        <w:t xml:space="preserve"> ………</w:t>
      </w:r>
      <w:r>
        <w:t>” a adjudicar por procedimiento negociado sin publicidad.</w:t>
      </w:r>
    </w:p>
    <w:p w:rsidR="0017452E" w:rsidRDefault="004E4080">
      <w:pPr>
        <w:pStyle w:val="Cuerpodeltexto20"/>
        <w:numPr>
          <w:ilvl w:val="0"/>
          <w:numId w:val="1"/>
        </w:numPr>
        <w:shd w:val="clear" w:color="auto" w:fill="auto"/>
        <w:tabs>
          <w:tab w:val="left" w:pos="260"/>
          <w:tab w:val="left" w:leader="hyphen" w:pos="1598"/>
        </w:tabs>
        <w:spacing w:before="0" w:after="0"/>
      </w:pPr>
      <w:r>
        <w:t xml:space="preserve">Los pliegos de cláusulas administrativas particulares y de prescripciones técnicas del contrato de consultoría y asistencia denominado: "Dirección de obra, de ejecución de obras, elaboración del informe para la aprobación del plan de seguridad y salud y coordinación del mismo en relación con las obras de construcción de la fase II del Plan Director del Hospital </w:t>
      </w:r>
      <w:proofErr w:type="gramStart"/>
      <w:r w:rsidR="00BC0A76">
        <w:t>…….</w:t>
      </w:r>
      <w:proofErr w:type="gramEnd"/>
      <w:r w:rsidR="00BC0A76">
        <w:t>.</w:t>
      </w:r>
      <w:r>
        <w:t>"a adjudicar por procedimiento abierto mediante concurso.</w:t>
      </w:r>
    </w:p>
    <w:p w:rsidR="00BC0A76" w:rsidRDefault="00BC0A76">
      <w:pPr>
        <w:pStyle w:val="Cuerpodeltexto20"/>
        <w:numPr>
          <w:ilvl w:val="0"/>
          <w:numId w:val="1"/>
        </w:numPr>
        <w:shd w:val="clear" w:color="auto" w:fill="auto"/>
        <w:tabs>
          <w:tab w:val="left" w:pos="260"/>
          <w:tab w:val="left" w:leader="hyphen" w:pos="1598"/>
        </w:tabs>
        <w:spacing w:before="0" w:after="0"/>
      </w:pPr>
    </w:p>
    <w:p w:rsidR="0017452E" w:rsidRDefault="004E4080">
      <w:pPr>
        <w:pStyle w:val="Ttulo10"/>
        <w:keepNext/>
        <w:keepLines/>
        <w:shd w:val="clear" w:color="auto" w:fill="auto"/>
        <w:spacing w:after="257"/>
      </w:pPr>
      <w:bookmarkStart w:id="0" w:name="bookmark0"/>
      <w:r>
        <w:t>ANTECEDENTES</w:t>
      </w:r>
      <w:bookmarkEnd w:id="0"/>
    </w:p>
    <w:p w:rsidR="0017452E" w:rsidRDefault="004E4080">
      <w:pPr>
        <w:pStyle w:val="Cuerpodeltexto20"/>
        <w:numPr>
          <w:ilvl w:val="0"/>
          <w:numId w:val="2"/>
        </w:numPr>
        <w:shd w:val="clear" w:color="auto" w:fill="auto"/>
        <w:spacing w:before="0" w:after="0"/>
      </w:pPr>
      <w:r>
        <w:t>- El contrato de “Dirección facultativa y coordinación del plan de seguridad y salud de las</w:t>
      </w:r>
    </w:p>
    <w:p w:rsidR="0017452E" w:rsidRDefault="004E4080" w:rsidP="00BC0A76">
      <w:pPr>
        <w:pStyle w:val="Cuerpodeltexto20"/>
        <w:shd w:val="clear" w:color="auto" w:fill="auto"/>
        <w:tabs>
          <w:tab w:val="left" w:leader="dot" w:pos="6456"/>
        </w:tabs>
        <w:spacing w:before="0" w:after="0"/>
      </w:pPr>
      <w:r>
        <w:t xml:space="preserve">obras de reforma del Centro de </w:t>
      </w:r>
      <w:r>
        <w:tab/>
        <w:t xml:space="preserve">” se adjudicó a D. </w:t>
      </w:r>
      <w:r w:rsidR="00566EF1">
        <w:t>………..</w:t>
      </w:r>
      <w:r>
        <w:t>.</w:t>
      </w:r>
      <w:r w:rsidR="00BC0A76">
        <w:t xml:space="preserve"> </w:t>
      </w:r>
      <w:r>
        <w:t>suscribiéndose el documento de formalización del contrato el 29 de junio de 2005. Del contenido de los pliegos, a efectos de la consulta, interesa destacar la cláusula 23 del pliego de cláusulas administrativas particulares cuyo tenor literal es el siguiente:</w:t>
      </w:r>
    </w:p>
    <w:p w:rsidR="00BC0A76" w:rsidRDefault="00BC0A76" w:rsidP="00BC0A76">
      <w:pPr>
        <w:pStyle w:val="Cuerpodeltexto20"/>
        <w:shd w:val="clear" w:color="auto" w:fill="auto"/>
        <w:tabs>
          <w:tab w:val="left" w:leader="dot" w:pos="6456"/>
        </w:tabs>
        <w:spacing w:before="0" w:after="0"/>
      </w:pPr>
    </w:p>
    <w:p w:rsidR="0017452E" w:rsidRDefault="004E4080">
      <w:pPr>
        <w:pStyle w:val="Cuerpodeltexto40"/>
        <w:shd w:val="clear" w:color="auto" w:fill="auto"/>
        <w:spacing w:before="0" w:after="253"/>
      </w:pPr>
      <w:r>
        <w:t>"Redacción de los proyectos modificados de las obras que dirige.</w:t>
      </w:r>
    </w:p>
    <w:p w:rsidR="0017452E" w:rsidRDefault="004E4080">
      <w:pPr>
        <w:pStyle w:val="Cuerpodeltexto40"/>
        <w:shd w:val="clear" w:color="auto" w:fill="auto"/>
        <w:spacing w:before="0" w:line="254" w:lineRule="exact"/>
      </w:pPr>
      <w:r>
        <w:t>Corresponde al adjudicatario la redacción de los proyectos modificados, autorizados por el órgano de contratación, que pudieran surgir en la ejecución del contrato de obras que dirige.</w:t>
      </w:r>
    </w:p>
    <w:p w:rsidR="0017452E" w:rsidRDefault="004E4080" w:rsidP="00BC0A76">
      <w:pPr>
        <w:pStyle w:val="Cuerpodeltexto40"/>
        <w:shd w:val="clear" w:color="auto" w:fill="auto"/>
        <w:spacing w:before="0" w:after="0" w:line="240" w:lineRule="auto"/>
      </w:pPr>
      <w:r>
        <w:t>El precio de estos trabajos se fija en un porcentaje sobre el precio de la redacción del proyecto primitivo equivalente al que represente el presupuesto del modificado sobre el presupuesto original de la obra.</w:t>
      </w:r>
    </w:p>
    <w:p w:rsidR="00BC0A76" w:rsidRDefault="00BC0A76" w:rsidP="00BC0A76">
      <w:pPr>
        <w:pStyle w:val="Cuerpodeltexto40"/>
        <w:shd w:val="clear" w:color="auto" w:fill="auto"/>
        <w:spacing w:before="0" w:after="0" w:line="240" w:lineRule="auto"/>
      </w:pPr>
    </w:p>
    <w:p w:rsidR="0017452E" w:rsidRDefault="004E4080" w:rsidP="00BC0A76">
      <w:pPr>
        <w:pStyle w:val="Cuerpodeltexto40"/>
        <w:shd w:val="clear" w:color="auto" w:fill="auto"/>
        <w:spacing w:before="0" w:after="0" w:line="240" w:lineRule="auto"/>
      </w:pPr>
      <w:r>
        <w:t>En el caso de que la modificación del proyecto no tenga repercusión en el precio del contrato de ejecución de las obras, el precio de los trabajos de redacción de la modificación se determinará teniendo en cuenta todos los gastos necesarios para la ejecución de los trabajos, el precio de ejecución, las características técnicas del trabajo a realizar, el desarrollo de los esquemas de las instalaciones, los desplazamientos, la colaboración con otros técnicos, etc.</w:t>
      </w:r>
    </w:p>
    <w:p w:rsidR="00BC0A76" w:rsidRDefault="00BC0A76" w:rsidP="00BC0A76">
      <w:pPr>
        <w:pStyle w:val="Cuerpodeltexto40"/>
        <w:shd w:val="clear" w:color="auto" w:fill="auto"/>
        <w:spacing w:before="0" w:after="0" w:line="240" w:lineRule="auto"/>
      </w:pPr>
    </w:p>
    <w:p w:rsidR="0017452E" w:rsidRDefault="004E4080" w:rsidP="00BC0A76">
      <w:pPr>
        <w:pStyle w:val="Cuerpodeltexto20"/>
        <w:numPr>
          <w:ilvl w:val="0"/>
          <w:numId w:val="2"/>
        </w:numPr>
        <w:shd w:val="clear" w:color="auto" w:fill="auto"/>
        <w:tabs>
          <w:tab w:val="left" w:pos="321"/>
        </w:tabs>
        <w:spacing w:before="0" w:after="0" w:line="240" w:lineRule="auto"/>
      </w:pPr>
      <w:r>
        <w:t>- Según consta en la documentación se han tramitado varios expedientes en relación con este contrato. A los efectos de la consulta plateada interesa destacar las siguientes actuaciones:</w:t>
      </w:r>
    </w:p>
    <w:p w:rsidR="00BC0A76" w:rsidRDefault="00BC0A76" w:rsidP="00BC0A76">
      <w:pPr>
        <w:pStyle w:val="Cuerpodeltexto20"/>
        <w:shd w:val="clear" w:color="auto" w:fill="auto"/>
        <w:tabs>
          <w:tab w:val="left" w:pos="321"/>
        </w:tabs>
        <w:spacing w:before="0" w:after="0" w:line="240" w:lineRule="auto"/>
      </w:pPr>
    </w:p>
    <w:p w:rsidR="0017452E" w:rsidRDefault="004E4080">
      <w:pPr>
        <w:pStyle w:val="Cuerpodeltexto20"/>
        <w:shd w:val="clear" w:color="auto" w:fill="auto"/>
        <w:spacing w:before="0" w:after="263"/>
        <w:ind w:left="740"/>
      </w:pPr>
      <w:r>
        <w:t>1</w:t>
      </w:r>
      <w:proofErr w:type="gramStart"/>
      <w:r>
        <w:t>°.-</w:t>
      </w:r>
      <w:proofErr w:type="gramEnd"/>
      <w:r>
        <w:t xml:space="preserve"> Honorarios correspondientes a la redacción del proyecto modificado n° 1. Este expediente se tramita mediante documento contable ADOK, esto es, como si fuese un contrato menor.</w:t>
      </w:r>
    </w:p>
    <w:p w:rsidR="0017452E" w:rsidRDefault="004E4080" w:rsidP="00BC0A76">
      <w:pPr>
        <w:pStyle w:val="Cuerpodeltexto20"/>
        <w:shd w:val="clear" w:color="auto" w:fill="auto"/>
        <w:spacing w:before="0" w:after="0" w:line="246" w:lineRule="exact"/>
        <w:ind w:left="740"/>
      </w:pPr>
      <w:r>
        <w:t>2</w:t>
      </w:r>
      <w:proofErr w:type="gramStart"/>
      <w:r>
        <w:t>°.-</w:t>
      </w:r>
      <w:proofErr w:type="gramEnd"/>
      <w:r>
        <w:t xml:space="preserve"> Modificación n° 1 del contrato de dirección facultativa y coordinación del plan de</w:t>
      </w:r>
      <w:r w:rsidR="00BC0A76">
        <w:t xml:space="preserve"> </w:t>
      </w:r>
      <w:r>
        <w:t>seguridad y salud de las obras de reforma del centro de</w:t>
      </w:r>
      <w:r w:rsidR="00BC0A76">
        <w:t xml:space="preserve"> ………</w:t>
      </w:r>
      <w:r>
        <w:t xml:space="preserve"> con la</w:t>
      </w:r>
      <w:r w:rsidR="00BC0A76">
        <w:t xml:space="preserve"> </w:t>
      </w:r>
      <w:r>
        <w:t>finalidad de adecuar la dirección facultativa de las obras, a las aprobadas tras la redacción del proyecto reformado. Este expediente se tramita mediante documento contable AD’.</w:t>
      </w:r>
    </w:p>
    <w:p w:rsidR="00BC0A76" w:rsidRDefault="00BC0A76" w:rsidP="00BC0A76">
      <w:pPr>
        <w:pStyle w:val="Cuerpodeltexto20"/>
        <w:shd w:val="clear" w:color="auto" w:fill="auto"/>
        <w:spacing w:before="0" w:after="0" w:line="246" w:lineRule="exact"/>
        <w:ind w:left="740"/>
      </w:pPr>
    </w:p>
    <w:p w:rsidR="0017452E" w:rsidRDefault="004E4080" w:rsidP="00C46735">
      <w:pPr>
        <w:pStyle w:val="Cuerpodeltexto20"/>
        <w:numPr>
          <w:ilvl w:val="0"/>
          <w:numId w:val="2"/>
        </w:numPr>
        <w:shd w:val="clear" w:color="auto" w:fill="auto"/>
        <w:tabs>
          <w:tab w:val="left" w:pos="321"/>
        </w:tabs>
        <w:spacing w:before="0" w:after="257" w:line="246" w:lineRule="exact"/>
      </w:pPr>
      <w:r>
        <w:t>- La cláusula 23 del contrato relativo a la “Dirección de obra, de ejecución de obras, elaboración del informe para la aprobación del plan de seguridad y salud y coordinación del</w:t>
      </w:r>
      <w:r w:rsidR="00BC0A76">
        <w:t xml:space="preserve"> </w:t>
      </w:r>
      <w:r>
        <w:t>mismo en relación con las obras de construcción de la fase II</w:t>
      </w:r>
      <w:r w:rsidR="00BC0A76">
        <w:t xml:space="preserve"> del Plan Director del Hospital</w:t>
      </w:r>
      <w:proofErr w:type="gramStart"/>
      <w:r w:rsidR="00BC0A76">
        <w:t xml:space="preserve"> ….</w:t>
      </w:r>
      <w:proofErr w:type="gramEnd"/>
      <w:r w:rsidR="00BC0A76">
        <w:t>.</w:t>
      </w:r>
      <w:r>
        <w:t>“ tiene una redacción idéntica a la citada más arriba.</w:t>
      </w:r>
    </w:p>
    <w:p w:rsidR="0017452E" w:rsidRDefault="004E4080">
      <w:pPr>
        <w:pStyle w:val="Cuerpodeltexto20"/>
        <w:shd w:val="clear" w:color="auto" w:fill="auto"/>
        <w:spacing w:before="0" w:after="263"/>
      </w:pPr>
      <w:r>
        <w:t>En este contrato no consta que se haya realizado ninguna reforma de los proyectos iniciales ni modificación del contrato de dirección facultativa de la</w:t>
      </w:r>
      <w:r w:rsidR="00566EF1">
        <w:t>s</w:t>
      </w:r>
      <w:r>
        <w:t xml:space="preserve"> obras hasta la fecha.</w:t>
      </w:r>
    </w:p>
    <w:p w:rsidR="0017452E" w:rsidRDefault="004E4080">
      <w:pPr>
        <w:pStyle w:val="Ttulo10"/>
        <w:keepNext/>
        <w:keepLines/>
        <w:shd w:val="clear" w:color="auto" w:fill="auto"/>
      </w:pPr>
      <w:bookmarkStart w:id="1" w:name="bookmark1"/>
      <w:r>
        <w:t>CONSIDERACIONES</w:t>
      </w:r>
      <w:bookmarkEnd w:id="1"/>
    </w:p>
    <w:p w:rsidR="0017452E" w:rsidRDefault="004E4080">
      <w:pPr>
        <w:pStyle w:val="Ttulo10"/>
        <w:keepNext/>
        <w:keepLines/>
        <w:shd w:val="clear" w:color="auto" w:fill="auto"/>
        <w:spacing w:after="257"/>
      </w:pPr>
      <w:bookmarkStart w:id="2" w:name="bookmark2"/>
      <w:r>
        <w:t>I</w:t>
      </w:r>
      <w:bookmarkEnd w:id="2"/>
    </w:p>
    <w:p w:rsidR="0017452E" w:rsidRDefault="004E4080">
      <w:pPr>
        <w:pStyle w:val="Cuerpodeltexto40"/>
        <w:shd w:val="clear" w:color="auto" w:fill="auto"/>
        <w:spacing w:before="0" w:after="0" w:line="250" w:lineRule="exact"/>
      </w:pPr>
      <w:r>
        <w:rPr>
          <w:rStyle w:val="Cuerpodeltexto4Sincursiva"/>
        </w:rPr>
        <w:t xml:space="preserve">En primer </w:t>
      </w:r>
      <w:proofErr w:type="gramStart"/>
      <w:r>
        <w:rPr>
          <w:rStyle w:val="Cuerpodeltexto4Sincursiva"/>
        </w:rPr>
        <w:t>lugar</w:t>
      </w:r>
      <w:proofErr w:type="gramEnd"/>
      <w:r>
        <w:rPr>
          <w:rStyle w:val="Cuerpodeltexto4Sincursiva"/>
        </w:rPr>
        <w:t xml:space="preserve"> indicar que la modalidad de fiscalización del Servicio Madrileño de Salud se regula en el </w:t>
      </w:r>
      <w:r>
        <w:t>Decreto 14/2005, de 27 de enero, por el que se integra el Servicio Madrileño de Salud en el Instituto Madrileño de la Salud, se modifica su denominación y se establece su régimen jurídico y de funcionamiento,</w:t>
      </w:r>
      <w:r>
        <w:rPr>
          <w:rStyle w:val="Cuerpodeltexto4Sincursiva"/>
        </w:rPr>
        <w:t xml:space="preserve"> al establecer en su artículo 11 que: </w:t>
      </w:r>
      <w:r>
        <w:t>“El control interno de la gestión económico-financiera del Servicio Madrileño de Salud se realizará por la Intervención General mediante:</w:t>
      </w:r>
    </w:p>
    <w:p w:rsidR="00BC0A76" w:rsidRDefault="00BC0A76">
      <w:pPr>
        <w:pStyle w:val="Cuerpodeltexto40"/>
        <w:shd w:val="clear" w:color="auto" w:fill="auto"/>
        <w:spacing w:before="0" w:after="0" w:line="250" w:lineRule="exact"/>
      </w:pPr>
    </w:p>
    <w:p w:rsidR="0017452E" w:rsidRDefault="004E4080">
      <w:pPr>
        <w:pStyle w:val="Cuerpodeltexto40"/>
        <w:numPr>
          <w:ilvl w:val="0"/>
          <w:numId w:val="3"/>
        </w:numPr>
        <w:shd w:val="clear" w:color="auto" w:fill="auto"/>
        <w:spacing w:before="0" w:after="0" w:line="250" w:lineRule="exact"/>
        <w:ind w:firstLine="760"/>
      </w:pPr>
      <w:r>
        <w:t>- El ejercicio de la función interventora en su modalidad de fiscalización previa limitada de acuerdo con lo previsto en el artículo 85 de la Ley 9/1990, respecto de los actos de contenido económico cuya aprobación corresponda al Director General, siempre que esta competencia no haya sido delegada en los responsables de los centros sanitario, limitándose a verificar ...</w:t>
      </w:r>
    </w:p>
    <w:p w:rsidR="0017452E" w:rsidRDefault="004E4080">
      <w:pPr>
        <w:pStyle w:val="Cuerpodeltexto40"/>
        <w:shd w:val="clear" w:color="auto" w:fill="auto"/>
        <w:spacing w:before="0" w:after="236" w:line="250" w:lineRule="exact"/>
        <w:ind w:firstLine="760"/>
      </w:pPr>
      <w:r>
        <w:t>(...) Lo dispuesto en el apartado anterior no será de aplicación a las obligaciones y gastos cuando corresponda al Gobierno de la Comunidad de Madrid la autorización o el compromiso del gasto (...) en cuyo caso la función interventora se ejercerá en su modalidad de fiscalización previa plena.”</w:t>
      </w:r>
    </w:p>
    <w:p w:rsidR="0017452E" w:rsidRDefault="004E4080" w:rsidP="00BC0A76">
      <w:pPr>
        <w:pStyle w:val="Cuerpodeltexto20"/>
        <w:shd w:val="clear" w:color="auto" w:fill="auto"/>
        <w:spacing w:before="0" w:after="0" w:line="254" w:lineRule="exact"/>
      </w:pPr>
      <w:r>
        <w:t>En consonancia con este precepto, el contrato de consultoría y asistencia de "Dirección facultativa y coordinación del plan de seguridad y salud de las obras de reforma del Centro de</w:t>
      </w:r>
      <w:r w:rsidR="00BC0A76">
        <w:t xml:space="preserve"> ……….</w:t>
      </w:r>
      <w:r>
        <w:t>” está sometido a la fiscalización previa limitada y por lo</w:t>
      </w:r>
      <w:r w:rsidR="00BC0A76">
        <w:t xml:space="preserve"> </w:t>
      </w:r>
      <w:r>
        <w:t>tanto sólo procede verificar los extremos indicados en el artículo 11.2.1) del Decreto 14/2005 y en la Orden de 19 de mayo de 2005, de la Consejería de Hacienda, reguladora de los requisitos adicionales para la fiscalización previa limitada aplicable al Servicio Madrileño de Salud.</w:t>
      </w:r>
    </w:p>
    <w:p w:rsidR="00BC0A76" w:rsidRDefault="00BC0A76" w:rsidP="00BC0A76">
      <w:pPr>
        <w:pStyle w:val="Cuerpodeltexto20"/>
        <w:shd w:val="clear" w:color="auto" w:fill="auto"/>
        <w:spacing w:before="0" w:after="0" w:line="254" w:lineRule="exact"/>
      </w:pPr>
    </w:p>
    <w:p w:rsidR="0017452E" w:rsidRDefault="004E4080" w:rsidP="00BC0A76">
      <w:pPr>
        <w:pStyle w:val="Cuerpodeltexto20"/>
        <w:shd w:val="clear" w:color="auto" w:fill="auto"/>
        <w:spacing w:before="0" w:after="0" w:line="254" w:lineRule="exact"/>
      </w:pPr>
      <w:r>
        <w:t>Sin embargo, el contrato de "Dirección de obra, ejecución de obras, elaboración del informe para la aprobación del plan de seguridad y salud y coordinación del mismo en relación con las</w:t>
      </w:r>
      <w:r w:rsidR="00BC0A76">
        <w:t xml:space="preserve"> </w:t>
      </w:r>
      <w:r>
        <w:t>obras de construcción de la fase II del Plan Director del Hospital</w:t>
      </w:r>
      <w:r>
        <w:tab/>
        <w:t>” está</w:t>
      </w:r>
      <w:r w:rsidR="00BC0A76">
        <w:t xml:space="preserve"> </w:t>
      </w:r>
      <w:r>
        <w:t>sometido a una fiscalización previa plena por corresponder al Consejo de Gobierno la autorización del gasto.</w:t>
      </w:r>
    </w:p>
    <w:p w:rsidR="00BC0A76" w:rsidRDefault="00BC0A76" w:rsidP="00BC0A76">
      <w:pPr>
        <w:pStyle w:val="Cuerpodeltexto20"/>
        <w:shd w:val="clear" w:color="auto" w:fill="auto"/>
        <w:spacing w:before="0" w:after="0" w:line="254" w:lineRule="exact"/>
      </w:pPr>
    </w:p>
    <w:p w:rsidR="0017452E" w:rsidRDefault="004E4080">
      <w:pPr>
        <w:pStyle w:val="Ttulo10"/>
        <w:keepNext/>
        <w:keepLines/>
        <w:shd w:val="clear" w:color="auto" w:fill="auto"/>
        <w:spacing w:after="237"/>
      </w:pPr>
      <w:bookmarkStart w:id="3" w:name="bookmark3"/>
      <w:r>
        <w:t>II</w:t>
      </w:r>
      <w:bookmarkEnd w:id="3"/>
    </w:p>
    <w:p w:rsidR="0017452E" w:rsidRDefault="004E4080">
      <w:pPr>
        <w:pStyle w:val="Cuerpodeltexto20"/>
        <w:shd w:val="clear" w:color="auto" w:fill="auto"/>
        <w:spacing w:before="0" w:after="240"/>
      </w:pPr>
      <w:r>
        <w:t xml:space="preserve">Como cuestión previa al análisis de la consulta plateada cabe determinar si estos contratos de consultoría y asistencia técnica, que atribuyen al adjudicatario de los mismos la realización de dos prestaciones, esto es, por un </w:t>
      </w:r>
      <w:proofErr w:type="gramStart"/>
      <w:r>
        <w:t>lado</w:t>
      </w:r>
      <w:proofErr w:type="gramEnd"/>
      <w:r>
        <w:t xml:space="preserve"> la dirección de las obras y por otro la redacción de los proyectos modificados que pudieran surgir en la ejecución del contrato de obras, contravienen lo dispuesto en el artículo 2.2. del Reglamento General de la Ley de Contratos de las Administraciones Públicas aprobado por el Real Decreto 1098/2001, de 12 de octubre cuya redacción es la siguiente:</w:t>
      </w:r>
    </w:p>
    <w:p w:rsidR="0017452E" w:rsidRDefault="004E4080">
      <w:pPr>
        <w:pStyle w:val="Cuerpodeltexto40"/>
        <w:shd w:val="clear" w:color="auto" w:fill="auto"/>
        <w:spacing w:before="0" w:after="236" w:line="250" w:lineRule="exact"/>
      </w:pPr>
      <w:r>
        <w:t>“No podrán celebrarse contratos en los cuales la prestación del contratista quede condicionada a resoluciones o indicaciones administrativas posteriores a su celebración, salvo lo establecido en los artículos 125 y 172.1.a) de la Ley de contratos mixtos de redacción de proyecto y ejecución de obra y para el contrato de suministro respectivamente”.</w:t>
      </w:r>
    </w:p>
    <w:p w:rsidR="0017452E" w:rsidRDefault="004E4080">
      <w:pPr>
        <w:pStyle w:val="Cuerpodeltexto20"/>
        <w:shd w:val="clear" w:color="auto" w:fill="auto"/>
        <w:spacing w:before="0" w:after="244" w:line="254" w:lineRule="exact"/>
      </w:pPr>
      <w:r>
        <w:t xml:space="preserve">La Junta Consultiva de Contratación Administrativa de la Comunidad de Madrid en </w:t>
      </w:r>
      <w:proofErr w:type="gramStart"/>
      <w:r>
        <w:t>su ”</w:t>
      </w:r>
      <w:r>
        <w:rPr>
          <w:rStyle w:val="Cuerpodeltexto2Cursiva"/>
        </w:rPr>
        <w:t>Informe</w:t>
      </w:r>
      <w:proofErr w:type="gramEnd"/>
      <w:r>
        <w:rPr>
          <w:rStyle w:val="Cuerpodeltexto2Cursiva"/>
        </w:rPr>
        <w:t xml:space="preserve"> 3/2003, de 12 de junio, sobre celebración de contratos de consultoría y asistencia para la redacción de proyecto y la dirección facultativa de las obras”</w:t>
      </w:r>
      <w:r>
        <w:t xml:space="preserve"> ha tenido ocasión de pronunciarse en un supuesto similar al ahora aquí expuesto. En este informe concluye que:</w:t>
      </w:r>
    </w:p>
    <w:p w:rsidR="0017452E" w:rsidRDefault="004E4080" w:rsidP="00BC0A76">
      <w:pPr>
        <w:pStyle w:val="Cuerpodeltexto40"/>
        <w:shd w:val="clear" w:color="auto" w:fill="auto"/>
        <w:spacing w:before="0" w:after="264" w:line="254" w:lineRule="exact"/>
      </w:pPr>
      <w:r>
        <w:t>“1.- El contrato a celebrar por el Servicio Madrileño de Salud, cuyo objeto consiste en la redacción de proyecto y la dirección facultativa de las obras, es un contrato de consultoría y asistencia, de los comprendidos en el artículo 196 de la LCAP con pluralidad de objeto, lo que expresamente permite el artículo 2.1 del RGLCAP, siempre que cada una de las prestaciones que lo constituyen se encuentre definida con independencia de las demás.</w:t>
      </w:r>
    </w:p>
    <w:p w:rsidR="0017452E" w:rsidRDefault="004E4080">
      <w:pPr>
        <w:pStyle w:val="Cuerpodeltexto40"/>
        <w:numPr>
          <w:ilvl w:val="0"/>
          <w:numId w:val="3"/>
        </w:numPr>
        <w:shd w:val="clear" w:color="auto" w:fill="auto"/>
        <w:spacing w:before="0" w:after="264" w:line="254" w:lineRule="exact"/>
      </w:pPr>
      <w:r>
        <w:t>- La LCAP en su artículo 197 regula los requisitos de capacidad y compatibilidad de contratos de consultoría y asistencia y no establece ninguna limitación entre los que tienen por objeto la redacción del proyecto y dirección de obra, a diferencia de lo que establece en su apartado 2 respecto de los que tienen por objeto la dirección de obra en relación con los contratos de obras.</w:t>
      </w:r>
    </w:p>
    <w:p w:rsidR="0017452E" w:rsidRDefault="004E4080">
      <w:pPr>
        <w:pStyle w:val="Cuerpodeltexto40"/>
        <w:numPr>
          <w:ilvl w:val="0"/>
          <w:numId w:val="3"/>
        </w:numPr>
        <w:shd w:val="clear" w:color="auto" w:fill="auto"/>
        <w:spacing w:before="0" w:line="250" w:lineRule="exact"/>
      </w:pPr>
      <w:r>
        <w:t xml:space="preserve">- El contrato no se encuentra sometido a condicionamientos o resoluciones posteriores semejantes a los que contemplan los artículos 125.1. y 172.1.a) de la LCAP, referidos respectivamente a los contratos mixtos de redacción de proyecto y ejecución de obra y de suministro por precio unitario, con entregas subordinadas a las necesidades de la Administración, ya que el objeto del contrato se encuentra determinado y cada una de las prestaciones definidas en el pliego de cláusulas administrativas particulares del mismo </w:t>
      </w:r>
      <w:r w:rsidR="00BC0A76">
        <w:t>con independencia de las demás.</w:t>
      </w:r>
      <w:r>
        <w:t>"</w:t>
      </w:r>
    </w:p>
    <w:p w:rsidR="0017452E" w:rsidRDefault="004E4080">
      <w:pPr>
        <w:pStyle w:val="Cuerpodeltexto20"/>
        <w:shd w:val="clear" w:color="auto" w:fill="auto"/>
        <w:spacing w:before="0" w:after="263"/>
      </w:pPr>
      <w:r>
        <w:t>En consonancia con este informe, esta Intervención General considera que los contratos cuyo objeto consiste en la dirección de las obras y la redacción de los proyectos modificados que pudieran surgir durante la ejecución de las obras no contravienen lo regulado en el Reglamento General de la Ley de Contratos de las Administraciones Públicas.</w:t>
      </w:r>
    </w:p>
    <w:p w:rsidR="0017452E" w:rsidRDefault="004E4080">
      <w:pPr>
        <w:pStyle w:val="Ttulo10"/>
        <w:keepNext/>
        <w:keepLines/>
        <w:shd w:val="clear" w:color="auto" w:fill="auto"/>
        <w:spacing w:after="257"/>
        <w:ind w:left="20"/>
      </w:pPr>
      <w:bookmarkStart w:id="4" w:name="bookmark4"/>
      <w:r>
        <w:t>III</w:t>
      </w:r>
      <w:bookmarkEnd w:id="4"/>
    </w:p>
    <w:p w:rsidR="0017452E" w:rsidRDefault="004E4080">
      <w:pPr>
        <w:pStyle w:val="Cuerpodeltexto20"/>
        <w:shd w:val="clear" w:color="auto" w:fill="auto"/>
        <w:spacing w:before="0"/>
      </w:pPr>
      <w:r>
        <w:t>En cuanto a la primera de las cuestiones planteadas, esto es, si hay que considerar que el contrato de dirección facultativa de las obras es único, -pero que se caracteriza por tener una pluralidad de objeto al atribuirse al adjudicatario por un lado la dirección facultativa de las obras y por otro la redacción de los proyectos modificados que puedan tener lugar- o si por el contrario hay que entender que hay dos contratos, esto es, por un lado el contrato de dirección facultativa de las obras y por otro el de redacción de los proyectos modificados, se realizan las siguientes consideraciones:</w:t>
      </w:r>
    </w:p>
    <w:p w:rsidR="0017452E" w:rsidRDefault="004E4080">
      <w:pPr>
        <w:pStyle w:val="Cuerpodeltexto20"/>
        <w:numPr>
          <w:ilvl w:val="0"/>
          <w:numId w:val="4"/>
        </w:numPr>
        <w:shd w:val="clear" w:color="auto" w:fill="auto"/>
        <w:tabs>
          <w:tab w:val="left" w:pos="1043"/>
        </w:tabs>
        <w:spacing w:before="0"/>
        <w:ind w:left="740"/>
      </w:pPr>
      <w:r>
        <w:t xml:space="preserve">El artículo 196.2. del Real Decreto Legislativo 2/2002, de 16 de junio, por el que se aprueba el Texto Refundido de la Ley de Contratos de las Administraciones Públicas, establece en su apartado a) que son contratos de consultoría y asistencia aquellos que tengan por objeto </w:t>
      </w:r>
      <w:r>
        <w:rPr>
          <w:rStyle w:val="Cuerpodeltexto2Cursiva"/>
        </w:rPr>
        <w:t>“la dirección, supervisión y control de la ejecución y mantenimiento de las obras’’</w:t>
      </w:r>
      <w:r>
        <w:t xml:space="preserve"> y en el apartado 2.b.3). los que lleven a cabo en colaboración con la Administración y bajo su supervisión, las siguientes prestaciones </w:t>
      </w:r>
      <w:r>
        <w:rPr>
          <w:rStyle w:val="Cuerpodeltexto2Cursiva"/>
        </w:rPr>
        <w:t>“(...) estudio y asistencia en redacción de proyectos, anteproyectos, modificación de unos y otros...</w:t>
      </w:r>
      <w:proofErr w:type="gramStart"/>
      <w:r>
        <w:rPr>
          <w:rStyle w:val="Cuerpodeltexto2Cursiva"/>
        </w:rPr>
        <w:t>"</w:t>
      </w:r>
      <w:r>
        <w:t xml:space="preserve"> .</w:t>
      </w:r>
      <w:proofErr w:type="gramEnd"/>
    </w:p>
    <w:p w:rsidR="0017452E" w:rsidRDefault="004E4080" w:rsidP="00566EF1">
      <w:pPr>
        <w:pStyle w:val="Cuerpodeltexto40"/>
        <w:numPr>
          <w:ilvl w:val="0"/>
          <w:numId w:val="4"/>
        </w:numPr>
        <w:shd w:val="clear" w:color="auto" w:fill="auto"/>
        <w:tabs>
          <w:tab w:val="left" w:pos="1034"/>
        </w:tabs>
        <w:spacing w:before="0" w:after="0" w:line="250" w:lineRule="exact"/>
        <w:ind w:left="740"/>
      </w:pPr>
      <w:r>
        <w:rPr>
          <w:rStyle w:val="Cuerpodeltexto4Sincursiva"/>
        </w:rPr>
        <w:t xml:space="preserve">Por otro lado el </w:t>
      </w:r>
      <w:r w:rsidR="00566EF1">
        <w:rPr>
          <w:rStyle w:val="Cuerpodeltexto4Sincursiva"/>
        </w:rPr>
        <w:t>artículo</w:t>
      </w:r>
      <w:r>
        <w:rPr>
          <w:rStyle w:val="Cuerpodeltexto4Sincursiva"/>
        </w:rPr>
        <w:t xml:space="preserve"> 49 del mismo texto legal dispone en su apartado 1 que </w:t>
      </w:r>
      <w:r>
        <w:t>“Deberán aprobarse, previa o conjuntamente a la autorización del gasto y siempre antes de la perfección y, en su caso, licitación del contrato, los pliegos de cláusulas administrativas particulares que incluirán los pactos y condiciones definidoras de los derechos y obligaciones que asumirán las partes del contrato"</w:t>
      </w:r>
      <w:r>
        <w:rPr>
          <w:rStyle w:val="Cuerpodeltexto4Sincursiva"/>
        </w:rPr>
        <w:t xml:space="preserve"> y en el apartado 5 dice que </w:t>
      </w:r>
      <w:r>
        <w:t>“Los contratos se ajustarán al contenido de los pliegos particulares, cuyas cláusulas se consideran parte integrante de los respectivos contratos".</w:t>
      </w:r>
    </w:p>
    <w:p w:rsidR="00566EF1" w:rsidRDefault="00566EF1" w:rsidP="00566EF1">
      <w:pPr>
        <w:pStyle w:val="Cuerpodeltexto20"/>
        <w:shd w:val="clear" w:color="auto" w:fill="auto"/>
        <w:spacing w:before="0" w:after="0" w:line="246" w:lineRule="exact"/>
      </w:pPr>
    </w:p>
    <w:p w:rsidR="00566EF1" w:rsidRDefault="00566EF1">
      <w:pPr>
        <w:pStyle w:val="Cuerpodeltexto20"/>
        <w:shd w:val="clear" w:color="auto" w:fill="auto"/>
        <w:spacing w:before="0" w:after="257" w:line="246" w:lineRule="exact"/>
      </w:pPr>
    </w:p>
    <w:p w:rsidR="0017452E" w:rsidRDefault="004E4080">
      <w:pPr>
        <w:pStyle w:val="Cuerpodeltexto20"/>
        <w:shd w:val="clear" w:color="auto" w:fill="auto"/>
        <w:spacing w:before="0" w:after="257" w:line="246" w:lineRule="exact"/>
      </w:pPr>
      <w:r>
        <w:t>De lo anterior se pueden obtener las siguientes conclusiones:</w:t>
      </w:r>
    </w:p>
    <w:p w:rsidR="0017452E" w:rsidRDefault="004E4080">
      <w:pPr>
        <w:pStyle w:val="Cuerpodeltexto20"/>
        <w:numPr>
          <w:ilvl w:val="0"/>
          <w:numId w:val="1"/>
        </w:numPr>
        <w:shd w:val="clear" w:color="auto" w:fill="auto"/>
        <w:tabs>
          <w:tab w:val="left" w:pos="908"/>
        </w:tabs>
        <w:spacing w:before="0" w:after="256"/>
        <w:ind w:firstLine="740"/>
      </w:pPr>
      <w:r>
        <w:t>Que, de acuerdo con el artículo 196.2 del Real Decreto Legislativo 2/2002, tanto los trabajos de dirección facultativa de la obra como los relativos a la redacción de la modificación de los proyectos son objeto de los contratos de consultoría y asistencia.</w:t>
      </w:r>
    </w:p>
    <w:p w:rsidR="0017452E" w:rsidRDefault="004E4080">
      <w:pPr>
        <w:pStyle w:val="Cuerpodeltexto20"/>
        <w:numPr>
          <w:ilvl w:val="0"/>
          <w:numId w:val="1"/>
        </w:numPr>
        <w:shd w:val="clear" w:color="auto" w:fill="auto"/>
        <w:tabs>
          <w:tab w:val="left" w:pos="903"/>
        </w:tabs>
        <w:spacing w:before="0" w:after="264" w:line="254" w:lineRule="exact"/>
        <w:ind w:firstLine="740"/>
      </w:pPr>
      <w:r>
        <w:t>Que los pliegos de cláusulas administrativas particulares son parte del contrato y contienen los derechos y obligaciones de las partes.</w:t>
      </w:r>
    </w:p>
    <w:p w:rsidR="0017452E" w:rsidRDefault="004E4080">
      <w:pPr>
        <w:pStyle w:val="Cuerpodeltexto20"/>
        <w:shd w:val="clear" w:color="auto" w:fill="auto"/>
        <w:spacing w:before="0"/>
      </w:pPr>
      <w:r>
        <w:t>Por lo tanto podemos concluir que el contrato de dirección facultativa de las obras, que es objeto de análisis, es un único contrato con pluralidad de objeto porque los pliegos de cláusulas administrativas particulares, que contienen los derechos y obligaciones de las partes, por un lado atribuyen al adjudicatario la dirección facultativa y coordinación del plan de seguridad y salud de las obras y por otro, la redacción de los proyectos modificados, autorizados por el órgano de contratación, que pudieran surgir en la ejecución del contrato de obras que dirige.</w:t>
      </w:r>
    </w:p>
    <w:p w:rsidR="0017452E" w:rsidRDefault="004E4080">
      <w:pPr>
        <w:pStyle w:val="Cuerpodeltexto20"/>
        <w:shd w:val="clear" w:color="auto" w:fill="auto"/>
        <w:spacing w:before="0"/>
      </w:pPr>
      <w:r>
        <w:t>Lógicamente, la prestación correspondiente a la redacción de los proyectos modificados no se cuantifica inicialmente en el contrato porque es un hecho incierto e imprevisible el que se produzca la necesidad de redactar proyectos modificados, al igual que no se cuantifican las posibles modificaciones que pudiera sufrir la prestación relativa a la dirección facultativa de las obras. No obstante, esto no impide que el adjudicatario esté obligado a la redacción de los proyectos modificados que pudieran surgir por así disponerlo la cláusula 23 de los pliegos y que los honorarios de esos trabajos se fijarán de acuerdo con lo establecido en dicha cláusula.</w:t>
      </w:r>
    </w:p>
    <w:p w:rsidR="0017452E" w:rsidRDefault="004E4080">
      <w:pPr>
        <w:pStyle w:val="Cuerpodeltexto40"/>
        <w:shd w:val="clear" w:color="auto" w:fill="auto"/>
        <w:spacing w:before="0" w:line="250" w:lineRule="exact"/>
      </w:pPr>
      <w:r>
        <w:rPr>
          <w:rStyle w:val="Cuerpodeltexto4Sincursiva"/>
        </w:rPr>
        <w:t xml:space="preserve">Ahora bien, esta obligación es una obligación condicional por contraposición a las obligaciones puras, puesto que según establece el Código Civil en su artículo 1114 </w:t>
      </w:r>
      <w:r>
        <w:t>“En las obligaciones condicionales la adquisición de los derechos, así como la resolución o pérdida de los ya adquiridos, dependerán del acontecimiento que constituya la condición”.</w:t>
      </w:r>
    </w:p>
    <w:p w:rsidR="0017452E" w:rsidRDefault="004E4080">
      <w:pPr>
        <w:pStyle w:val="Cuerpodeltexto20"/>
        <w:shd w:val="clear" w:color="auto" w:fill="auto"/>
        <w:spacing w:before="0"/>
      </w:pPr>
      <w:r>
        <w:t xml:space="preserve">En definitiva, producido el acontecimiento incierto, esto es, la necesidad de redactar la modificación de los proyectos, en cumplimiento del principio "pacta </w:t>
      </w:r>
      <w:proofErr w:type="spellStart"/>
      <w:r>
        <w:t>sunt</w:t>
      </w:r>
      <w:proofErr w:type="spellEnd"/>
      <w:r>
        <w:t xml:space="preserve"> </w:t>
      </w:r>
      <w:proofErr w:type="spellStart"/>
      <w:r>
        <w:t>servanda</w:t>
      </w:r>
      <w:proofErr w:type="spellEnd"/>
      <w:r>
        <w:t>” (los pactos deben cumplirse) que se encuentra principalmente plasmado en los artículos 1.091,1255 y 1278 del Código Civil, el adjudicatario está obligado a realizar esta prestación por ser una obligación de carácter condicional que se establece en la cláusula 23 de los pliegos de cláusulas administrativas particulares y por tanto la Administración tiene derecho a exigir el cumplimiento de dicha obligación.</w:t>
      </w:r>
    </w:p>
    <w:p w:rsidR="0017452E" w:rsidRDefault="004E4080">
      <w:pPr>
        <w:pStyle w:val="Cuerpodeltexto20"/>
        <w:shd w:val="clear" w:color="auto" w:fill="auto"/>
        <w:spacing w:before="0" w:after="263"/>
      </w:pPr>
      <w:r>
        <w:t xml:space="preserve">Una vez clarificado que la redacción de los proyectos modificados que pudieran surgir, no es un contrato independiente, sino que es una de las obligaciones del adjudicatario del contrato de dirección facultativa de las obras, hay que determinar </w:t>
      </w:r>
      <w:r w:rsidR="00BC0A76">
        <w:t>cómo</w:t>
      </w:r>
      <w:r>
        <w:t xml:space="preserve"> se tramitarían este tipo de expedientes, en el caso de que se produjese la necesidad de redactar esos proyectos modificados.</w:t>
      </w:r>
    </w:p>
    <w:p w:rsidR="0017452E" w:rsidRDefault="004E4080">
      <w:pPr>
        <w:pStyle w:val="Cuerpodeltexto20"/>
        <w:shd w:val="clear" w:color="auto" w:fill="auto"/>
        <w:spacing w:before="0" w:after="257" w:line="246" w:lineRule="exact"/>
      </w:pPr>
      <w:r>
        <w:t>En la tramitación de estos expedientes hay que tener presente dos premisas fundamentales:</w:t>
      </w:r>
    </w:p>
    <w:p w:rsidR="0017452E" w:rsidRDefault="004E4080">
      <w:pPr>
        <w:pStyle w:val="Cuerpodeltexto20"/>
        <w:shd w:val="clear" w:color="auto" w:fill="auto"/>
        <w:spacing w:before="0"/>
        <w:ind w:firstLine="740"/>
      </w:pPr>
      <w:r>
        <w:t xml:space="preserve">-En primer </w:t>
      </w:r>
      <w:proofErr w:type="gramStart"/>
      <w:r>
        <w:t>lugar</w:t>
      </w:r>
      <w:proofErr w:type="gramEnd"/>
      <w:r>
        <w:t xml:space="preserve"> que no nos encontramos ante la modificación del contrato cuyo régimen se regula en los artículo 59, 101,198 y 212 del Texto Refundido de la Ley de Contratos de las Administraciones Públicas, sino que, como se ha expuesto anteriormente, es una obligación condicional.</w:t>
      </w:r>
    </w:p>
    <w:p w:rsidR="0017452E" w:rsidRDefault="004E4080">
      <w:pPr>
        <w:pStyle w:val="Cuerpodeltexto20"/>
        <w:shd w:val="clear" w:color="auto" w:fill="auto"/>
        <w:spacing w:before="0" w:after="263"/>
        <w:ind w:firstLine="740"/>
      </w:pPr>
      <w:r>
        <w:t xml:space="preserve">- En segundo </w:t>
      </w:r>
      <w:proofErr w:type="gramStart"/>
      <w:r>
        <w:t>lugar</w:t>
      </w:r>
      <w:proofErr w:type="gramEnd"/>
      <w:r>
        <w:t xml:space="preserve"> que al no estar cuantificado inicialmente el coste de esta prestación, es necesario tramitar un expediente de gasto para sufragar los honorarios correspondientes a la redacción del proyecto reformado.</w:t>
      </w:r>
    </w:p>
    <w:p w:rsidR="0017452E" w:rsidRDefault="004E4080">
      <w:pPr>
        <w:pStyle w:val="Cuerpodeltexto20"/>
        <w:shd w:val="clear" w:color="auto" w:fill="auto"/>
        <w:spacing w:before="0" w:after="257" w:line="246" w:lineRule="exact"/>
      </w:pPr>
      <w:r>
        <w:t>El expediente de gasto se formará con la siguiente documentación:</w:t>
      </w:r>
    </w:p>
    <w:p w:rsidR="0017452E" w:rsidRDefault="004E4080">
      <w:pPr>
        <w:pStyle w:val="Cuerpodeltexto20"/>
        <w:shd w:val="clear" w:color="auto" w:fill="auto"/>
        <w:spacing w:before="0" w:after="0"/>
        <w:ind w:left="740"/>
      </w:pPr>
      <w:r>
        <w:t>-Propuesta, del Director Facultativo de la</w:t>
      </w:r>
      <w:r w:rsidR="00566EF1">
        <w:t>s</w:t>
      </w:r>
      <w:r>
        <w:t xml:space="preserve"> obras, de modificación del proyecto.</w:t>
      </w:r>
    </w:p>
    <w:p w:rsidR="0017452E" w:rsidRDefault="004E4080">
      <w:pPr>
        <w:pStyle w:val="Cuerpodeltexto20"/>
        <w:shd w:val="clear" w:color="auto" w:fill="auto"/>
        <w:spacing w:before="0" w:after="0"/>
        <w:ind w:left="740"/>
      </w:pPr>
      <w:r>
        <w:t>-Valoración económica del precio de los trabajos a abonar al contratista en aplicación de lo dispuesto en el Pliego de Cláusulas (cláusula 23).</w:t>
      </w:r>
    </w:p>
    <w:p w:rsidR="0017452E" w:rsidRDefault="004E4080">
      <w:pPr>
        <w:pStyle w:val="Cuerpodeltexto20"/>
        <w:shd w:val="clear" w:color="auto" w:fill="auto"/>
        <w:spacing w:before="0" w:after="0"/>
        <w:ind w:left="740"/>
      </w:pPr>
      <w:r>
        <w:t>-Aceptación por el órgano competente de la Administración, autorizando redactar la modificación del proyecto.</w:t>
      </w:r>
    </w:p>
    <w:p w:rsidR="0017452E" w:rsidRDefault="004E4080">
      <w:pPr>
        <w:pStyle w:val="Cuerpodeltexto20"/>
        <w:shd w:val="clear" w:color="auto" w:fill="auto"/>
        <w:spacing w:before="0" w:after="0"/>
        <w:ind w:left="740"/>
      </w:pPr>
      <w:r>
        <w:t>-Documento contable de ampliación de autorización y disposición del gasto (AD’) del contrato de dirección facultativa.</w:t>
      </w:r>
    </w:p>
    <w:p w:rsidR="0017452E" w:rsidRDefault="004E4080">
      <w:pPr>
        <w:pStyle w:val="Cuerpodeltexto20"/>
        <w:shd w:val="clear" w:color="auto" w:fill="auto"/>
        <w:spacing w:before="0" w:after="0"/>
        <w:ind w:left="740"/>
      </w:pPr>
      <w:r>
        <w:t>-Fiscalización del expediente de gasto por la Intervención.</w:t>
      </w:r>
    </w:p>
    <w:p w:rsidR="0017452E" w:rsidRDefault="004E4080">
      <w:pPr>
        <w:pStyle w:val="Cuerpodeltexto20"/>
        <w:shd w:val="clear" w:color="auto" w:fill="auto"/>
        <w:spacing w:before="0" w:after="0"/>
        <w:ind w:left="740"/>
      </w:pPr>
      <w:r>
        <w:t xml:space="preserve">-Finalmente, se suscribirá una </w:t>
      </w:r>
      <w:proofErr w:type="spellStart"/>
      <w:r>
        <w:t>Addenda</w:t>
      </w:r>
      <w:proofErr w:type="spellEnd"/>
      <w:r>
        <w:t xml:space="preserve"> al documento administrativo de formalización del contrato en el que se refleje el nuevo plazo de ejecución del contrato y el reajuste de la garantía.</w:t>
      </w:r>
    </w:p>
    <w:p w:rsidR="00BC0A76" w:rsidRDefault="00BC0A76">
      <w:pPr>
        <w:pStyle w:val="Cuerpodeltexto20"/>
        <w:shd w:val="clear" w:color="auto" w:fill="auto"/>
        <w:spacing w:before="0" w:after="0"/>
        <w:ind w:left="740"/>
      </w:pPr>
    </w:p>
    <w:p w:rsidR="0017452E" w:rsidRDefault="004E4080">
      <w:pPr>
        <w:pStyle w:val="Cuerpodeltexto20"/>
        <w:shd w:val="clear" w:color="auto" w:fill="auto"/>
        <w:spacing w:before="0" w:after="236"/>
      </w:pPr>
      <w:r>
        <w:t>Ahora bien, sin perjuicio de lo anterior, ha de tenerse en cuenta una peculiaridad más en la tramitación de estos expedientes y es que como el coste de la redacción de los proyectos reformados se determina en virtud de una previsión inicial o estimación, puede surgir que una vez redactado el proyecto reformado y entregado el trabajo a la Administración para su abono, existan desviaciones respecto de esta previsión inicial. En este supuesto será necesario tramitar el correspondiente documento AD’ si implica un mayor gasto o bien un AD/ si el coste final es inferior a las previsiones.</w:t>
      </w:r>
    </w:p>
    <w:p w:rsidR="0017452E" w:rsidRDefault="004E4080">
      <w:pPr>
        <w:pStyle w:val="Cuerpodeltexto20"/>
        <w:shd w:val="clear" w:color="auto" w:fill="auto"/>
        <w:spacing w:before="0" w:after="247" w:line="254" w:lineRule="exact"/>
      </w:pPr>
      <w:r>
        <w:t xml:space="preserve">En síntesis, de lo expuesto anteriormente, se concluye que la tramitación de estos expedientes de redacción de los proyectos modificados no se puede realizar como si fuese un contrato independiente del de dirección facultativa porque no es un contrato separado del de dirección </w:t>
      </w:r>
      <w:proofErr w:type="gramStart"/>
      <w:r>
        <w:t>facultativa</w:t>
      </w:r>
      <w:proofErr w:type="gramEnd"/>
      <w:r>
        <w:t xml:space="preserve"> sino que es una obligación de carácter condicional del propio contrato.</w:t>
      </w:r>
    </w:p>
    <w:p w:rsidR="0017452E" w:rsidRDefault="004E4080">
      <w:pPr>
        <w:pStyle w:val="Cuerpodeltexto30"/>
        <w:shd w:val="clear" w:color="auto" w:fill="auto"/>
        <w:spacing w:after="233" w:line="246" w:lineRule="exact"/>
        <w:ind w:left="4620"/>
        <w:jc w:val="left"/>
      </w:pPr>
      <w:r>
        <w:t>IV</w:t>
      </w:r>
    </w:p>
    <w:p w:rsidR="0017452E" w:rsidRDefault="004E4080">
      <w:pPr>
        <w:pStyle w:val="Cuerpodeltexto20"/>
        <w:shd w:val="clear" w:color="auto" w:fill="auto"/>
        <w:spacing w:before="0" w:after="240" w:line="254" w:lineRule="exact"/>
      </w:pPr>
      <w:r>
        <w:t>Una vez determinado que estos contratos de dirección facultativa de las obras constituyen un único contrato pero que tienen una pluralidad de objeto, se entrar a resolver la segunda de las cuestiones planteadas.</w:t>
      </w:r>
    </w:p>
    <w:p w:rsidR="0017452E" w:rsidRDefault="004E4080">
      <w:pPr>
        <w:pStyle w:val="Cuerpodeltexto20"/>
        <w:shd w:val="clear" w:color="auto" w:fill="auto"/>
        <w:spacing w:before="0" w:after="244" w:line="254" w:lineRule="exact"/>
      </w:pPr>
      <w:r>
        <w:t>Para resolver esta cuestión procede analizar cómo afecta, a la prestación consistente en la dirección facultativa de la obra, el hecho de que se tenga que redactar un proyecto modificado.</w:t>
      </w:r>
    </w:p>
    <w:p w:rsidR="0017452E" w:rsidRDefault="004E4080">
      <w:pPr>
        <w:pStyle w:val="Cuerpodeltexto20"/>
        <w:shd w:val="clear" w:color="auto" w:fill="auto"/>
        <w:spacing w:before="0" w:after="240"/>
      </w:pPr>
      <w:r>
        <w:t>Así una vez que se haya tramitado el correspondiente expediente para hacer frente a los gastos relativos al abono de honorarios por la redacción de los proyectos modificados, de acuerdo con lo expuesto en la consideración anterior, será necesario, en su caso, adaptar la prestación de dirección de las obras a la nueva realidad del proyecto.</w:t>
      </w:r>
    </w:p>
    <w:p w:rsidR="0017452E" w:rsidRDefault="004E4080">
      <w:pPr>
        <w:pStyle w:val="Cuerpodeltexto20"/>
        <w:shd w:val="clear" w:color="auto" w:fill="auto"/>
        <w:spacing w:before="0" w:after="236"/>
      </w:pPr>
      <w:r>
        <w:t xml:space="preserve">Ello puede dar lugar a la modificación del contrato de dirección facultativa, y aquí </w:t>
      </w:r>
      <w:r w:rsidR="00BC0A76">
        <w:t>sí</w:t>
      </w:r>
      <w:r>
        <w:t xml:space="preserve"> que nos encontramos ante la modificación del contrato al que le es aplicable los artículos 59, 101 y 198 del Texto Refundido de la Ley de Contratos de las Administraciones Públicas. En este sentido indicar que la tramitación para modificar este contrato no presenta ninguna peculiaridad respecto de cualquier otro contrato, de tal forma que la misma puede que no implique gasto o bien que implique gasto, siendo necesario elaborar en este último supuesto el correspondiente documento contable de ampliación y disposición del gasto (AD’) correspondiente a la modificación del contrato de dirección facultativa de las obras.</w:t>
      </w:r>
    </w:p>
    <w:p w:rsidR="0017452E" w:rsidRDefault="004E4080">
      <w:pPr>
        <w:pStyle w:val="Cuerpodeltexto20"/>
        <w:shd w:val="clear" w:color="auto" w:fill="auto"/>
        <w:spacing w:before="0" w:after="244" w:line="254" w:lineRule="exact"/>
      </w:pPr>
      <w:r>
        <w:t>En cuanto al cálculo del porcentaje que esta modificación representa, será el que corresponda en relación con el importe del contrato inicial de dirección facultativa de la obra.</w:t>
      </w:r>
    </w:p>
    <w:p w:rsidR="0017452E" w:rsidRDefault="004E4080">
      <w:pPr>
        <w:pStyle w:val="Cuerpodeltexto20"/>
        <w:shd w:val="clear" w:color="auto" w:fill="auto"/>
        <w:spacing w:before="0" w:after="243"/>
      </w:pPr>
      <w:r>
        <w:t>En consecuencia, para determinar en qué supuestos, las modificaciones del contrato superan en más o en menos el 20 por 100 del presupuesto primitivo del contrato y por tanto no serán obligatorias para el contratista, de conformidad con el artículo 214, será cuando las modificaciones del contrato de dirección facultativa superen dicho porcentaje respecto del contrato inicial de dirección facultativa sin que se deba computar a estos efectos el coste correspondiente a los honorarios de redacción de proyectos modificados ya que como se ha manifestado reiteradamente a lo largo de este informe, esta última prestación no supone una modificación del contrato sino el cumplimiento de una obligación de carácter condicional.</w:t>
      </w:r>
    </w:p>
    <w:p w:rsidR="0017452E" w:rsidRDefault="004E4080">
      <w:pPr>
        <w:pStyle w:val="Cuerpodeltexto30"/>
        <w:shd w:val="clear" w:color="auto" w:fill="auto"/>
        <w:spacing w:after="237" w:line="246" w:lineRule="exact"/>
        <w:ind w:left="4620"/>
        <w:jc w:val="left"/>
      </w:pPr>
      <w:r>
        <w:t>V</w:t>
      </w:r>
    </w:p>
    <w:p w:rsidR="0017452E" w:rsidRDefault="004E4080">
      <w:pPr>
        <w:pStyle w:val="Cuerpodeltexto20"/>
        <w:shd w:val="clear" w:color="auto" w:fill="auto"/>
        <w:spacing w:before="0" w:after="236"/>
      </w:pPr>
      <w:r>
        <w:t>Por último y a pesar de no ser una cuestión planteada propiamente en el objeto de la presente consulta, se considera procedente realizar una precisión en relación con el apartado de la Cláusula 23 donde dice que:</w:t>
      </w:r>
    </w:p>
    <w:p w:rsidR="0017452E" w:rsidRDefault="004E4080">
      <w:pPr>
        <w:pStyle w:val="Cuerpodeltexto40"/>
        <w:shd w:val="clear" w:color="auto" w:fill="auto"/>
        <w:spacing w:before="0" w:after="264" w:line="254" w:lineRule="exact"/>
      </w:pPr>
      <w:r>
        <w:t xml:space="preserve">“En el caso de que la modificación del proyecto no tenga repercusión en el precio del contrato de ejecución de las obras, el precio de los trabajos de redacción de la modificación se determinará teniendo en cuenta todos los gastos necesarios para la ejecución de los trabajos, el precio de ejecución, las características técnicas del trabajo a realizar, el desarrollo de los esquemas de las instalaciones, los desplazamientos, la colaboración con otros técnicos, </w:t>
      </w:r>
      <w:proofErr w:type="spellStart"/>
      <w:r>
        <w:t>etc</w:t>
      </w:r>
      <w:proofErr w:type="spellEnd"/>
      <w:r>
        <w:t>".</w:t>
      </w:r>
    </w:p>
    <w:p w:rsidR="0017452E" w:rsidRDefault="004E4080">
      <w:pPr>
        <w:pStyle w:val="Cuerpodeltexto20"/>
        <w:shd w:val="clear" w:color="auto" w:fill="auto"/>
        <w:spacing w:before="0" w:after="256"/>
      </w:pPr>
      <w:r>
        <w:t>Así, una vez analizado el contenido de este apartado se observa que el mismo tiene un carácter abierto e impreciso ya que uno de los requisitos del contrato, como es la fijación del precio (artículo 11 del TRLCAP), no está determinado, quedando por lo tanto condicionada su fijación a los acuerdos que pudieran llegar las partes.</w:t>
      </w:r>
    </w:p>
    <w:p w:rsidR="0017452E" w:rsidRDefault="004E4080">
      <w:pPr>
        <w:pStyle w:val="Cuerpodeltexto20"/>
        <w:shd w:val="clear" w:color="auto" w:fill="auto"/>
        <w:spacing w:before="0" w:after="264" w:line="254" w:lineRule="exact"/>
      </w:pPr>
      <w:r>
        <w:t>Por ello, sería deseable el empleo de otro tipo de fórmulas en las que se determinase de forma precisa cuál es el precio que ha de hacer efectivo la Administración como contraprestación por la prestación correspondiente a la redacción de modificación de los proyectos.</w:t>
      </w:r>
    </w:p>
    <w:p w:rsidR="0017452E" w:rsidRDefault="004E4080">
      <w:pPr>
        <w:pStyle w:val="Cuerpodeltexto20"/>
        <w:shd w:val="clear" w:color="auto" w:fill="auto"/>
        <w:spacing w:before="0" w:after="263"/>
      </w:pPr>
      <w:r>
        <w:t>A modo indicativo se citan otro tipo de fórmulas que permiten cumplir el objetivo mencionado anteriormente como son los baremos orientativos elaborados por el Colegio Oficial de Arquitectos de Madrid puesto que estos baremos tienen por objeto considerar el grado de trabajo, la capacitación, los conocimientos, la dedicación y los costes necesarios para el correcto desarrollo de un determinado encargo profesional de Arquitectura y pretenden orientar a arquitectos, clientes privados y administraciones públicas.</w:t>
      </w:r>
    </w:p>
    <w:p w:rsidR="0017452E" w:rsidRDefault="004E4080">
      <w:pPr>
        <w:pStyle w:val="Cuerpodeltexto20"/>
        <w:shd w:val="clear" w:color="auto" w:fill="auto"/>
        <w:spacing w:before="0" w:line="246" w:lineRule="exact"/>
      </w:pPr>
      <w:r>
        <w:t>En consecuencia, de conformidad con las anteriores consideraciones se concluye que</w:t>
      </w:r>
    </w:p>
    <w:p w:rsidR="0017452E" w:rsidRDefault="004E4080">
      <w:pPr>
        <w:pStyle w:val="Ttulo10"/>
        <w:keepNext/>
        <w:keepLines/>
        <w:shd w:val="clear" w:color="auto" w:fill="auto"/>
        <w:spacing w:after="257"/>
      </w:pPr>
      <w:bookmarkStart w:id="5" w:name="bookmark5"/>
      <w:r>
        <w:t>CONCLUSIONES</w:t>
      </w:r>
      <w:bookmarkEnd w:id="5"/>
    </w:p>
    <w:p w:rsidR="0017452E" w:rsidRDefault="004E4080">
      <w:pPr>
        <w:pStyle w:val="Cuerpodeltexto20"/>
        <w:numPr>
          <w:ilvl w:val="0"/>
          <w:numId w:val="5"/>
        </w:numPr>
        <w:shd w:val="clear" w:color="auto" w:fill="auto"/>
        <w:tabs>
          <w:tab w:val="left" w:pos="294"/>
        </w:tabs>
        <w:spacing w:before="0"/>
      </w:pPr>
      <w:r>
        <w:t>- El contrato de dirección facultativa de las obras, que es objeto de análisis, es un único contrato con una pluralidad de objeto porque los pliegos de cláusulas administrativas particulares, que contienen los derechos y obligaciones de las partes, por un lado atribuyen al adjudicatario la dirección facultativa y coordinación del plan de seguridad y salud de las obras y por otro, la redacción de los proyectos modificados, autorizados por el órgano de contratación, que pudieran surgir en la ejecución del contrato de obras que dirige, teniendo esta última prestación el carácter de obligación condicional.</w:t>
      </w:r>
    </w:p>
    <w:p w:rsidR="0017452E" w:rsidRDefault="004E4080">
      <w:pPr>
        <w:pStyle w:val="Cuerpodeltexto20"/>
        <w:numPr>
          <w:ilvl w:val="0"/>
          <w:numId w:val="5"/>
        </w:numPr>
        <w:shd w:val="clear" w:color="auto" w:fill="auto"/>
        <w:tabs>
          <w:tab w:val="left" w:pos="298"/>
        </w:tabs>
        <w:spacing w:before="0"/>
      </w:pPr>
      <w:r>
        <w:t>- En el supuesto de que surja la necesidad de redactar un proyecto modificado hay que tener presente que esta prestación no implica una modificación del contrato sino el cumplimiento de una obligación condicional establecida en los pliegos del contrato. La tramitación de estos expedientes se realizará de conformidad con lo establecido en la consideración tercera de este informe.</w:t>
      </w:r>
    </w:p>
    <w:p w:rsidR="0017452E" w:rsidRDefault="004E4080">
      <w:pPr>
        <w:pStyle w:val="Cuerpodeltexto20"/>
        <w:numPr>
          <w:ilvl w:val="0"/>
          <w:numId w:val="5"/>
        </w:numPr>
        <w:shd w:val="clear" w:color="auto" w:fill="auto"/>
        <w:tabs>
          <w:tab w:val="left" w:pos="298"/>
        </w:tabs>
        <w:spacing w:before="0"/>
      </w:pPr>
      <w:r>
        <w:t xml:space="preserve">- La prestación correspondiente a la dirección facultativa de las obras puede verse afectada en los supuestos en que surja la necesidad de redactar un proyecto modificado. En tales supuestos, una vez que se haya redactado el nuevo proyecto, la dirección facultativa de las obras se deberá adaptar a la nueva realidad del proyecto y para ello se procederá, en su caso, a la modificación del contrato de dirección facultativa. Por lo tanto, aquí </w:t>
      </w:r>
      <w:r w:rsidR="00BC0A76">
        <w:t>sí</w:t>
      </w:r>
      <w:r>
        <w:t xml:space="preserve"> que nos encontramos ante una modificación del contrato al que le son aplicables los artículo</w:t>
      </w:r>
      <w:r w:rsidR="00566EF1">
        <w:t>s</w:t>
      </w:r>
      <w:bookmarkStart w:id="6" w:name="_GoBack"/>
      <w:bookmarkEnd w:id="6"/>
      <w:r>
        <w:t xml:space="preserve"> 59,101 y 198 del Real Decreto Legislativo 2/2002, de 16 de junio, por el que se aprueba el Texto Refundido de la Ley de Contratos de las Administraciones Públicas.</w:t>
      </w:r>
    </w:p>
    <w:p w:rsidR="0017452E" w:rsidRDefault="004E4080">
      <w:pPr>
        <w:pStyle w:val="Cuerpodeltexto20"/>
        <w:numPr>
          <w:ilvl w:val="0"/>
          <w:numId w:val="5"/>
        </w:numPr>
        <w:shd w:val="clear" w:color="auto" w:fill="auto"/>
        <w:tabs>
          <w:tab w:val="left" w:pos="298"/>
        </w:tabs>
        <w:spacing w:before="0" w:after="0"/>
      </w:pPr>
      <w:r>
        <w:t>- Para determinar en qué supuestos, las modificaciones del contrato superan en más o en menos el 20 por 100 del presupuesto primitivo del contrato y por tanto no serán obligatorias para el contratista, de conformidad con el artículo 214, será cuando las modificaciones del contrato de dirección facultativa superen dicho porcentaje respecto del contrato inicial de dirección facultativa sin que se deba computar a estos efectos el coste correspondiente a los honorarios de redacción de proyectos modificados ya que como se ha manifestado a lo largo de este informe, esta última prestación no supone una modificación del contrato sino el cumplimiento de una obligación de carácter condicional.</w:t>
      </w:r>
    </w:p>
    <w:sectPr w:rsidR="0017452E">
      <w:footerReference w:type="default" r:id="rId10"/>
      <w:pgSz w:w="11900" w:h="16840"/>
      <w:pgMar w:top="1415" w:right="1089" w:bottom="1230" w:left="13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080" w:rsidRDefault="004E4080">
      <w:r>
        <w:separator/>
      </w:r>
    </w:p>
  </w:endnote>
  <w:endnote w:type="continuationSeparator" w:id="0">
    <w:p w:rsidR="004E4080" w:rsidRDefault="004E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52E" w:rsidRDefault="00321E2F">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3853180</wp:posOffset>
              </wp:positionH>
              <wp:positionV relativeFrom="page">
                <wp:posOffset>10125075</wp:posOffset>
              </wp:positionV>
              <wp:extent cx="70485" cy="160655"/>
              <wp:effectExtent l="0" t="0" r="317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52E" w:rsidRDefault="004E4080">
                          <w:pPr>
                            <w:pStyle w:val="Encabezamientoopiedepgina0"/>
                            <w:shd w:val="clear" w:color="auto" w:fill="auto"/>
                            <w:spacing w:line="240" w:lineRule="auto"/>
                          </w:pPr>
                          <w:r>
                            <w:fldChar w:fldCharType="begin"/>
                          </w:r>
                          <w:r>
                            <w:instrText xml:space="preserve"> PAGE \* MERGEFORMAT </w:instrText>
                          </w:r>
                          <w:r>
                            <w:fldChar w:fldCharType="separate"/>
                          </w:r>
                          <w:r w:rsidR="00566EF1" w:rsidRPr="00566EF1">
                            <w:rPr>
                              <w:rStyle w:val="Encabezamientoopiedepgina1"/>
                              <w:noProof/>
                            </w:rPr>
                            <w:t>1</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3.4pt;margin-top:797.25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rJpg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" filled="f" stroked="f">
              <v:textbox style="mso-fit-shape-to-text:t" inset="0,0,0,0">
                <w:txbxContent>
                  <w:p w:rsidR="0017452E" w:rsidRDefault="004E4080">
                    <w:pPr>
                      <w:pStyle w:val="Encabezamientoopiedepgina0"/>
                      <w:shd w:val="clear" w:color="auto" w:fill="auto"/>
                      <w:spacing w:line="240" w:lineRule="auto"/>
                    </w:pPr>
                    <w:r>
                      <w:fldChar w:fldCharType="begin"/>
                    </w:r>
                    <w:r>
                      <w:instrText xml:space="preserve"> PAGE \* MERGEFORMAT </w:instrText>
                    </w:r>
                    <w:r>
                      <w:fldChar w:fldCharType="separate"/>
                    </w:r>
                    <w:r w:rsidR="00566EF1" w:rsidRPr="00566EF1">
                      <w:rPr>
                        <w:rStyle w:val="Encabezamientoopiedepgina1"/>
                        <w:noProof/>
                      </w:rPr>
                      <w:t>1</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080" w:rsidRDefault="004E4080"/>
  </w:footnote>
  <w:footnote w:type="continuationSeparator" w:id="0">
    <w:p w:rsidR="004E4080" w:rsidRDefault="004E408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6417E"/>
    <w:multiLevelType w:val="multilevel"/>
    <w:tmpl w:val="673CED6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AA59FD"/>
    <w:multiLevelType w:val="multilevel"/>
    <w:tmpl w:val="EA542F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954090"/>
    <w:multiLevelType w:val="multilevel"/>
    <w:tmpl w:val="4B0C5CD4"/>
    <w:lvl w:ilvl="0">
      <w:start w:val="1"/>
      <w:numFmt w:val="decimal"/>
      <w:lvlText w:val="%1."/>
      <w:lvlJc w:val="left"/>
      <w:rPr>
        <w:rFonts w:ascii="Arial" w:eastAsia="Arial" w:hAnsi="Arial" w:cs="Arial"/>
        <w:b w:val="0"/>
        <w:bCs w:val="0"/>
        <w:i/>
        <w:iCs/>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810B81"/>
    <w:multiLevelType w:val="multilevel"/>
    <w:tmpl w:val="ED8833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3003AB"/>
    <w:multiLevelType w:val="multilevel"/>
    <w:tmpl w:val="CF4422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2E"/>
    <w:rsid w:val="0017452E"/>
    <w:rsid w:val="00321E2F"/>
    <w:rsid w:val="004E4080"/>
    <w:rsid w:val="00566EF1"/>
    <w:rsid w:val="00BC0A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824E6A"/>
  <w15:docId w15:val="{AFF422AF-23B3-4477-A9C6-6A539F42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3">
    <w:name w:val="Cuerpo del texto (3)_"/>
    <w:basedOn w:val="Fuentedeprrafopredeter"/>
    <w:link w:val="Cuerpodeltexto30"/>
    <w:rPr>
      <w:rFonts w:ascii="Arial" w:eastAsia="Arial" w:hAnsi="Arial" w:cs="Arial"/>
      <w:b/>
      <w:bCs/>
      <w:i w:val="0"/>
      <w:iCs w:val="0"/>
      <w:smallCaps w:val="0"/>
      <w:strike w:val="0"/>
      <w:sz w:val="22"/>
      <w:szCs w:val="22"/>
      <w:u w:val="non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2"/>
      <w:szCs w:val="22"/>
      <w:u w:val="none"/>
    </w:rPr>
  </w:style>
  <w:style w:type="character" w:customStyle="1" w:styleId="Encabezamientoopiedepgina1">
    <w:name w:val="Encabezamiento o pie de página"/>
    <w:basedOn w:val="Encabezamientoopiedepgin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Ttulo1">
    <w:name w:val="Título #1_"/>
    <w:basedOn w:val="Fuentedeprrafopredeter"/>
    <w:link w:val="Ttulo10"/>
    <w:rPr>
      <w:rFonts w:ascii="Arial" w:eastAsia="Arial" w:hAnsi="Arial" w:cs="Arial"/>
      <w:b/>
      <w:bCs/>
      <w:i w:val="0"/>
      <w:iCs w:val="0"/>
      <w:smallCaps w:val="0"/>
      <w:strike w:val="0"/>
      <w:sz w:val="22"/>
      <w:szCs w:val="22"/>
      <w:u w:val="none"/>
    </w:rPr>
  </w:style>
  <w:style w:type="character" w:customStyle="1" w:styleId="Cuerpodeltexto4">
    <w:name w:val="Cuerpo del texto (4)_"/>
    <w:basedOn w:val="Fuentedeprrafopredeter"/>
    <w:link w:val="Cuerpodeltexto40"/>
    <w:rPr>
      <w:rFonts w:ascii="Arial" w:eastAsia="Arial" w:hAnsi="Arial" w:cs="Arial"/>
      <w:b w:val="0"/>
      <w:bCs w:val="0"/>
      <w:i/>
      <w:iCs/>
      <w:smallCaps w:val="0"/>
      <w:strike w:val="0"/>
      <w:sz w:val="22"/>
      <w:szCs w:val="22"/>
      <w:u w:val="none"/>
    </w:rPr>
  </w:style>
  <w:style w:type="character" w:customStyle="1" w:styleId="Cuerpodeltexto4Sincursiva">
    <w:name w:val="Cuerpo del texto (4) + Sin cursiva"/>
    <w:basedOn w:val="Cuerpodeltexto4"/>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Cuerpodeltexto2Cursiva">
    <w:name w:val="Cuerpo del texto (2) + Cursiva"/>
    <w:basedOn w:val="Cuerpodeltexto2"/>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paragraph" w:customStyle="1" w:styleId="Cuerpodeltexto30">
    <w:name w:val="Cuerpo del texto (3)"/>
    <w:basedOn w:val="Normal"/>
    <w:link w:val="Cuerpodeltexto3"/>
    <w:pPr>
      <w:shd w:val="clear" w:color="auto" w:fill="FFFFFF"/>
      <w:spacing w:after="500" w:line="250" w:lineRule="exact"/>
      <w:jc w:val="both"/>
    </w:pPr>
    <w:rPr>
      <w:rFonts w:ascii="Arial" w:eastAsia="Arial" w:hAnsi="Arial" w:cs="Arial"/>
      <w:b/>
      <w:bCs/>
      <w:sz w:val="22"/>
      <w:szCs w:val="22"/>
    </w:rPr>
  </w:style>
  <w:style w:type="paragraph" w:customStyle="1" w:styleId="Encabezamientoopiedepgina0">
    <w:name w:val="Encabezamiento o pie de página"/>
    <w:basedOn w:val="Normal"/>
    <w:link w:val="Encabezamientoopiedepgina"/>
    <w:pPr>
      <w:shd w:val="clear" w:color="auto" w:fill="FFFFFF"/>
      <w:spacing w:line="244" w:lineRule="exact"/>
    </w:pPr>
    <w:rPr>
      <w:rFonts w:ascii="Times New Roman" w:eastAsia="Times New Roman" w:hAnsi="Times New Roman" w:cs="Times New Roman"/>
      <w:sz w:val="22"/>
      <w:szCs w:val="22"/>
    </w:rPr>
  </w:style>
  <w:style w:type="paragraph" w:customStyle="1" w:styleId="Cuerpodeltexto20">
    <w:name w:val="Cuerpo del texto (2)"/>
    <w:basedOn w:val="Normal"/>
    <w:link w:val="Cuerpodeltexto2"/>
    <w:pPr>
      <w:shd w:val="clear" w:color="auto" w:fill="FFFFFF"/>
      <w:spacing w:before="500" w:after="260" w:line="250" w:lineRule="exact"/>
      <w:jc w:val="both"/>
    </w:pPr>
    <w:rPr>
      <w:rFonts w:ascii="Arial" w:eastAsia="Arial" w:hAnsi="Arial" w:cs="Arial"/>
      <w:sz w:val="22"/>
      <w:szCs w:val="22"/>
    </w:rPr>
  </w:style>
  <w:style w:type="paragraph" w:customStyle="1" w:styleId="Ttulo10">
    <w:name w:val="Título #1"/>
    <w:basedOn w:val="Normal"/>
    <w:link w:val="Ttulo1"/>
    <w:pPr>
      <w:shd w:val="clear" w:color="auto" w:fill="FFFFFF"/>
      <w:spacing w:after="260" w:line="246" w:lineRule="exact"/>
      <w:jc w:val="center"/>
      <w:outlineLvl w:val="0"/>
    </w:pPr>
    <w:rPr>
      <w:rFonts w:ascii="Arial" w:eastAsia="Arial" w:hAnsi="Arial" w:cs="Arial"/>
      <w:b/>
      <w:bCs/>
      <w:sz w:val="22"/>
      <w:szCs w:val="22"/>
    </w:rPr>
  </w:style>
  <w:style w:type="paragraph" w:customStyle="1" w:styleId="Cuerpodeltexto40">
    <w:name w:val="Cuerpo del texto (4)"/>
    <w:basedOn w:val="Normal"/>
    <w:link w:val="Cuerpodeltexto4"/>
    <w:pPr>
      <w:shd w:val="clear" w:color="auto" w:fill="FFFFFF"/>
      <w:spacing w:before="260" w:after="260" w:line="246" w:lineRule="exact"/>
      <w:jc w:val="both"/>
    </w:pPr>
    <w:rPr>
      <w:rFonts w:ascii="Arial" w:eastAsia="Arial" w:hAnsi="Arial" w:cs="Arial"/>
      <w:i/>
      <w:iCs/>
      <w:sz w:val="22"/>
      <w:szCs w:val="22"/>
    </w:rPr>
  </w:style>
  <w:style w:type="paragraph" w:styleId="NormalWeb">
    <w:name w:val="Normal (Web)"/>
    <w:basedOn w:val="Normal"/>
    <w:uiPriority w:val="99"/>
    <w:semiHidden/>
    <w:unhideWhenUsed/>
    <w:rsid w:val="00BC0A76"/>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11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A54EE-4CF8-478E-90CF-036CC4D7A4CA}">
  <ds:schemaRefs>
    <ds:schemaRef ds:uri="http://schemas.microsoft.com/sharepoint/v3/contenttype/forms"/>
  </ds:schemaRefs>
</ds:datastoreItem>
</file>

<file path=customXml/itemProps2.xml><?xml version="1.0" encoding="utf-8"?>
<ds:datastoreItem xmlns:ds="http://schemas.openxmlformats.org/officeDocument/2006/customXml" ds:itemID="{DCA2BFF5-1CC5-478F-9E3C-B92A86504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F2032-5E16-4CB9-896F-9132A60C6A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3837</Words>
  <Characters>21109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Madrid Digital</cp:lastModifiedBy>
  <cp:revision>3</cp:revision>
  <dcterms:created xsi:type="dcterms:W3CDTF">2020-11-30T15:59:00Z</dcterms:created>
  <dcterms:modified xsi:type="dcterms:W3CDTF">2020-12-01T13:08:00Z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