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13" w:rsidRDefault="009B4F13">
      <w:pPr>
        <w:spacing w:before="1"/>
        <w:ind w:left="101"/>
        <w:rPr>
          <w:i/>
          <w:sz w:val="16"/>
        </w:rPr>
      </w:pPr>
    </w:p>
    <w:p w:rsidR="009B4F13" w:rsidRDefault="004049CD">
      <w:pPr>
        <w:spacing w:before="43"/>
        <w:ind w:left="101" w:right="109"/>
        <w:jc w:val="both"/>
        <w:rPr>
          <w:b/>
          <w:sz w:val="20"/>
        </w:rPr>
      </w:pPr>
      <w:r>
        <w:rPr>
          <w:b/>
          <w:sz w:val="20"/>
        </w:rPr>
        <w:t>RESOLUCIÓN POR LA QUE SE ENCOMIENDAN FUNCIONES A LOS INTERVENTORES DELEGADOS EN RELACIÓN CON LAS SUBVENCIONES OTORGADAS AL AMPARO DE LA LEY 2/1995, DE 8 DE MARZO, DE SUBVENCIONES DE LA COMUNIDAD DE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MADRID.</w:t>
      </w:r>
    </w:p>
    <w:p w:rsidR="009B4F13" w:rsidRDefault="009B4F13">
      <w:pPr>
        <w:pStyle w:val="Textoindependiente"/>
        <w:rPr>
          <w:b/>
          <w:sz w:val="22"/>
        </w:rPr>
      </w:pPr>
    </w:p>
    <w:p w:rsidR="009B4F13" w:rsidRDefault="009B4F13">
      <w:pPr>
        <w:pStyle w:val="Textoindependiente"/>
        <w:rPr>
          <w:b/>
          <w:sz w:val="26"/>
        </w:rPr>
      </w:pPr>
    </w:p>
    <w:p w:rsidR="009B4F13" w:rsidRDefault="004049CD">
      <w:pPr>
        <w:ind w:left="101" w:right="110"/>
        <w:jc w:val="both"/>
        <w:rPr>
          <w:sz w:val="24"/>
        </w:rPr>
      </w:pPr>
      <w:r>
        <w:rPr>
          <w:b/>
          <w:i/>
          <w:sz w:val="24"/>
        </w:rPr>
        <w:t>RESOLUCIÓN de 7 de abril de 1995, de la Interven</w:t>
      </w:r>
      <w:r>
        <w:rPr>
          <w:b/>
          <w:i/>
          <w:sz w:val="24"/>
        </w:rPr>
        <w:t>ción General de la Comunidad de Madrid por la que se encomiendan funciones a los Interventores Delegados en relación con las subvenciones otorgadas al amparo de la Ley 2/1995, de 8 de marzo, de Subvenciones de la Comunidad de Madrid.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:rsidR="009B4F13" w:rsidRDefault="009B4F13">
      <w:pPr>
        <w:pStyle w:val="Textoindependiente"/>
        <w:rPr>
          <w:sz w:val="30"/>
        </w:rPr>
      </w:pPr>
    </w:p>
    <w:p w:rsidR="009B4F13" w:rsidRDefault="004049CD">
      <w:pPr>
        <w:pStyle w:val="Textoindependiente"/>
        <w:spacing w:before="205"/>
        <w:ind w:left="101" w:right="112" w:firstLine="708"/>
        <w:jc w:val="both"/>
      </w:pPr>
      <w:r w:rsidRPr="004049CD">
        <w:t xml:space="preserve">La </w:t>
      </w:r>
      <w:r w:rsidRPr="004049CD">
        <w:t>Ley 2/1995, de</w:t>
      </w:r>
      <w:r w:rsidRPr="004049CD">
        <w:t xml:space="preserve"> 8 de marzo</w:t>
      </w:r>
      <w:r>
        <w:t>, de Subvenciones de la Comunidad de Madrid ha supuesto una modificación de la función interventora que confiere la Ley de Hacienda a la Intervención General.</w:t>
      </w:r>
    </w:p>
    <w:p w:rsidR="009B4F13" w:rsidRDefault="009B4F13">
      <w:pPr>
        <w:pStyle w:val="Textoindependiente"/>
        <w:spacing w:before="10"/>
        <w:rPr>
          <w:sz w:val="23"/>
        </w:rPr>
      </w:pPr>
      <w:bookmarkStart w:id="0" w:name="_GoBack"/>
      <w:bookmarkEnd w:id="0"/>
    </w:p>
    <w:p w:rsidR="009B4F13" w:rsidRDefault="004049CD">
      <w:pPr>
        <w:pStyle w:val="Textoindependiente"/>
        <w:ind w:left="101" w:right="109" w:firstLine="708"/>
        <w:jc w:val="both"/>
      </w:pPr>
      <w:r>
        <w:t xml:space="preserve">De esta forma, el artículo 12 de la Ley, establece que todas las subvenciones que se </w:t>
      </w:r>
      <w:r>
        <w:t>otorguen no ya sólo por las Consejerías u Organismos Autónomos Administrativos sino también aquéllas que lo sean por parte de los Organismos Autónomos de carácter Mercantil así como Empresas públicas con forma de Entidad de derecho público o con forma de S</w:t>
      </w:r>
      <w:r>
        <w:t>ociedad Mercantil, serán objeto de fiscalización previa así como de intervención del pago.</w:t>
      </w:r>
    </w:p>
    <w:p w:rsidR="009B4F13" w:rsidRDefault="009B4F13">
      <w:pPr>
        <w:pStyle w:val="Textoindependiente"/>
      </w:pPr>
    </w:p>
    <w:p w:rsidR="009B4F13" w:rsidRDefault="004049CD">
      <w:pPr>
        <w:pStyle w:val="Textoindependiente"/>
        <w:ind w:left="101" w:right="110" w:firstLine="708"/>
        <w:jc w:val="both"/>
      </w:pPr>
      <w:r>
        <w:t xml:space="preserve">Por razones de eficacia así como de agilidad en la gestión de dichas subvenciones, en aplicación de lo dispuesto en el artículo 25.d) del Decreto 54/1993, de 27 de </w:t>
      </w:r>
      <w:r>
        <w:t>mayo, por el que se modifica la estructura de la Consejería de Hacienda, y por el que corresponde a los Interventores Delegados asumir aquellas competencias que les sean encomendadas por el Interventor General y de conformidad con lo dispuesto en el artícu</w:t>
      </w:r>
      <w:r>
        <w:t>lo 15 de la Ley 30/1992, de 26 de noviembre, de Bases de Régimen Jurídico y Procedimiento Administrativo Común.</w:t>
      </w:r>
    </w:p>
    <w:p w:rsidR="009B4F13" w:rsidRDefault="009B4F13">
      <w:pPr>
        <w:pStyle w:val="Textoindependiente"/>
        <w:spacing w:before="3"/>
      </w:pPr>
    </w:p>
    <w:p w:rsidR="009B4F13" w:rsidRDefault="004049CD">
      <w:pPr>
        <w:pStyle w:val="Ttulo"/>
      </w:pPr>
      <w:r>
        <w:t>RESUELVO</w:t>
      </w:r>
    </w:p>
    <w:p w:rsidR="009B4F13" w:rsidRDefault="009B4F13">
      <w:pPr>
        <w:pStyle w:val="Textoindependiente"/>
        <w:rPr>
          <w:b/>
          <w:sz w:val="26"/>
        </w:rPr>
      </w:pPr>
    </w:p>
    <w:p w:rsidR="009B4F13" w:rsidRDefault="009B4F13">
      <w:pPr>
        <w:pStyle w:val="Textoindependiente"/>
        <w:spacing w:before="4"/>
        <w:rPr>
          <w:b/>
          <w:sz w:val="25"/>
        </w:rPr>
      </w:pPr>
    </w:p>
    <w:p w:rsidR="009B4F13" w:rsidRDefault="004049CD">
      <w:pPr>
        <w:pStyle w:val="Textoindependiente"/>
        <w:ind w:left="141" w:right="150" w:firstLine="668"/>
        <w:jc w:val="both"/>
      </w:pPr>
      <w:r>
        <w:t>En relación con las subvenciones que se conceden al amparo de lo dispuesto en la Ley 2/1995, de 8 de marzo, de Subvenciones de la Comunidad de Madrid, por Organismos Autónomos de carácter mercantil así como Empresas Públicas, bien constituidas como Entidad</w:t>
      </w:r>
      <w:r>
        <w:t>es de Derecho Público o con forma de Sociedad mercantil, encomendar a los Interventores Delegados de las Consejerías u Organismos Autónomos de que dependan aquéllas, las siguientes</w:t>
      </w:r>
      <w:r>
        <w:rPr>
          <w:spacing w:val="-5"/>
        </w:rPr>
        <w:t xml:space="preserve"> </w:t>
      </w:r>
      <w:r>
        <w:t>funciones:</w:t>
      </w:r>
    </w:p>
    <w:p w:rsidR="009B4F13" w:rsidRDefault="004049CD">
      <w:pPr>
        <w:pStyle w:val="Prrafodelista"/>
        <w:numPr>
          <w:ilvl w:val="0"/>
          <w:numId w:val="1"/>
        </w:numPr>
        <w:tabs>
          <w:tab w:val="left" w:pos="1235"/>
          <w:tab w:val="left" w:pos="1236"/>
        </w:tabs>
        <w:spacing w:before="141"/>
        <w:ind w:right="151"/>
        <w:rPr>
          <w:sz w:val="24"/>
        </w:rPr>
      </w:pPr>
      <w:r>
        <w:rPr>
          <w:sz w:val="24"/>
        </w:rPr>
        <w:t>La fiscalización previa del documento o expediente de concesión de subvención.</w:t>
      </w:r>
    </w:p>
    <w:p w:rsidR="009B4F13" w:rsidRDefault="004049CD">
      <w:pPr>
        <w:pStyle w:val="Prrafodelista"/>
        <w:numPr>
          <w:ilvl w:val="0"/>
          <w:numId w:val="1"/>
        </w:numPr>
        <w:tabs>
          <w:tab w:val="left" w:pos="1235"/>
          <w:tab w:val="left" w:pos="1236"/>
        </w:tabs>
        <w:ind w:hanging="427"/>
        <w:rPr>
          <w:sz w:val="24"/>
        </w:rPr>
      </w:pPr>
      <w:r>
        <w:rPr>
          <w:sz w:val="24"/>
        </w:rPr>
        <w:t>La Intervención del pago.</w:t>
      </w:r>
    </w:p>
    <w:p w:rsidR="009B4F13" w:rsidRDefault="004049CD">
      <w:pPr>
        <w:pStyle w:val="Textoindependiente"/>
        <w:spacing w:before="140"/>
        <w:ind w:left="141" w:right="154" w:firstLine="668"/>
        <w:jc w:val="both"/>
      </w:pPr>
      <w:r>
        <w:t>Todo ello sin perjuicio del Control financiero de las subvenciones que compete a la Subdirección General de Control Financiero, adscrita a la Intervenc</w:t>
      </w:r>
      <w:r>
        <w:t>ión General, de conformidad con lo preceptuado en el artículo 20 del Decreto 54/1993, de 27 de</w:t>
      </w:r>
      <w:r>
        <w:rPr>
          <w:spacing w:val="-14"/>
        </w:rPr>
        <w:t xml:space="preserve"> </w:t>
      </w:r>
      <w:r>
        <w:t>mayo.</w:t>
      </w:r>
    </w:p>
    <w:p w:rsidR="009B4F13" w:rsidRDefault="009B4F13">
      <w:pPr>
        <w:pStyle w:val="Textoindependiente"/>
        <w:rPr>
          <w:sz w:val="20"/>
        </w:rPr>
      </w:pPr>
    </w:p>
    <w:p w:rsidR="009B4F13" w:rsidRDefault="009B4F13">
      <w:pPr>
        <w:pStyle w:val="Textoindependiente"/>
        <w:rPr>
          <w:sz w:val="20"/>
        </w:rPr>
      </w:pPr>
    </w:p>
    <w:p w:rsidR="009B4F13" w:rsidRDefault="004049CD">
      <w:pPr>
        <w:pStyle w:val="Textoindependiente"/>
        <w:spacing w:before="9"/>
        <w:rPr>
          <w:sz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4E086" id="Rectangle 2" o:spid="_x0000_s1026" style="position:absolute;margin-left:85.1pt;margin-top:18.55pt;width:2in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k4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nGOk&#10;SAcl+gxJI2ojOcpD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B4F13" w:rsidRDefault="004049CD">
      <w:pPr>
        <w:spacing w:before="55"/>
        <w:ind w:left="10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.- BOCM de 20 de abril de 1995.</w:t>
      </w:r>
    </w:p>
    <w:p w:rsidR="009B4F13" w:rsidRDefault="009B4F13">
      <w:pPr>
        <w:pStyle w:val="Textoindependiente"/>
        <w:rPr>
          <w:sz w:val="20"/>
        </w:rPr>
      </w:pPr>
    </w:p>
    <w:p w:rsidR="009B4F13" w:rsidRDefault="009B4F13">
      <w:pPr>
        <w:pStyle w:val="Textoindependiente"/>
        <w:spacing w:before="8"/>
        <w:rPr>
          <w:sz w:val="20"/>
        </w:rPr>
      </w:pPr>
    </w:p>
    <w:p w:rsidR="009B4F13" w:rsidRDefault="004049CD">
      <w:pPr>
        <w:spacing w:before="1"/>
        <w:ind w:right="12"/>
        <w:jc w:val="center"/>
        <w:rPr>
          <w:sz w:val="20"/>
        </w:rPr>
      </w:pPr>
      <w:r>
        <w:rPr>
          <w:sz w:val="20"/>
        </w:rPr>
        <w:t>1</w:t>
      </w:r>
    </w:p>
    <w:sectPr w:rsidR="009B4F13">
      <w:type w:val="continuous"/>
      <w:pgSz w:w="11900" w:h="16840"/>
      <w:pgMar w:top="6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60A"/>
    <w:multiLevelType w:val="hybridMultilevel"/>
    <w:tmpl w:val="F38E4908"/>
    <w:lvl w:ilvl="0" w:tplc="355EB548">
      <w:start w:val="1"/>
      <w:numFmt w:val="lowerLetter"/>
      <w:lvlText w:val="%1)"/>
      <w:lvlJc w:val="left"/>
      <w:pPr>
        <w:ind w:left="1235" w:hanging="4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321CC7E8">
      <w:numFmt w:val="bullet"/>
      <w:lvlText w:val="•"/>
      <w:lvlJc w:val="left"/>
      <w:pPr>
        <w:ind w:left="1988" w:hanging="426"/>
      </w:pPr>
      <w:rPr>
        <w:rFonts w:hint="default"/>
        <w:lang w:val="es-ES" w:eastAsia="en-US" w:bidi="ar-SA"/>
      </w:rPr>
    </w:lvl>
    <w:lvl w:ilvl="2" w:tplc="9DE8530E">
      <w:numFmt w:val="bullet"/>
      <w:lvlText w:val="•"/>
      <w:lvlJc w:val="left"/>
      <w:pPr>
        <w:ind w:left="2736" w:hanging="426"/>
      </w:pPr>
      <w:rPr>
        <w:rFonts w:hint="default"/>
        <w:lang w:val="es-ES" w:eastAsia="en-US" w:bidi="ar-SA"/>
      </w:rPr>
    </w:lvl>
    <w:lvl w:ilvl="3" w:tplc="C81685C8">
      <w:numFmt w:val="bullet"/>
      <w:lvlText w:val="•"/>
      <w:lvlJc w:val="left"/>
      <w:pPr>
        <w:ind w:left="3484" w:hanging="426"/>
      </w:pPr>
      <w:rPr>
        <w:rFonts w:hint="default"/>
        <w:lang w:val="es-ES" w:eastAsia="en-US" w:bidi="ar-SA"/>
      </w:rPr>
    </w:lvl>
    <w:lvl w:ilvl="4" w:tplc="DB26CF32">
      <w:numFmt w:val="bullet"/>
      <w:lvlText w:val="•"/>
      <w:lvlJc w:val="left"/>
      <w:pPr>
        <w:ind w:left="4232" w:hanging="426"/>
      </w:pPr>
      <w:rPr>
        <w:rFonts w:hint="default"/>
        <w:lang w:val="es-ES" w:eastAsia="en-US" w:bidi="ar-SA"/>
      </w:rPr>
    </w:lvl>
    <w:lvl w:ilvl="5" w:tplc="2EE0D608">
      <w:numFmt w:val="bullet"/>
      <w:lvlText w:val="•"/>
      <w:lvlJc w:val="left"/>
      <w:pPr>
        <w:ind w:left="4980" w:hanging="426"/>
      </w:pPr>
      <w:rPr>
        <w:rFonts w:hint="default"/>
        <w:lang w:val="es-ES" w:eastAsia="en-US" w:bidi="ar-SA"/>
      </w:rPr>
    </w:lvl>
    <w:lvl w:ilvl="6" w:tplc="A568F574">
      <w:numFmt w:val="bullet"/>
      <w:lvlText w:val="•"/>
      <w:lvlJc w:val="left"/>
      <w:pPr>
        <w:ind w:left="5728" w:hanging="426"/>
      </w:pPr>
      <w:rPr>
        <w:rFonts w:hint="default"/>
        <w:lang w:val="es-ES" w:eastAsia="en-US" w:bidi="ar-SA"/>
      </w:rPr>
    </w:lvl>
    <w:lvl w:ilvl="7" w:tplc="1C9A9A8A">
      <w:numFmt w:val="bullet"/>
      <w:lvlText w:val="•"/>
      <w:lvlJc w:val="left"/>
      <w:pPr>
        <w:ind w:left="6476" w:hanging="426"/>
      </w:pPr>
      <w:rPr>
        <w:rFonts w:hint="default"/>
        <w:lang w:val="es-ES" w:eastAsia="en-US" w:bidi="ar-SA"/>
      </w:rPr>
    </w:lvl>
    <w:lvl w:ilvl="8" w:tplc="388E114A">
      <w:numFmt w:val="bullet"/>
      <w:lvlText w:val="•"/>
      <w:lvlJc w:val="left"/>
      <w:pPr>
        <w:ind w:left="7224" w:hanging="42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13"/>
    <w:rsid w:val="004049CD"/>
    <w:rsid w:val="009B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A3BD588-6C11-4AE4-AEA9-B8D60DDE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674" w:right="3685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39"/>
      <w:ind w:left="1235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2123</Characters>
  <Application>Microsoft Office Word</Application>
  <DocSecurity>0</DocSecurity>
  <Lines>17</Lines>
  <Paragraphs>5</Paragraphs>
  <ScaleCrop>false</ScaleCrop>
  <Company>Comunidad de Madrid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Res-7-4-1995-INTERV.doc</dc:title>
  <dc:creator>CDD5200</dc:creator>
  <cp:lastModifiedBy>Madrid Digital</cp:lastModifiedBy>
  <cp:revision>2</cp:revision>
  <dcterms:created xsi:type="dcterms:W3CDTF">2020-12-28T13:01:00Z</dcterms:created>
  <dcterms:modified xsi:type="dcterms:W3CDTF">2020-12-28T13:01:00Z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2020-12-28T00:00:00Z</vt:filetime>
  </property>
</Properties>
</file>