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A0" w:rsidRPr="003629EE" w:rsidRDefault="002556A0" w:rsidP="002556A0">
      <w:pPr>
        <w:spacing w:after="0" w:line="240" w:lineRule="auto"/>
        <w:ind w:right="-2"/>
        <w:jc w:val="both"/>
        <w:rPr>
          <w:rFonts w:cs="Arial"/>
          <w:b/>
          <w:caps/>
        </w:rPr>
      </w:pPr>
      <w:r w:rsidRPr="003629EE">
        <w:rPr>
          <w:b/>
          <w:caps/>
        </w:rPr>
        <w:t>Informe de la Intervención General de la Comunidad de Madrid de </w:t>
      </w:r>
      <w:r w:rsidR="0026767B" w:rsidRPr="003629EE">
        <w:rPr>
          <w:b/>
          <w:caps/>
        </w:rPr>
        <w:t>1</w:t>
      </w:r>
      <w:r w:rsidR="00473036" w:rsidRPr="003629EE">
        <w:rPr>
          <w:b/>
          <w:caps/>
        </w:rPr>
        <w:t xml:space="preserve"> </w:t>
      </w:r>
      <w:r w:rsidR="0026767B" w:rsidRPr="003629EE">
        <w:rPr>
          <w:b/>
          <w:caps/>
        </w:rPr>
        <w:t xml:space="preserve">de junio </w:t>
      </w:r>
      <w:r w:rsidRPr="003629EE">
        <w:rPr>
          <w:b/>
          <w:caps/>
        </w:rPr>
        <w:t xml:space="preserve">de 2018. </w:t>
      </w:r>
      <w:r w:rsidRPr="003629EE">
        <w:rPr>
          <w:rFonts w:cs="Arial"/>
          <w:b/>
          <w:caps/>
        </w:rPr>
        <w:t>Contratos</w:t>
      </w:r>
      <w:r w:rsidRPr="003629EE">
        <w:rPr>
          <w:b/>
          <w:caps/>
        </w:rPr>
        <w:t>. Subvenciones. Actuaciones de publicidad y patrocinio.</w:t>
      </w:r>
      <w:r w:rsidRPr="003629EE">
        <w:rPr>
          <w:rFonts w:cs="Arial"/>
          <w:b/>
          <w:caps/>
        </w:rPr>
        <w:t xml:space="preserve"> Calificación del negocio jurídico. Caracterización de las actuaciones de naturaleza contractual y subvencional. Valor del precedente administrativo.</w:t>
      </w:r>
    </w:p>
    <w:p w:rsidR="002556A0" w:rsidRDefault="002556A0" w:rsidP="002556A0">
      <w:pPr>
        <w:spacing w:after="0" w:line="240" w:lineRule="auto"/>
        <w:ind w:right="-2"/>
        <w:jc w:val="both"/>
        <w:rPr>
          <w:rFonts w:cs="Arial"/>
        </w:rPr>
      </w:pPr>
    </w:p>
    <w:p w:rsidR="002556A0" w:rsidRDefault="002556A0" w:rsidP="002556A0">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Discrepancia.</w:t>
      </w:r>
      <w:r>
        <w:rPr>
          <w:rStyle w:val="eop"/>
          <w:rFonts w:ascii="Arial" w:hAnsi="Arial" w:cs="Arial"/>
          <w:sz w:val="22"/>
          <w:szCs w:val="22"/>
        </w:rPr>
        <w:t> </w:t>
      </w:r>
    </w:p>
    <w:p w:rsidR="002556A0" w:rsidRPr="00312CC7" w:rsidRDefault="002556A0" w:rsidP="002556A0">
      <w:pPr>
        <w:pStyle w:val="paragraph"/>
        <w:spacing w:before="0" w:beforeAutospacing="0" w:after="0" w:afterAutospacing="0"/>
        <w:ind w:right="-15"/>
        <w:jc w:val="both"/>
        <w:textAlignment w:val="baseline"/>
        <w:rPr>
          <w:rFonts w:ascii="Arial" w:hAnsi="Arial" w:cs="Arial"/>
          <w:b/>
          <w:sz w:val="18"/>
          <w:szCs w:val="18"/>
        </w:rPr>
      </w:pPr>
      <w:r w:rsidRPr="00892D87">
        <w:rPr>
          <w:rStyle w:val="normaltextrun"/>
          <w:rFonts w:ascii="Arial" w:hAnsi="Arial" w:cs="Arial"/>
          <w:b/>
          <w:bCs/>
          <w:sz w:val="22"/>
          <w:szCs w:val="22"/>
        </w:rPr>
        <w:t xml:space="preserve">Área temática: </w:t>
      </w:r>
      <w:r>
        <w:rPr>
          <w:rStyle w:val="normaltextrun"/>
          <w:rFonts w:ascii="Arial" w:hAnsi="Arial" w:cs="Arial"/>
          <w:b/>
          <w:bCs/>
          <w:sz w:val="22"/>
          <w:szCs w:val="22"/>
        </w:rPr>
        <w:t xml:space="preserve">Contratación. </w:t>
      </w:r>
      <w:r w:rsidRPr="00892D87">
        <w:rPr>
          <w:rStyle w:val="normaltextrun"/>
          <w:rFonts w:ascii="Arial" w:hAnsi="Arial" w:cs="Arial"/>
          <w:b/>
          <w:bCs/>
          <w:sz w:val="22"/>
          <w:szCs w:val="22"/>
        </w:rPr>
        <w:t>Subvenciones. </w:t>
      </w:r>
      <w:r w:rsidRPr="00892D87">
        <w:rPr>
          <w:rStyle w:val="eop"/>
          <w:rFonts w:ascii="Arial" w:hAnsi="Arial" w:cs="Arial"/>
          <w:sz w:val="22"/>
          <w:szCs w:val="22"/>
        </w:rPr>
        <w:t> </w:t>
      </w:r>
      <w:r w:rsidR="00312CC7">
        <w:rPr>
          <w:rStyle w:val="eop"/>
          <w:rFonts w:ascii="Arial" w:hAnsi="Arial" w:cs="Arial"/>
          <w:b/>
          <w:sz w:val="22"/>
          <w:szCs w:val="22"/>
        </w:rPr>
        <w:t>Procedimiento.</w:t>
      </w:r>
      <w:bookmarkStart w:id="0" w:name="_GoBack"/>
      <w:bookmarkEnd w:id="0"/>
    </w:p>
    <w:p w:rsidR="002556A0" w:rsidRDefault="002556A0" w:rsidP="002556A0">
      <w:pPr>
        <w:spacing w:after="0" w:line="240" w:lineRule="auto"/>
        <w:ind w:right="-2"/>
        <w:jc w:val="both"/>
        <w:rPr>
          <w:rFonts w:cs="Arial"/>
        </w:rPr>
      </w:pPr>
      <w:r>
        <w:rPr>
          <w:rStyle w:val="normaltextrun"/>
          <w:rFonts w:cs="Arial"/>
          <w:b/>
          <w:bCs/>
        </w:rPr>
        <w:t>Informe: vigente</w:t>
      </w:r>
      <w:r>
        <w:rPr>
          <w:rStyle w:val="eop"/>
          <w:rFonts w:cs="Arial"/>
        </w:rPr>
        <w:t> </w:t>
      </w:r>
    </w:p>
    <w:p w:rsidR="00AB503A" w:rsidRDefault="00AB503A" w:rsidP="009402CB">
      <w:pPr>
        <w:spacing w:after="0" w:line="240" w:lineRule="auto"/>
        <w:ind w:right="-2"/>
        <w:jc w:val="both"/>
        <w:rPr>
          <w:rFonts w:cs="Arial"/>
        </w:rPr>
      </w:pPr>
    </w:p>
    <w:p w:rsidR="00AB503A" w:rsidRDefault="00AB503A" w:rsidP="009402CB">
      <w:pPr>
        <w:spacing w:after="0" w:line="240" w:lineRule="auto"/>
        <w:ind w:right="-2"/>
        <w:jc w:val="both"/>
        <w:rPr>
          <w:rFonts w:cs="Arial"/>
        </w:rPr>
      </w:pPr>
    </w:p>
    <w:p w:rsidR="00F6355B" w:rsidRPr="009577BC" w:rsidRDefault="00F6355B" w:rsidP="009402CB">
      <w:pPr>
        <w:spacing w:after="0" w:line="240" w:lineRule="auto"/>
        <w:ind w:right="-2"/>
        <w:jc w:val="both"/>
        <w:rPr>
          <w:rFonts w:cs="Arial"/>
        </w:rPr>
      </w:pPr>
      <w:r w:rsidRPr="009577BC">
        <w:rPr>
          <w:rFonts w:cs="Arial"/>
        </w:rPr>
        <w:t>Se ha recibido en esta Intervención General escrito de discrepan</w:t>
      </w:r>
      <w:r w:rsidR="003A1D02" w:rsidRPr="009577BC">
        <w:rPr>
          <w:rFonts w:cs="Arial"/>
        </w:rPr>
        <w:t xml:space="preserve">cia, planteada por </w:t>
      </w:r>
      <w:r w:rsidR="00143A9A" w:rsidRPr="009577BC">
        <w:rPr>
          <w:rFonts w:cs="Arial"/>
        </w:rPr>
        <w:t xml:space="preserve">la Directora General de la Mujer </w:t>
      </w:r>
      <w:r w:rsidR="003A1D02" w:rsidRPr="009577BC">
        <w:rPr>
          <w:rFonts w:cs="Arial"/>
        </w:rPr>
        <w:t xml:space="preserve">de la Consejería de </w:t>
      </w:r>
      <w:r w:rsidR="00143A9A" w:rsidRPr="009577BC">
        <w:rPr>
          <w:rFonts w:cs="Arial"/>
        </w:rPr>
        <w:t>Políticas Sociales y Familia</w:t>
      </w:r>
      <w:r w:rsidRPr="009577BC">
        <w:rPr>
          <w:rFonts w:cs="Arial"/>
        </w:rPr>
        <w:t xml:space="preserve"> de conformidad con el artículo 16 del Decreto 45/1997, de 20 de marzo, por el que se desarrolla el Régimen de Control Interno y Contable Ejercido por la Intervención General de la Comunidad de Madrid.</w:t>
      </w:r>
    </w:p>
    <w:p w:rsidR="00704246" w:rsidRPr="009577BC" w:rsidRDefault="00704246" w:rsidP="009402CB">
      <w:pPr>
        <w:spacing w:after="0" w:line="240" w:lineRule="auto"/>
        <w:ind w:right="-2"/>
        <w:jc w:val="both"/>
        <w:rPr>
          <w:rFonts w:cs="Arial"/>
        </w:rPr>
      </w:pPr>
    </w:p>
    <w:p w:rsidR="00F84895" w:rsidRPr="009577BC" w:rsidRDefault="00F6355B" w:rsidP="009402CB">
      <w:pPr>
        <w:spacing w:after="0" w:line="240" w:lineRule="auto"/>
        <w:jc w:val="both"/>
        <w:rPr>
          <w:rFonts w:cs="Arial"/>
          <w:i/>
        </w:rPr>
      </w:pPr>
      <w:r w:rsidRPr="009577BC">
        <w:rPr>
          <w:rFonts w:cs="Arial"/>
        </w:rPr>
        <w:t>La discrepancia su</w:t>
      </w:r>
      <w:r w:rsidR="00FD5ECB" w:rsidRPr="009577BC">
        <w:rPr>
          <w:rFonts w:cs="Arial"/>
        </w:rPr>
        <w:t>rge como consecuencia del informe</w:t>
      </w:r>
      <w:r w:rsidRPr="009577BC">
        <w:rPr>
          <w:rFonts w:cs="Arial"/>
        </w:rPr>
        <w:t xml:space="preserve"> </w:t>
      </w:r>
      <w:r w:rsidR="004D264B" w:rsidRPr="009577BC">
        <w:rPr>
          <w:rFonts w:cs="Arial"/>
        </w:rPr>
        <w:t>desfavorable f</w:t>
      </w:r>
      <w:r w:rsidRPr="009577BC">
        <w:rPr>
          <w:rFonts w:cs="Arial"/>
        </w:rPr>
        <w:t>ormulado</w:t>
      </w:r>
      <w:r w:rsidR="00143A9A" w:rsidRPr="009577BC">
        <w:rPr>
          <w:rFonts w:cs="Arial"/>
        </w:rPr>
        <w:t xml:space="preserve"> </w:t>
      </w:r>
      <w:r w:rsidR="004D264B" w:rsidRPr="009577BC">
        <w:rPr>
          <w:rFonts w:cs="Arial"/>
        </w:rPr>
        <w:t xml:space="preserve">por la Intervención Delegada en la Consejería </w:t>
      </w:r>
      <w:r w:rsidR="003A1D02" w:rsidRPr="009577BC">
        <w:rPr>
          <w:rFonts w:cs="Arial"/>
        </w:rPr>
        <w:t>de</w:t>
      </w:r>
      <w:r w:rsidR="00143A9A" w:rsidRPr="009577BC">
        <w:rPr>
          <w:rFonts w:cs="Arial"/>
        </w:rPr>
        <w:t xml:space="preserve"> Políticas Sociales y Familia </w:t>
      </w:r>
      <w:r w:rsidR="004D264B" w:rsidRPr="009577BC">
        <w:rPr>
          <w:rFonts w:cs="Arial"/>
        </w:rPr>
        <w:t>al expediente remitido por la unidad gestora a efectos de su fiscalización previa</w:t>
      </w:r>
      <w:r w:rsidR="00A329B6" w:rsidRPr="009577BC">
        <w:rPr>
          <w:rFonts w:cs="Arial"/>
        </w:rPr>
        <w:t xml:space="preserve">, relativo </w:t>
      </w:r>
      <w:r w:rsidR="00F84895" w:rsidRPr="009577BC">
        <w:rPr>
          <w:rFonts w:cs="Arial"/>
        </w:rPr>
        <w:t xml:space="preserve">a </w:t>
      </w:r>
      <w:r w:rsidR="00143A9A" w:rsidRPr="009577BC">
        <w:rPr>
          <w:rFonts w:cs="Arial"/>
        </w:rPr>
        <w:t>la “</w:t>
      </w:r>
      <w:r w:rsidR="00CE6F62" w:rsidRPr="009577BC">
        <w:rPr>
          <w:rFonts w:cs="Arial"/>
        </w:rPr>
        <w:t>Colaboración en el Foro ABC España en femenino – Mesa Mujeres de Letras</w:t>
      </w:r>
      <w:r w:rsidR="003B6D23" w:rsidRPr="009577BC">
        <w:rPr>
          <w:rFonts w:cs="Arial"/>
          <w:i/>
        </w:rPr>
        <w:t>”</w:t>
      </w:r>
      <w:r w:rsidR="00143A9A" w:rsidRPr="009577BC">
        <w:rPr>
          <w:rFonts w:cs="Arial"/>
          <w:i/>
        </w:rPr>
        <w:t xml:space="preserve"> </w:t>
      </w:r>
    </w:p>
    <w:p w:rsidR="00704246" w:rsidRPr="009577BC" w:rsidRDefault="00704246" w:rsidP="009402CB">
      <w:pPr>
        <w:spacing w:after="0" w:line="240" w:lineRule="auto"/>
        <w:jc w:val="both"/>
        <w:rPr>
          <w:rFonts w:cs="Arial"/>
          <w:i/>
        </w:rPr>
      </w:pPr>
    </w:p>
    <w:p w:rsidR="00F6355B" w:rsidRPr="009577BC" w:rsidRDefault="00F6355B" w:rsidP="009402CB">
      <w:pPr>
        <w:spacing w:after="0" w:line="240" w:lineRule="auto"/>
        <w:ind w:right="-2"/>
        <w:jc w:val="both"/>
        <w:rPr>
          <w:rFonts w:cs="Arial"/>
        </w:rPr>
      </w:pPr>
      <w:r w:rsidRPr="009577BC">
        <w:rPr>
          <w:rFonts w:cs="Arial"/>
        </w:rPr>
        <w:t>Se acompaña</w:t>
      </w:r>
      <w:r w:rsidR="00807F65" w:rsidRPr="009577BC">
        <w:rPr>
          <w:rFonts w:cs="Arial"/>
        </w:rPr>
        <w:t xml:space="preserve"> el expediente administrativo,</w:t>
      </w:r>
      <w:r w:rsidRPr="009577BC">
        <w:rPr>
          <w:rFonts w:cs="Arial"/>
        </w:rPr>
        <w:t xml:space="preserve"> junto al escrito de discrepancia, acreditándose los siguientes</w:t>
      </w:r>
    </w:p>
    <w:p w:rsidR="00807F65" w:rsidRPr="009577BC" w:rsidRDefault="00807F65" w:rsidP="009402CB">
      <w:pPr>
        <w:spacing w:after="0" w:line="240" w:lineRule="auto"/>
        <w:ind w:right="-2"/>
        <w:jc w:val="center"/>
        <w:rPr>
          <w:rFonts w:cs="Arial"/>
          <w:b/>
        </w:rPr>
      </w:pPr>
    </w:p>
    <w:p w:rsidR="00F6355B" w:rsidRPr="009577BC" w:rsidRDefault="00F6355B" w:rsidP="009402CB">
      <w:pPr>
        <w:spacing w:after="0" w:line="240" w:lineRule="auto"/>
        <w:ind w:right="-2"/>
        <w:jc w:val="center"/>
        <w:rPr>
          <w:rFonts w:cs="Arial"/>
          <w:b/>
        </w:rPr>
      </w:pPr>
      <w:r w:rsidRPr="009577BC">
        <w:rPr>
          <w:rFonts w:cs="Arial"/>
          <w:b/>
        </w:rPr>
        <w:t>ANTECEDENTES</w:t>
      </w:r>
    </w:p>
    <w:p w:rsidR="00807F65" w:rsidRPr="009577BC" w:rsidRDefault="00807F65" w:rsidP="009402CB">
      <w:pPr>
        <w:spacing w:after="0" w:line="240" w:lineRule="auto"/>
        <w:ind w:right="-2"/>
        <w:jc w:val="center"/>
        <w:rPr>
          <w:rFonts w:cs="Arial"/>
          <w:b/>
        </w:rPr>
      </w:pPr>
    </w:p>
    <w:p w:rsidR="006225CD" w:rsidRPr="009577BC" w:rsidRDefault="00F6355B" w:rsidP="006225CD">
      <w:pPr>
        <w:pStyle w:val="Prrafodelista"/>
        <w:autoSpaceDE w:val="0"/>
        <w:autoSpaceDN w:val="0"/>
        <w:adjustRightInd w:val="0"/>
        <w:spacing w:after="0" w:line="240" w:lineRule="auto"/>
        <w:ind w:left="0"/>
        <w:jc w:val="both"/>
        <w:rPr>
          <w:rFonts w:ascii="Arial" w:hAnsi="Arial" w:cs="Arial"/>
        </w:rPr>
      </w:pPr>
      <w:r w:rsidRPr="009577BC">
        <w:rPr>
          <w:rFonts w:ascii="Arial" w:hAnsi="Arial" w:cs="Arial"/>
          <w:b/>
        </w:rPr>
        <w:t>1.</w:t>
      </w:r>
      <w:r w:rsidR="00D0586C" w:rsidRPr="009577BC">
        <w:rPr>
          <w:rFonts w:ascii="Arial" w:hAnsi="Arial" w:cs="Arial"/>
          <w:b/>
        </w:rPr>
        <w:t xml:space="preserve"> </w:t>
      </w:r>
      <w:r w:rsidR="007D6BD8" w:rsidRPr="009577BC">
        <w:rPr>
          <w:rFonts w:ascii="Arial" w:hAnsi="Arial" w:cs="Arial"/>
        </w:rPr>
        <w:t>C</w:t>
      </w:r>
      <w:r w:rsidR="005B65F0" w:rsidRPr="009577BC">
        <w:rPr>
          <w:rFonts w:ascii="Arial" w:hAnsi="Arial" w:cs="Arial"/>
        </w:rPr>
        <w:t>on fecha</w:t>
      </w:r>
      <w:r w:rsidR="00A86871" w:rsidRPr="009577BC">
        <w:rPr>
          <w:rFonts w:ascii="Arial" w:hAnsi="Arial" w:cs="Arial"/>
        </w:rPr>
        <w:t xml:space="preserve"> 1</w:t>
      </w:r>
      <w:r w:rsidR="002B0784" w:rsidRPr="009577BC">
        <w:rPr>
          <w:rFonts w:ascii="Arial" w:hAnsi="Arial" w:cs="Arial"/>
        </w:rPr>
        <w:t>4</w:t>
      </w:r>
      <w:r w:rsidR="00A86871" w:rsidRPr="009577BC">
        <w:rPr>
          <w:rFonts w:ascii="Arial" w:hAnsi="Arial" w:cs="Arial"/>
        </w:rPr>
        <w:t xml:space="preserve"> de </w:t>
      </w:r>
      <w:r w:rsidR="002B0784" w:rsidRPr="009577BC">
        <w:rPr>
          <w:rFonts w:ascii="Arial" w:hAnsi="Arial" w:cs="Arial"/>
        </w:rPr>
        <w:t>julio</w:t>
      </w:r>
      <w:r w:rsidR="00A86871" w:rsidRPr="009577BC">
        <w:rPr>
          <w:rFonts w:ascii="Arial" w:hAnsi="Arial" w:cs="Arial"/>
        </w:rPr>
        <w:t xml:space="preserve"> de 2017 se recibe en la Intervención Delegada en la Consejería de Políticas Sociales y Familia propuesta de </w:t>
      </w:r>
      <w:r w:rsidR="001F4C6B" w:rsidRPr="009577BC">
        <w:rPr>
          <w:rFonts w:ascii="Arial" w:hAnsi="Arial" w:cs="Arial"/>
        </w:rPr>
        <w:t>pago</w:t>
      </w:r>
      <w:r w:rsidR="00A86871" w:rsidRPr="009577BC">
        <w:rPr>
          <w:rFonts w:ascii="Arial" w:hAnsi="Arial" w:cs="Arial"/>
        </w:rPr>
        <w:t xml:space="preserve"> </w:t>
      </w:r>
      <w:r w:rsidR="002B0784" w:rsidRPr="009577BC">
        <w:rPr>
          <w:rFonts w:ascii="Arial" w:hAnsi="Arial" w:cs="Arial"/>
        </w:rPr>
        <w:t>(documento ADOK/2017/0000302134</w:t>
      </w:r>
      <w:r w:rsidR="00A86871" w:rsidRPr="009577BC">
        <w:rPr>
          <w:rFonts w:ascii="Arial" w:hAnsi="Arial" w:cs="Arial"/>
        </w:rPr>
        <w:t xml:space="preserve">) </w:t>
      </w:r>
      <w:r w:rsidR="001F4C6B" w:rsidRPr="009577BC">
        <w:rPr>
          <w:rFonts w:ascii="Arial" w:hAnsi="Arial" w:cs="Arial"/>
        </w:rPr>
        <w:t>por importe de</w:t>
      </w:r>
      <w:r w:rsidR="00A86871" w:rsidRPr="009577BC">
        <w:rPr>
          <w:rFonts w:ascii="Arial" w:hAnsi="Arial" w:cs="Arial"/>
        </w:rPr>
        <w:t xml:space="preserve"> </w:t>
      </w:r>
      <w:r w:rsidR="002B0784" w:rsidRPr="009577BC">
        <w:rPr>
          <w:rFonts w:ascii="Arial" w:hAnsi="Arial" w:cs="Arial"/>
        </w:rPr>
        <w:t>9.075</w:t>
      </w:r>
      <w:r w:rsidR="00A86871" w:rsidRPr="009577BC">
        <w:rPr>
          <w:rFonts w:ascii="Arial" w:hAnsi="Arial" w:cs="Arial"/>
        </w:rPr>
        <w:t xml:space="preserve"> </w:t>
      </w:r>
      <w:r w:rsidR="00311470" w:rsidRPr="009577BC">
        <w:rPr>
          <w:rFonts w:ascii="Arial" w:hAnsi="Arial" w:cs="Arial"/>
        </w:rPr>
        <w:t>euros</w:t>
      </w:r>
      <w:r w:rsidR="001F4C6B" w:rsidRPr="009577BC">
        <w:rPr>
          <w:rFonts w:ascii="Arial" w:hAnsi="Arial" w:cs="Arial"/>
        </w:rPr>
        <w:t xml:space="preserve">, por los trabajos relativos </w:t>
      </w:r>
      <w:r w:rsidR="00111D3C" w:rsidRPr="009577BC">
        <w:rPr>
          <w:rFonts w:ascii="Arial" w:hAnsi="Arial" w:cs="Arial"/>
        </w:rPr>
        <w:t xml:space="preserve">a la </w:t>
      </w:r>
      <w:r w:rsidR="002B0784" w:rsidRPr="009577BC">
        <w:rPr>
          <w:rFonts w:ascii="Arial" w:hAnsi="Arial" w:cs="Arial"/>
        </w:rPr>
        <w:t>Colaboración en el Foro ABC “España en femenino” – Mesa de debate Mujeres de Letras</w:t>
      </w:r>
      <w:r w:rsidR="00131A3B" w:rsidRPr="009577BC">
        <w:rPr>
          <w:rFonts w:ascii="Arial" w:hAnsi="Arial" w:cs="Arial"/>
        </w:rPr>
        <w:t>.</w:t>
      </w:r>
    </w:p>
    <w:p w:rsidR="00131A3B" w:rsidRPr="009577BC" w:rsidRDefault="00131A3B" w:rsidP="006225CD">
      <w:pPr>
        <w:pStyle w:val="Prrafodelista"/>
        <w:autoSpaceDE w:val="0"/>
        <w:autoSpaceDN w:val="0"/>
        <w:adjustRightInd w:val="0"/>
        <w:spacing w:after="0" w:line="240" w:lineRule="auto"/>
        <w:ind w:left="0"/>
        <w:jc w:val="both"/>
        <w:rPr>
          <w:rFonts w:ascii="Arial" w:hAnsi="Arial" w:cs="Arial"/>
        </w:rPr>
      </w:pPr>
    </w:p>
    <w:p w:rsidR="002B0784" w:rsidRPr="009577BC" w:rsidRDefault="002B0784" w:rsidP="006126B8">
      <w:pPr>
        <w:autoSpaceDE w:val="0"/>
        <w:autoSpaceDN w:val="0"/>
        <w:adjustRightInd w:val="0"/>
        <w:spacing w:after="0" w:line="240" w:lineRule="auto"/>
        <w:jc w:val="both"/>
        <w:rPr>
          <w:rFonts w:cs="Arial"/>
          <w:i/>
        </w:rPr>
      </w:pPr>
      <w:r w:rsidRPr="009577BC">
        <w:rPr>
          <w:rFonts w:cs="Arial"/>
          <w:b/>
        </w:rPr>
        <w:t>2.</w:t>
      </w:r>
      <w:r w:rsidRPr="009577BC">
        <w:rPr>
          <w:rFonts w:cs="Arial"/>
        </w:rPr>
        <w:t xml:space="preserve">  Con fecha 24 de julio de 2017, la Intervención Delegada solicita una mayor concreción y desglose del servicio prestado</w:t>
      </w:r>
      <w:r w:rsidR="006126B8" w:rsidRPr="009577BC">
        <w:rPr>
          <w:rFonts w:cs="Arial"/>
        </w:rPr>
        <w:t xml:space="preserve"> </w:t>
      </w:r>
      <w:r w:rsidR="006126B8" w:rsidRPr="009577BC">
        <w:rPr>
          <w:rFonts w:cs="Arial"/>
          <w:i/>
        </w:rPr>
        <w:t xml:space="preserve">“para poder determinar la naturaleza jurídica del gasto y que se aclare cuál ha sido la participación de la Consejería en la jornada, cómo se ha concretado o acordado dicha colaboración. Asimismo se solicita dicho desglose para poder determinar si requiere algún concepto de la misma, la autorización prevista en la Disposición Adicional Sexta de la Ley 612015, de 23 de </w:t>
      </w:r>
      <w:proofErr w:type="gramStart"/>
      <w:r w:rsidR="006126B8" w:rsidRPr="009577BC">
        <w:rPr>
          <w:rFonts w:cs="Arial"/>
          <w:i/>
        </w:rPr>
        <w:t>diciembre</w:t>
      </w:r>
      <w:r w:rsidRPr="009577BC">
        <w:rPr>
          <w:rFonts w:cs="Arial"/>
          <w:i/>
        </w:rPr>
        <w:t>“</w:t>
      </w:r>
      <w:proofErr w:type="gramEnd"/>
      <w:r w:rsidR="006126B8" w:rsidRPr="009577BC">
        <w:rPr>
          <w:rFonts w:cs="Arial"/>
          <w:i/>
        </w:rPr>
        <w:t>.</w:t>
      </w:r>
    </w:p>
    <w:p w:rsidR="002B0784" w:rsidRPr="009577BC" w:rsidRDefault="002B0784" w:rsidP="002B0784">
      <w:pPr>
        <w:autoSpaceDE w:val="0"/>
        <w:autoSpaceDN w:val="0"/>
        <w:adjustRightInd w:val="0"/>
        <w:spacing w:after="0" w:line="240" w:lineRule="auto"/>
        <w:ind w:left="708"/>
        <w:jc w:val="both"/>
        <w:rPr>
          <w:rFonts w:cs="Arial"/>
          <w:i/>
        </w:rPr>
      </w:pPr>
    </w:p>
    <w:p w:rsidR="006126B8" w:rsidRPr="009577BC" w:rsidRDefault="00FC6B43" w:rsidP="002B0784">
      <w:pPr>
        <w:spacing w:after="0" w:line="240" w:lineRule="auto"/>
        <w:ind w:right="-2"/>
        <w:jc w:val="both"/>
        <w:rPr>
          <w:rFonts w:cs="Arial"/>
        </w:rPr>
      </w:pPr>
      <w:r w:rsidRPr="009577BC">
        <w:rPr>
          <w:rFonts w:cs="Arial"/>
          <w:b/>
        </w:rPr>
        <w:t>3</w:t>
      </w:r>
      <w:r w:rsidR="002B0784" w:rsidRPr="009577BC">
        <w:rPr>
          <w:rFonts w:cs="Arial"/>
          <w:b/>
        </w:rPr>
        <w:t>.</w:t>
      </w:r>
      <w:r w:rsidR="002B0784" w:rsidRPr="009577BC">
        <w:rPr>
          <w:rFonts w:cs="Arial"/>
        </w:rPr>
        <w:t xml:space="preserve"> </w:t>
      </w:r>
      <w:r w:rsidR="006126B8" w:rsidRPr="009577BC">
        <w:rPr>
          <w:rFonts w:cs="Arial"/>
        </w:rPr>
        <w:t>En respuesta a dicha petición, con fecha 27 de febrero de 2018 tiene entrada en la Interve</w:t>
      </w:r>
      <w:r w:rsidR="009C6C88">
        <w:rPr>
          <w:rFonts w:cs="Arial"/>
        </w:rPr>
        <w:t xml:space="preserve">nción Delegada en la Consejería </w:t>
      </w:r>
      <w:r w:rsidR="006126B8" w:rsidRPr="009577BC">
        <w:rPr>
          <w:rFonts w:cs="Arial"/>
        </w:rPr>
        <w:t xml:space="preserve">escrito de contestación junto con nueva propuesta de pago (documento ADOK/2018/0000096521) en el que se señala: </w:t>
      </w:r>
    </w:p>
    <w:p w:rsidR="006126B8" w:rsidRPr="009577BC" w:rsidRDefault="006126B8" w:rsidP="002B0784">
      <w:pPr>
        <w:spacing w:after="0" w:line="240" w:lineRule="auto"/>
        <w:ind w:right="-2"/>
        <w:jc w:val="both"/>
        <w:rPr>
          <w:rFonts w:cs="Arial"/>
        </w:rPr>
      </w:pPr>
    </w:p>
    <w:p w:rsidR="006126B8" w:rsidRPr="009577BC" w:rsidRDefault="006126B8" w:rsidP="006126B8">
      <w:pPr>
        <w:autoSpaceDE w:val="0"/>
        <w:autoSpaceDN w:val="0"/>
        <w:adjustRightInd w:val="0"/>
        <w:spacing w:after="0" w:line="240" w:lineRule="auto"/>
        <w:ind w:left="708"/>
        <w:jc w:val="both"/>
        <w:rPr>
          <w:rFonts w:cs="Arial"/>
          <w:i/>
          <w:sz w:val="20"/>
          <w:szCs w:val="20"/>
          <w:lang w:eastAsia="es-ES"/>
        </w:rPr>
      </w:pPr>
      <w:r w:rsidRPr="009577BC">
        <w:rPr>
          <w:rFonts w:cs="Arial"/>
          <w:i/>
          <w:sz w:val="20"/>
          <w:szCs w:val="20"/>
          <w:lang w:eastAsia="es-ES"/>
        </w:rPr>
        <w:t xml:space="preserve">“La Dirección General de la Mujer como órgano de igualdad tiene, entre sus funciones, las de promover y fomentar las condiciones de igualdad entre mujeres y hombres en la Comunidad de </w:t>
      </w:r>
      <w:r w:rsidR="00A05B15" w:rsidRPr="009577BC">
        <w:rPr>
          <w:rFonts w:cs="Arial"/>
          <w:i/>
          <w:sz w:val="20"/>
          <w:szCs w:val="20"/>
          <w:lang w:eastAsia="es-ES"/>
        </w:rPr>
        <w:t>Madrid</w:t>
      </w:r>
      <w:r w:rsidRPr="009577BC">
        <w:rPr>
          <w:rFonts w:cs="Arial"/>
          <w:i/>
          <w:sz w:val="20"/>
          <w:szCs w:val="20"/>
          <w:lang w:eastAsia="es-ES"/>
        </w:rPr>
        <w:t>,</w:t>
      </w:r>
      <w:r w:rsidR="00A05B15" w:rsidRPr="009577BC">
        <w:rPr>
          <w:rFonts w:cs="Arial"/>
          <w:i/>
          <w:sz w:val="20"/>
          <w:szCs w:val="20"/>
          <w:lang w:eastAsia="es-ES"/>
        </w:rPr>
        <w:t xml:space="preserve"> </w:t>
      </w:r>
      <w:r w:rsidRPr="009577BC">
        <w:rPr>
          <w:rFonts w:cs="Arial"/>
          <w:i/>
          <w:sz w:val="20"/>
          <w:szCs w:val="20"/>
          <w:lang w:eastAsia="es-ES"/>
        </w:rPr>
        <w:t>de proporcionar la plena participación de las mujeres en todos los órdenes de la vida económica, cultural y social, informando a la ciudadanía sobre los aspectos relativos a la situación de las mujeres a través de las oportunas acciones de sensibilización.</w:t>
      </w:r>
    </w:p>
    <w:p w:rsidR="006126B8" w:rsidRPr="009577BC" w:rsidRDefault="006126B8" w:rsidP="006126B8">
      <w:pPr>
        <w:autoSpaceDE w:val="0"/>
        <w:autoSpaceDN w:val="0"/>
        <w:adjustRightInd w:val="0"/>
        <w:spacing w:after="0" w:line="240" w:lineRule="auto"/>
        <w:ind w:left="708"/>
        <w:jc w:val="both"/>
        <w:rPr>
          <w:rFonts w:cs="Arial"/>
          <w:i/>
          <w:sz w:val="20"/>
          <w:szCs w:val="20"/>
          <w:lang w:eastAsia="es-ES"/>
        </w:rPr>
      </w:pPr>
    </w:p>
    <w:p w:rsidR="006126B8" w:rsidRPr="009577BC" w:rsidRDefault="006126B8" w:rsidP="006126B8">
      <w:pPr>
        <w:autoSpaceDE w:val="0"/>
        <w:autoSpaceDN w:val="0"/>
        <w:adjustRightInd w:val="0"/>
        <w:spacing w:after="0" w:line="240" w:lineRule="auto"/>
        <w:ind w:left="708"/>
        <w:jc w:val="both"/>
        <w:rPr>
          <w:rFonts w:cs="Arial"/>
          <w:i/>
          <w:sz w:val="20"/>
          <w:szCs w:val="20"/>
          <w:lang w:eastAsia="es-ES"/>
        </w:rPr>
      </w:pPr>
      <w:r w:rsidRPr="009577BC">
        <w:rPr>
          <w:rFonts w:cs="Arial"/>
          <w:i/>
          <w:sz w:val="20"/>
          <w:szCs w:val="20"/>
          <w:lang w:eastAsia="es-ES"/>
        </w:rPr>
        <w:t xml:space="preserve">Dentro de este contexto y para la consecución de dichas funciones y el cumplimiento de las competencias legalmente atribuidas, la Dirección General de la </w:t>
      </w:r>
      <w:r w:rsidR="00A05B15" w:rsidRPr="009577BC">
        <w:rPr>
          <w:rFonts w:cs="Arial"/>
          <w:i/>
          <w:sz w:val="20"/>
          <w:szCs w:val="20"/>
          <w:lang w:eastAsia="es-ES"/>
        </w:rPr>
        <w:t xml:space="preserve">Mujer </w:t>
      </w:r>
      <w:r w:rsidRPr="009577BC">
        <w:rPr>
          <w:rFonts w:cs="Arial"/>
          <w:i/>
          <w:sz w:val="20"/>
          <w:szCs w:val="20"/>
          <w:lang w:eastAsia="es-ES"/>
        </w:rPr>
        <w:t xml:space="preserve">colabora con el proyecto "España en femenino- Mesa mujeres de Letras" a través del cual se visibiliza la apertura del hueco </w:t>
      </w:r>
      <w:r w:rsidRPr="009577BC">
        <w:rPr>
          <w:rFonts w:cs="Arial"/>
          <w:i/>
          <w:sz w:val="20"/>
          <w:szCs w:val="20"/>
          <w:lang w:eastAsia="es-ES"/>
        </w:rPr>
        <w:lastRenderedPageBreak/>
        <w:t>que las mujeres se han hecho en el sector editorial y literario, poniendo a disposición de la sociedad un espacio para el análisis del papel de la mujer en las diferentes áreas de las letras, como negocio, como arte, y como forma de vida, cuya preparación y desarrollo se realizó por la empresa contratada, si bien su celebración tuvo lugar, en vez de en noviembre de 2016 como estaba inicialmente prevista, en febrero de 2017.”</w:t>
      </w:r>
    </w:p>
    <w:p w:rsidR="006126B8" w:rsidRPr="009577BC" w:rsidRDefault="006126B8" w:rsidP="006126B8">
      <w:pPr>
        <w:autoSpaceDE w:val="0"/>
        <w:autoSpaceDN w:val="0"/>
        <w:adjustRightInd w:val="0"/>
        <w:spacing w:after="0" w:line="240" w:lineRule="auto"/>
        <w:ind w:left="708"/>
        <w:jc w:val="both"/>
        <w:rPr>
          <w:rFonts w:cs="Arial"/>
          <w:i/>
        </w:rPr>
      </w:pPr>
    </w:p>
    <w:p w:rsidR="00A05B15" w:rsidRPr="009577BC" w:rsidRDefault="006126B8" w:rsidP="00A05B15">
      <w:pPr>
        <w:autoSpaceDE w:val="0"/>
        <w:autoSpaceDN w:val="0"/>
        <w:adjustRightInd w:val="0"/>
        <w:spacing w:after="0" w:line="240" w:lineRule="auto"/>
        <w:jc w:val="both"/>
        <w:rPr>
          <w:rFonts w:cs="Arial"/>
        </w:rPr>
      </w:pPr>
      <w:r w:rsidRPr="009577BC">
        <w:rPr>
          <w:rFonts w:cs="Arial"/>
        </w:rPr>
        <w:t>Asimismo a</w:t>
      </w:r>
      <w:r w:rsidR="002B0784" w:rsidRPr="009577BC">
        <w:rPr>
          <w:rFonts w:cs="Arial"/>
        </w:rPr>
        <w:t xml:space="preserve">l expediente se incorpora Resolución de 9 de </w:t>
      </w:r>
      <w:r w:rsidRPr="009577BC">
        <w:rPr>
          <w:rFonts w:cs="Arial"/>
        </w:rPr>
        <w:t>mayo</w:t>
      </w:r>
      <w:r w:rsidR="002B0784" w:rsidRPr="009577BC">
        <w:rPr>
          <w:rFonts w:cs="Arial"/>
        </w:rPr>
        <w:t xml:space="preserve"> de 201</w:t>
      </w:r>
      <w:r w:rsidRPr="009577BC">
        <w:rPr>
          <w:rFonts w:cs="Arial"/>
        </w:rPr>
        <w:t>6</w:t>
      </w:r>
      <w:r w:rsidR="002B0784" w:rsidRPr="009577BC">
        <w:rPr>
          <w:rFonts w:cs="Arial"/>
        </w:rPr>
        <w:t xml:space="preserve"> de la Secretaría General Técnica de la Consejería de Presidencia, Justicia y </w:t>
      </w:r>
      <w:proofErr w:type="spellStart"/>
      <w:r w:rsidR="002B0784" w:rsidRPr="009577BC">
        <w:rPr>
          <w:rFonts w:cs="Arial"/>
        </w:rPr>
        <w:t>Portavocía</w:t>
      </w:r>
      <w:proofErr w:type="spellEnd"/>
      <w:r w:rsidR="002B0784" w:rsidRPr="009577BC">
        <w:rPr>
          <w:rFonts w:cs="Arial"/>
        </w:rPr>
        <w:t xml:space="preserve"> del Gobierno por la que </w:t>
      </w:r>
      <w:r w:rsidRPr="009577BC">
        <w:rPr>
          <w:rFonts w:cs="Arial"/>
        </w:rPr>
        <w:t xml:space="preserve">otorga la </w:t>
      </w:r>
      <w:r w:rsidR="002B0784" w:rsidRPr="009577BC">
        <w:rPr>
          <w:rFonts w:cs="Arial"/>
        </w:rPr>
        <w:t>autorización a la que se refiere la Disposición Adicional Sexta de la Ley 6/201</w:t>
      </w:r>
      <w:r w:rsidR="00A05B15" w:rsidRPr="009577BC">
        <w:rPr>
          <w:rFonts w:cs="Arial"/>
        </w:rPr>
        <w:t>5</w:t>
      </w:r>
      <w:r w:rsidR="002B0784" w:rsidRPr="009577BC">
        <w:rPr>
          <w:rFonts w:cs="Arial"/>
        </w:rPr>
        <w:t xml:space="preserve">, de </w:t>
      </w:r>
      <w:r w:rsidR="00A05B15" w:rsidRPr="009577BC">
        <w:rPr>
          <w:rFonts w:cs="Arial"/>
        </w:rPr>
        <w:t>23</w:t>
      </w:r>
      <w:r w:rsidR="002B0784" w:rsidRPr="009577BC">
        <w:rPr>
          <w:rFonts w:cs="Arial"/>
        </w:rPr>
        <w:t xml:space="preserve"> de </w:t>
      </w:r>
      <w:r w:rsidR="00A05B15" w:rsidRPr="009577BC">
        <w:rPr>
          <w:rFonts w:cs="Arial"/>
        </w:rPr>
        <w:t>diciembre</w:t>
      </w:r>
      <w:r w:rsidR="002B0784" w:rsidRPr="009577BC">
        <w:rPr>
          <w:rFonts w:cs="Arial"/>
        </w:rPr>
        <w:t xml:space="preserve">, solicitada por la Dirección General de la Mujer </w:t>
      </w:r>
      <w:r w:rsidR="00A05B15" w:rsidRPr="009577BC">
        <w:rPr>
          <w:rFonts w:cs="Arial"/>
        </w:rPr>
        <w:t xml:space="preserve">para la adquisición, de un compromiso con ABC </w:t>
      </w:r>
      <w:r w:rsidR="00111D3C" w:rsidRPr="009577BC">
        <w:rPr>
          <w:rFonts w:cs="Arial"/>
        </w:rPr>
        <w:t xml:space="preserve">para la colaboración en dos </w:t>
      </w:r>
      <w:r w:rsidR="00A05B15" w:rsidRPr="009577BC">
        <w:rPr>
          <w:rFonts w:cs="Arial"/>
        </w:rPr>
        <w:t xml:space="preserve">mesas temáticas España en Femenino, que se </w:t>
      </w:r>
      <w:r w:rsidR="00111D3C" w:rsidRPr="009577BC">
        <w:rPr>
          <w:rFonts w:cs="Arial"/>
        </w:rPr>
        <w:t xml:space="preserve">preveía realizar </w:t>
      </w:r>
      <w:r w:rsidR="00A05B15" w:rsidRPr="009577BC">
        <w:rPr>
          <w:rFonts w:cs="Arial"/>
        </w:rPr>
        <w:t xml:space="preserve">en junio y noviembre de 2016, con una aportación económica prevista de dieciocho mil ciento cincuenta euros (18.150 euros). </w:t>
      </w:r>
    </w:p>
    <w:p w:rsidR="00A05B15" w:rsidRPr="009577BC" w:rsidRDefault="00A05B15" w:rsidP="00A05B15">
      <w:pPr>
        <w:autoSpaceDE w:val="0"/>
        <w:autoSpaceDN w:val="0"/>
        <w:adjustRightInd w:val="0"/>
        <w:spacing w:after="0" w:line="240" w:lineRule="auto"/>
        <w:jc w:val="both"/>
        <w:rPr>
          <w:rFonts w:cs="Arial"/>
        </w:rPr>
      </w:pPr>
    </w:p>
    <w:p w:rsidR="002B0784" w:rsidRPr="009577BC" w:rsidRDefault="00A05B15" w:rsidP="00A05B15">
      <w:pPr>
        <w:autoSpaceDE w:val="0"/>
        <w:autoSpaceDN w:val="0"/>
        <w:adjustRightInd w:val="0"/>
        <w:spacing w:after="0" w:line="240" w:lineRule="auto"/>
        <w:jc w:val="both"/>
        <w:rPr>
          <w:rFonts w:cs="Arial"/>
        </w:rPr>
      </w:pPr>
      <w:r w:rsidRPr="009577BC">
        <w:rPr>
          <w:rFonts w:cs="Arial"/>
        </w:rPr>
        <w:t>Conforme a la autorización otorgada</w:t>
      </w:r>
      <w:r w:rsidR="00111D3C" w:rsidRPr="009577BC">
        <w:rPr>
          <w:rFonts w:cs="Arial"/>
        </w:rPr>
        <w:t xml:space="preserve">, </w:t>
      </w:r>
      <w:r w:rsidRPr="009577BC">
        <w:rPr>
          <w:rFonts w:cs="Arial"/>
        </w:rPr>
        <w:t>la cobertura y presencia de la Comunidad de Madrid por mesa temática debía ser la siguiente:</w:t>
      </w:r>
    </w:p>
    <w:p w:rsidR="002B0784" w:rsidRPr="009577BC" w:rsidRDefault="002B0784" w:rsidP="00A05B15">
      <w:pPr>
        <w:spacing w:after="0" w:line="240" w:lineRule="auto"/>
        <w:ind w:right="-2"/>
        <w:jc w:val="both"/>
        <w:rPr>
          <w:rFonts w:cs="Arial"/>
        </w:rPr>
      </w:pPr>
    </w:p>
    <w:p w:rsidR="00A05B15" w:rsidRPr="009577BC" w:rsidRDefault="00111D3C" w:rsidP="00A05B15">
      <w:pPr>
        <w:pStyle w:val="Prrafodelista"/>
        <w:numPr>
          <w:ilvl w:val="0"/>
          <w:numId w:val="35"/>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w:t>
      </w:r>
      <w:r w:rsidR="00A05B15" w:rsidRPr="009577BC">
        <w:rPr>
          <w:rFonts w:ascii="Arial" w:hAnsi="Arial" w:cs="Arial"/>
          <w:i/>
          <w:sz w:val="20"/>
          <w:szCs w:val="20"/>
        </w:rPr>
        <w:t>Imagen de Marca. Presencia del logotipo en:</w:t>
      </w:r>
    </w:p>
    <w:p w:rsidR="00A05B15" w:rsidRPr="009577BC" w:rsidRDefault="00A05B15" w:rsidP="00A05B15">
      <w:pPr>
        <w:pStyle w:val="Prrafodelista"/>
        <w:numPr>
          <w:ilvl w:val="0"/>
          <w:numId w:val="36"/>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 xml:space="preserve">Mesa temática: trasera del escenario, </w:t>
      </w:r>
      <w:proofErr w:type="spellStart"/>
      <w:r w:rsidRPr="009577BC">
        <w:rPr>
          <w:rFonts w:ascii="Arial" w:hAnsi="Arial" w:cs="Arial"/>
          <w:i/>
          <w:sz w:val="20"/>
          <w:szCs w:val="20"/>
        </w:rPr>
        <w:t>photocall</w:t>
      </w:r>
      <w:proofErr w:type="spellEnd"/>
      <w:r w:rsidRPr="009577BC">
        <w:rPr>
          <w:rFonts w:ascii="Arial" w:hAnsi="Arial" w:cs="Arial"/>
          <w:i/>
          <w:sz w:val="20"/>
          <w:szCs w:val="20"/>
        </w:rPr>
        <w:t>, cartelería, invitaciones...</w:t>
      </w:r>
    </w:p>
    <w:p w:rsidR="00A05B15" w:rsidRPr="009577BC" w:rsidRDefault="00A05B15" w:rsidP="00A05B15">
      <w:pPr>
        <w:pStyle w:val="Prrafodelista"/>
        <w:numPr>
          <w:ilvl w:val="0"/>
          <w:numId w:val="36"/>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Campaña de promoción previa en los soportes de la marca ABC, de la mesa correspondiente.</w:t>
      </w:r>
    </w:p>
    <w:p w:rsidR="00A05B15" w:rsidRPr="009577BC" w:rsidRDefault="00A05B15" w:rsidP="00A05B15">
      <w:pPr>
        <w:pStyle w:val="Prrafodelista"/>
        <w:numPr>
          <w:ilvl w:val="0"/>
          <w:numId w:val="36"/>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Campaña de comunicación día posterior a la jornada de la mesa temática: mención de colaboradores, fotografías, opiniones, entrevistas...”</w:t>
      </w:r>
    </w:p>
    <w:p w:rsidR="00111D3C" w:rsidRPr="009577BC" w:rsidRDefault="00111D3C" w:rsidP="00111D3C">
      <w:pPr>
        <w:pStyle w:val="Prrafodelista"/>
        <w:autoSpaceDE w:val="0"/>
        <w:autoSpaceDN w:val="0"/>
        <w:adjustRightInd w:val="0"/>
        <w:spacing w:after="0" w:line="240" w:lineRule="auto"/>
        <w:ind w:left="1068"/>
        <w:jc w:val="both"/>
        <w:rPr>
          <w:rFonts w:ascii="Arial" w:hAnsi="Arial" w:cs="Arial"/>
          <w:i/>
          <w:sz w:val="20"/>
          <w:szCs w:val="20"/>
        </w:rPr>
      </w:pPr>
    </w:p>
    <w:p w:rsidR="00A05B15" w:rsidRPr="009577BC" w:rsidRDefault="00A05B15" w:rsidP="00A05B15">
      <w:pPr>
        <w:pStyle w:val="Prrafodelista"/>
        <w:numPr>
          <w:ilvl w:val="0"/>
          <w:numId w:val="35"/>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Campaña de Marca:</w:t>
      </w:r>
    </w:p>
    <w:p w:rsidR="00A05B15" w:rsidRPr="009577BC" w:rsidRDefault="00A05B15" w:rsidP="00A05B15">
      <w:pPr>
        <w:pStyle w:val="Prrafodelista"/>
        <w:numPr>
          <w:ilvl w:val="0"/>
          <w:numId w:val="36"/>
        </w:numPr>
        <w:autoSpaceDE w:val="0"/>
        <w:autoSpaceDN w:val="0"/>
        <w:adjustRightInd w:val="0"/>
        <w:spacing w:after="0" w:line="240" w:lineRule="auto"/>
        <w:jc w:val="both"/>
        <w:rPr>
          <w:rFonts w:ascii="Arial" w:hAnsi="Arial" w:cs="Arial"/>
          <w:i/>
          <w:sz w:val="20"/>
          <w:szCs w:val="20"/>
        </w:rPr>
      </w:pPr>
      <w:r w:rsidRPr="009577BC">
        <w:rPr>
          <w:rFonts w:ascii="Arial" w:hAnsi="Arial" w:cs="Arial"/>
          <w:i/>
          <w:sz w:val="20"/>
          <w:szCs w:val="20"/>
        </w:rPr>
        <w:t>Página de publicidad a color en el suplemento especial de noviembre + enriquecido multimedia en la edición digital de ABC.</w:t>
      </w:r>
      <w:r w:rsidR="00111D3C" w:rsidRPr="009577BC">
        <w:rPr>
          <w:rFonts w:ascii="Arial" w:hAnsi="Arial" w:cs="Arial"/>
          <w:i/>
          <w:sz w:val="20"/>
          <w:szCs w:val="20"/>
        </w:rPr>
        <w:t>”</w:t>
      </w:r>
    </w:p>
    <w:p w:rsidR="00131A3B" w:rsidRPr="009577BC" w:rsidRDefault="00131A3B" w:rsidP="009402CB">
      <w:pPr>
        <w:spacing w:after="0" w:line="240" w:lineRule="auto"/>
        <w:ind w:right="-2"/>
        <w:jc w:val="both"/>
        <w:rPr>
          <w:rFonts w:cs="Arial"/>
        </w:rPr>
      </w:pPr>
    </w:p>
    <w:p w:rsidR="006D6007" w:rsidRPr="009577BC" w:rsidRDefault="00131A3B" w:rsidP="00FC2BB5">
      <w:pPr>
        <w:autoSpaceDE w:val="0"/>
        <w:autoSpaceDN w:val="0"/>
        <w:adjustRightInd w:val="0"/>
        <w:spacing w:after="0" w:line="240" w:lineRule="auto"/>
        <w:jc w:val="both"/>
        <w:rPr>
          <w:rFonts w:cs="Arial"/>
        </w:rPr>
      </w:pPr>
      <w:r w:rsidRPr="009577BC">
        <w:rPr>
          <w:rFonts w:cs="Arial"/>
          <w:b/>
        </w:rPr>
        <w:t>4</w:t>
      </w:r>
      <w:r w:rsidR="000F49EF" w:rsidRPr="009577BC">
        <w:rPr>
          <w:rFonts w:cs="Arial"/>
          <w:b/>
        </w:rPr>
        <w:t>.</w:t>
      </w:r>
      <w:r w:rsidR="009E7478" w:rsidRPr="009577BC">
        <w:rPr>
          <w:rFonts w:cs="Arial"/>
        </w:rPr>
        <w:t xml:space="preserve"> </w:t>
      </w:r>
      <w:r w:rsidR="001F4C6B" w:rsidRPr="009577BC">
        <w:rPr>
          <w:rFonts w:cs="Arial"/>
        </w:rPr>
        <w:t xml:space="preserve"> Con fecha </w:t>
      </w:r>
      <w:r w:rsidR="00A05B15" w:rsidRPr="009577BC">
        <w:rPr>
          <w:rFonts w:cs="Arial"/>
        </w:rPr>
        <w:t>12</w:t>
      </w:r>
      <w:r w:rsidR="001F4C6B" w:rsidRPr="009577BC">
        <w:rPr>
          <w:rFonts w:cs="Arial"/>
        </w:rPr>
        <w:t xml:space="preserve"> de </w:t>
      </w:r>
      <w:r w:rsidR="00A05B15" w:rsidRPr="009577BC">
        <w:rPr>
          <w:rFonts w:cs="Arial"/>
        </w:rPr>
        <w:t>marzo</w:t>
      </w:r>
      <w:r w:rsidR="001F4C6B" w:rsidRPr="009577BC">
        <w:rPr>
          <w:rFonts w:cs="Arial"/>
        </w:rPr>
        <w:t xml:space="preserve"> de 201</w:t>
      </w:r>
      <w:r w:rsidR="00A05B15" w:rsidRPr="009577BC">
        <w:rPr>
          <w:rFonts w:cs="Arial"/>
        </w:rPr>
        <w:t>8</w:t>
      </w:r>
      <w:r w:rsidR="001F4C6B" w:rsidRPr="009577BC">
        <w:rPr>
          <w:rFonts w:cs="Arial"/>
        </w:rPr>
        <w:t xml:space="preserve">, la Intervención Delegada </w:t>
      </w:r>
      <w:r w:rsidR="001A2864" w:rsidRPr="009577BC">
        <w:rPr>
          <w:rFonts w:cs="Arial"/>
        </w:rPr>
        <w:t>emite</w:t>
      </w:r>
      <w:r w:rsidR="007E4681" w:rsidRPr="009577BC">
        <w:rPr>
          <w:rFonts w:cs="Arial"/>
        </w:rPr>
        <w:t xml:space="preserve"> Informe fiscal desfavorable, </w:t>
      </w:r>
      <w:r w:rsidR="00293AE1" w:rsidRPr="009577BC">
        <w:rPr>
          <w:rFonts w:cs="Arial"/>
        </w:rPr>
        <w:t>formulando el correspondiente reparo. S</w:t>
      </w:r>
      <w:r w:rsidR="00B03531" w:rsidRPr="009577BC">
        <w:rPr>
          <w:rFonts w:cs="Arial"/>
        </w:rPr>
        <w:t>e argumenta lo siguiente:</w:t>
      </w:r>
    </w:p>
    <w:p w:rsidR="00704246" w:rsidRPr="009577BC" w:rsidRDefault="00704246" w:rsidP="009402CB">
      <w:pPr>
        <w:spacing w:after="0" w:line="240" w:lineRule="auto"/>
        <w:ind w:right="-2"/>
        <w:jc w:val="both"/>
        <w:rPr>
          <w:rFonts w:cs="Arial"/>
        </w:rPr>
      </w:pPr>
    </w:p>
    <w:p w:rsidR="00A05B15" w:rsidRPr="009577BC" w:rsidRDefault="00FC2BB5" w:rsidP="00F1316D">
      <w:pPr>
        <w:autoSpaceDE w:val="0"/>
        <w:autoSpaceDN w:val="0"/>
        <w:adjustRightInd w:val="0"/>
        <w:spacing w:after="0" w:line="240" w:lineRule="auto"/>
        <w:ind w:left="708"/>
        <w:jc w:val="both"/>
        <w:rPr>
          <w:rFonts w:cs="Arial"/>
          <w:i/>
          <w:sz w:val="20"/>
          <w:szCs w:val="20"/>
        </w:rPr>
      </w:pPr>
      <w:r w:rsidRPr="009577BC">
        <w:rPr>
          <w:rFonts w:cs="Arial"/>
          <w:i/>
          <w:sz w:val="20"/>
          <w:szCs w:val="20"/>
        </w:rPr>
        <w:t>“</w:t>
      </w:r>
      <w:r w:rsidR="00A05B15" w:rsidRPr="009577BC">
        <w:rPr>
          <w:rFonts w:cs="Arial"/>
          <w:i/>
          <w:sz w:val="20"/>
          <w:szCs w:val="20"/>
        </w:rPr>
        <w:t xml:space="preserve">No ha quedado suficientemente acreditada la existencia de contraprestación, por lo que no procedería imputar el gasto al Capítulo ll del presupuesto. Tal y como manifestó la Intervención General en un informe de 21 de abril de 2009, se trata de una actividad </w:t>
      </w:r>
      <w:proofErr w:type="spellStart"/>
      <w:r w:rsidR="00A05B15" w:rsidRPr="009577BC">
        <w:rPr>
          <w:rFonts w:cs="Arial"/>
          <w:i/>
          <w:sz w:val="20"/>
          <w:szCs w:val="20"/>
        </w:rPr>
        <w:t>subvencional</w:t>
      </w:r>
      <w:proofErr w:type="spellEnd"/>
      <w:r w:rsidR="00A05B15" w:rsidRPr="009577BC">
        <w:rPr>
          <w:rFonts w:cs="Arial"/>
          <w:i/>
          <w:sz w:val="20"/>
          <w:szCs w:val="20"/>
        </w:rPr>
        <w:t xml:space="preserve">, imputable no al Capítulo ll, sino al Capítulo </w:t>
      </w:r>
      <w:proofErr w:type="spellStart"/>
      <w:r w:rsidR="00A05B15" w:rsidRPr="009577BC">
        <w:rPr>
          <w:rFonts w:cs="Arial"/>
          <w:i/>
          <w:sz w:val="20"/>
          <w:szCs w:val="20"/>
        </w:rPr>
        <w:t>lV</w:t>
      </w:r>
      <w:proofErr w:type="spellEnd"/>
      <w:r w:rsidR="00A05B15" w:rsidRPr="009577BC">
        <w:rPr>
          <w:rFonts w:cs="Arial"/>
          <w:i/>
          <w:sz w:val="20"/>
          <w:szCs w:val="20"/>
        </w:rPr>
        <w:t xml:space="preserve"> del presupuesto de gastos, y para la que deben cumplirse los trámites y requisitos previstos en la normativa aplicable en materia de subvenciones. En este mismo informe se señala que "La publicidad </w:t>
      </w:r>
      <w:proofErr w:type="gramStart"/>
      <w:r w:rsidR="00A05B15" w:rsidRPr="009577BC">
        <w:rPr>
          <w:rFonts w:cs="Arial"/>
          <w:i/>
          <w:sz w:val="20"/>
          <w:szCs w:val="20"/>
        </w:rPr>
        <w:t>que</w:t>
      </w:r>
      <w:proofErr w:type="gramEnd"/>
      <w:r w:rsidR="00A05B15" w:rsidRPr="009577BC">
        <w:rPr>
          <w:rFonts w:cs="Arial"/>
          <w:i/>
          <w:sz w:val="20"/>
          <w:szCs w:val="20"/>
        </w:rPr>
        <w:t xml:space="preserve"> derivada de ellas, recibe la Comunidad de Madrid, únicamente se podrían considerar auténticas contraprestaciones integrantes de un contrato oneroso, si por et órgano gestor proponente se motivase y justificase que la asunción de los costes del acto por parte de la Administración se realiza no como una actividad de fomento, sino para procurarse una ventaja dimanante de dicha relación".</w:t>
      </w:r>
    </w:p>
    <w:p w:rsidR="00A05B15" w:rsidRPr="009577BC" w:rsidRDefault="00A05B15" w:rsidP="00A05B15">
      <w:pPr>
        <w:autoSpaceDE w:val="0"/>
        <w:autoSpaceDN w:val="0"/>
        <w:adjustRightInd w:val="0"/>
        <w:spacing w:after="0" w:line="240" w:lineRule="auto"/>
        <w:ind w:left="708"/>
        <w:jc w:val="both"/>
        <w:rPr>
          <w:rFonts w:cs="Arial"/>
          <w:i/>
          <w:sz w:val="20"/>
          <w:szCs w:val="20"/>
        </w:rPr>
      </w:pPr>
    </w:p>
    <w:p w:rsidR="00FC2BB5" w:rsidRPr="009577BC" w:rsidRDefault="00A05B15" w:rsidP="00A05B15">
      <w:pPr>
        <w:autoSpaceDE w:val="0"/>
        <w:autoSpaceDN w:val="0"/>
        <w:adjustRightInd w:val="0"/>
        <w:spacing w:after="0" w:line="240" w:lineRule="auto"/>
        <w:ind w:left="708"/>
        <w:jc w:val="both"/>
        <w:rPr>
          <w:rFonts w:cs="Arial"/>
          <w:i/>
          <w:sz w:val="20"/>
          <w:szCs w:val="20"/>
        </w:rPr>
      </w:pPr>
      <w:r w:rsidRPr="009577BC">
        <w:rPr>
          <w:rFonts w:cs="Arial"/>
          <w:i/>
          <w:sz w:val="20"/>
          <w:szCs w:val="20"/>
        </w:rPr>
        <w:t>En definitiva, no parece que nos hallemos ante un contrato, puesto que la Consejería ni ha contratado, ni ha sido la destinaria del servicio contratado; lo que habría realizado sería una aportación dineraria, sin obtener contraprestación directa alguna, para fomentar un acto referido a materias incluidas en su ámbito competencial.</w:t>
      </w:r>
    </w:p>
    <w:p w:rsidR="00A05B15" w:rsidRPr="009577BC" w:rsidRDefault="00A05B15" w:rsidP="00A05B15">
      <w:pPr>
        <w:autoSpaceDE w:val="0"/>
        <w:autoSpaceDN w:val="0"/>
        <w:adjustRightInd w:val="0"/>
        <w:spacing w:after="0" w:line="240" w:lineRule="auto"/>
        <w:ind w:left="708"/>
        <w:jc w:val="both"/>
        <w:rPr>
          <w:rFonts w:cs="Arial"/>
          <w:i/>
        </w:rPr>
      </w:pPr>
    </w:p>
    <w:p w:rsidR="00DE5DD4" w:rsidRPr="009577BC" w:rsidRDefault="00FC6B43" w:rsidP="009402CB">
      <w:pPr>
        <w:spacing w:after="0" w:line="240" w:lineRule="auto"/>
        <w:ind w:right="-2"/>
        <w:jc w:val="both"/>
        <w:rPr>
          <w:rFonts w:cs="Arial"/>
        </w:rPr>
      </w:pPr>
      <w:r w:rsidRPr="009577BC">
        <w:rPr>
          <w:rFonts w:cs="Arial"/>
          <w:b/>
        </w:rPr>
        <w:t>5</w:t>
      </w:r>
      <w:r w:rsidR="003C1FF6" w:rsidRPr="009577BC">
        <w:rPr>
          <w:rFonts w:cs="Arial"/>
          <w:b/>
        </w:rPr>
        <w:t>.</w:t>
      </w:r>
      <w:r w:rsidR="00085470" w:rsidRPr="009577BC">
        <w:rPr>
          <w:rFonts w:cs="Arial"/>
          <w:b/>
        </w:rPr>
        <w:t xml:space="preserve"> </w:t>
      </w:r>
      <w:r w:rsidR="00DE5DD4" w:rsidRPr="009577BC">
        <w:rPr>
          <w:rFonts w:cs="Arial"/>
        </w:rPr>
        <w:t>Al no existir conformidad co</w:t>
      </w:r>
      <w:r w:rsidR="000172D2" w:rsidRPr="009577BC">
        <w:rPr>
          <w:rFonts w:cs="Arial"/>
        </w:rPr>
        <w:t>n el informe fiscal desfavorable</w:t>
      </w:r>
      <w:r w:rsidR="00DE5DD4" w:rsidRPr="009577BC">
        <w:rPr>
          <w:rFonts w:cs="Arial"/>
        </w:rPr>
        <w:t xml:space="preserve">, se plantea por </w:t>
      </w:r>
      <w:r w:rsidR="00293AE1" w:rsidRPr="009577BC">
        <w:rPr>
          <w:rFonts w:cs="Arial"/>
        </w:rPr>
        <w:t xml:space="preserve">la Directora General de la Mujer </w:t>
      </w:r>
      <w:r w:rsidR="00DE5DD4" w:rsidRPr="009577BC">
        <w:rPr>
          <w:rFonts w:cs="Arial"/>
        </w:rPr>
        <w:t>discrepancia al mismo, que tiene entrada en esta Interv</w:t>
      </w:r>
      <w:r w:rsidR="00D707AE" w:rsidRPr="009577BC">
        <w:rPr>
          <w:rFonts w:cs="Arial"/>
        </w:rPr>
        <w:t xml:space="preserve">ención General </w:t>
      </w:r>
      <w:r w:rsidR="00551373" w:rsidRPr="009577BC">
        <w:rPr>
          <w:rFonts w:cs="Arial"/>
        </w:rPr>
        <w:t>el</w:t>
      </w:r>
      <w:r w:rsidR="00A45CBA" w:rsidRPr="009577BC">
        <w:rPr>
          <w:rFonts w:cs="Arial"/>
        </w:rPr>
        <w:t xml:space="preserve"> 23 de abril de 2018.</w:t>
      </w:r>
    </w:p>
    <w:p w:rsidR="00704246" w:rsidRPr="009577BC" w:rsidRDefault="00704246" w:rsidP="009402CB">
      <w:pPr>
        <w:spacing w:after="0" w:line="240" w:lineRule="auto"/>
        <w:ind w:right="-2"/>
        <w:jc w:val="both"/>
        <w:rPr>
          <w:rFonts w:cs="Arial"/>
        </w:rPr>
      </w:pPr>
    </w:p>
    <w:p w:rsidR="007E444D" w:rsidRPr="009577BC" w:rsidRDefault="00FC6B43" w:rsidP="009402CB">
      <w:pPr>
        <w:spacing w:after="0" w:line="240" w:lineRule="auto"/>
        <w:jc w:val="both"/>
        <w:rPr>
          <w:rFonts w:cs="Arial"/>
        </w:rPr>
      </w:pPr>
      <w:r w:rsidRPr="009577BC">
        <w:rPr>
          <w:rFonts w:cs="Arial"/>
          <w:b/>
        </w:rPr>
        <w:t>6</w:t>
      </w:r>
      <w:r w:rsidR="00924FD4" w:rsidRPr="009577BC">
        <w:rPr>
          <w:rFonts w:cs="Arial"/>
          <w:b/>
        </w:rPr>
        <w:t>.</w:t>
      </w:r>
      <w:r w:rsidR="00924FD4" w:rsidRPr="009577BC">
        <w:rPr>
          <w:rFonts w:cs="Arial"/>
        </w:rPr>
        <w:t xml:space="preserve"> </w:t>
      </w:r>
      <w:r w:rsidR="00526100" w:rsidRPr="009577BC">
        <w:rPr>
          <w:rFonts w:cs="Arial"/>
        </w:rPr>
        <w:t>En el escrito de discrepancia se exponen las razones en las que se sustenta el criterio mantenido por el</w:t>
      </w:r>
      <w:r w:rsidR="001D113F" w:rsidRPr="009577BC">
        <w:rPr>
          <w:rFonts w:cs="Arial"/>
        </w:rPr>
        <w:t xml:space="preserve"> órgano gestor</w:t>
      </w:r>
      <w:r w:rsidR="007E444D" w:rsidRPr="009577BC">
        <w:rPr>
          <w:rFonts w:cs="Arial"/>
        </w:rPr>
        <w:t>:</w:t>
      </w:r>
    </w:p>
    <w:p w:rsidR="00704246" w:rsidRPr="009577BC" w:rsidRDefault="00704246" w:rsidP="009402CB">
      <w:pPr>
        <w:spacing w:after="0" w:line="240" w:lineRule="auto"/>
        <w:jc w:val="both"/>
        <w:rPr>
          <w:rFonts w:cs="Arial"/>
        </w:rPr>
      </w:pPr>
    </w:p>
    <w:p w:rsidR="002E21CF" w:rsidRPr="009577BC" w:rsidRDefault="001D113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 xml:space="preserve">“… </w:t>
      </w:r>
      <w:r w:rsidR="002E21CF" w:rsidRPr="009577BC">
        <w:rPr>
          <w:rFonts w:cs="Arial"/>
          <w:i/>
          <w:sz w:val="20"/>
          <w:szCs w:val="20"/>
        </w:rPr>
        <w:t>Lo descrito conlleva, sin duda alguna, el ejercicio por parte de esta Administración Pública de las competencias asumidas en el art. 26.1.25 del Estatuto de Autonomía relativas a la promoción de la igualdad respecto a la mujer que garantice su participación libre y eficaz en el desarrollo político, social, económico y cultural.</w:t>
      </w:r>
    </w:p>
    <w:p w:rsidR="002E21CF" w:rsidRPr="009577BC" w:rsidRDefault="002E21C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w:t>
      </w:r>
    </w:p>
    <w:p w:rsidR="00FC6B43" w:rsidRPr="009577BC" w:rsidRDefault="00FC6B43" w:rsidP="00FC6B43">
      <w:pPr>
        <w:autoSpaceDE w:val="0"/>
        <w:autoSpaceDN w:val="0"/>
        <w:adjustRightInd w:val="0"/>
        <w:spacing w:after="0" w:line="240" w:lineRule="auto"/>
        <w:ind w:left="708"/>
        <w:jc w:val="both"/>
        <w:rPr>
          <w:rFonts w:cs="Arial"/>
          <w:i/>
          <w:sz w:val="20"/>
          <w:szCs w:val="20"/>
        </w:rPr>
      </w:pPr>
      <w:r w:rsidRPr="009577BC">
        <w:rPr>
          <w:rFonts w:cs="Arial"/>
          <w:i/>
          <w:sz w:val="20"/>
          <w:szCs w:val="20"/>
        </w:rPr>
        <w:t>Y para el ejercicio de dichas competencias, que en concreto corresponden a esta Dirección General, al no disponer la misma de medios personales y técnicos suficientes para organizarlo, lo encarga, y con ello, la ejecuta a través de un tercero que en este caso es la empresa Diario ABC, S.L. para una organización conjunta, y no exclusiva, que permite dar un mayor alcance y se adecúa al gasto que se estima oportuno destinar a esta concreta materia competencia de la Dirección General  que a su vez lo lleva a cabo dentro de un programa más amplio que es "España en Femenino”</w:t>
      </w:r>
      <w:r w:rsidR="00B324CD" w:rsidRPr="009577BC">
        <w:rPr>
          <w:rFonts w:cs="Arial"/>
          <w:i/>
          <w:sz w:val="20"/>
          <w:szCs w:val="20"/>
        </w:rPr>
        <w:t>.</w:t>
      </w:r>
    </w:p>
    <w:p w:rsidR="002E21CF" w:rsidRPr="009577BC" w:rsidRDefault="002E21CF" w:rsidP="009402CB">
      <w:pPr>
        <w:autoSpaceDE w:val="0"/>
        <w:autoSpaceDN w:val="0"/>
        <w:adjustRightInd w:val="0"/>
        <w:spacing w:after="0" w:line="240" w:lineRule="auto"/>
        <w:ind w:left="708"/>
        <w:jc w:val="both"/>
        <w:rPr>
          <w:rFonts w:cs="Arial"/>
          <w:i/>
        </w:rPr>
      </w:pPr>
    </w:p>
    <w:p w:rsidR="002E21CF" w:rsidRPr="009577BC" w:rsidRDefault="001D113F" w:rsidP="009402CB">
      <w:pPr>
        <w:spacing w:after="0" w:line="240" w:lineRule="auto"/>
        <w:jc w:val="both"/>
        <w:rPr>
          <w:rFonts w:cs="Arial"/>
        </w:rPr>
      </w:pPr>
      <w:r w:rsidRPr="009577BC">
        <w:rPr>
          <w:rFonts w:cs="Arial"/>
        </w:rPr>
        <w:t xml:space="preserve">En relación con el Informe de la Intervención General de 21 de abril de 2009 al que se hace referencia en el reparo interpuesto por la Intervención Delegada, en las alegaciones de la discrepancia se señala: </w:t>
      </w:r>
    </w:p>
    <w:p w:rsidR="001D113F" w:rsidRPr="009577BC" w:rsidRDefault="001D113F" w:rsidP="009402CB">
      <w:pPr>
        <w:spacing w:after="0" w:line="240" w:lineRule="auto"/>
        <w:jc w:val="both"/>
        <w:rPr>
          <w:rFonts w:cs="Arial"/>
          <w:i/>
          <w:sz w:val="20"/>
          <w:szCs w:val="20"/>
        </w:rPr>
      </w:pPr>
    </w:p>
    <w:p w:rsidR="002E21CF" w:rsidRPr="009577BC" w:rsidRDefault="001D113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w:t>
      </w:r>
      <w:r w:rsidR="002E21CF" w:rsidRPr="009577BC">
        <w:rPr>
          <w:rFonts w:cs="Arial"/>
          <w:i/>
          <w:sz w:val="20"/>
          <w:szCs w:val="20"/>
        </w:rPr>
        <w:t>No obstante, si se utiliza como fundamento y sustento jurídico dicho informe, el mismo también establece:</w:t>
      </w:r>
    </w:p>
    <w:p w:rsidR="002E21CF" w:rsidRPr="009577BC" w:rsidRDefault="002E21CF" w:rsidP="009402CB">
      <w:pPr>
        <w:autoSpaceDE w:val="0"/>
        <w:autoSpaceDN w:val="0"/>
        <w:adjustRightInd w:val="0"/>
        <w:spacing w:after="0" w:line="240" w:lineRule="auto"/>
        <w:ind w:left="708"/>
        <w:jc w:val="both"/>
        <w:rPr>
          <w:rFonts w:cs="Arial"/>
          <w:i/>
          <w:sz w:val="20"/>
          <w:szCs w:val="20"/>
        </w:rPr>
      </w:pPr>
    </w:p>
    <w:p w:rsidR="002E21CF" w:rsidRPr="009577BC" w:rsidRDefault="002E21CF" w:rsidP="009402CB">
      <w:pPr>
        <w:numPr>
          <w:ilvl w:val="0"/>
          <w:numId w:val="5"/>
        </w:numPr>
        <w:autoSpaceDE w:val="0"/>
        <w:autoSpaceDN w:val="0"/>
        <w:adjustRightInd w:val="0"/>
        <w:spacing w:after="0" w:line="240" w:lineRule="auto"/>
        <w:jc w:val="both"/>
        <w:rPr>
          <w:rFonts w:cs="Arial"/>
          <w:i/>
          <w:sz w:val="20"/>
          <w:szCs w:val="20"/>
        </w:rPr>
      </w:pPr>
      <w:r w:rsidRPr="009577BC">
        <w:rPr>
          <w:rFonts w:cs="Arial"/>
          <w:i/>
          <w:sz w:val="20"/>
          <w:szCs w:val="20"/>
        </w:rPr>
        <w:t>en relación con actos financiados parcialmente por la Comunidad de Madrid que "Las transferencias y la publicidad que, derivada de ellas, recibe la Comunidad de Madrid, únicamente podrían considerarse auténticas contraprestaciones integrantes de un contrato oneroso, si por el órgano gestor proponente se motivase y justificase que la asunción de /os costes del acto por parte de la Administración se realiza no como una actividad de fomento, sino para procurarse una ventaja dimanante de dicha relación (ventaja constituida por la publicidad que se obtiene</w:t>
      </w:r>
      <w:r w:rsidR="00B324CD" w:rsidRPr="009577BC">
        <w:rPr>
          <w:rFonts w:cs="Arial"/>
          <w:i/>
          <w:sz w:val="20"/>
          <w:szCs w:val="20"/>
        </w:rPr>
        <w:t>).</w:t>
      </w:r>
      <w:r w:rsidRPr="009577BC">
        <w:rPr>
          <w:rFonts w:cs="Arial"/>
          <w:i/>
          <w:sz w:val="20"/>
          <w:szCs w:val="20"/>
        </w:rPr>
        <w:t xml:space="preserve"> </w:t>
      </w:r>
    </w:p>
    <w:p w:rsidR="00704246" w:rsidRPr="009577BC" w:rsidRDefault="00704246" w:rsidP="009402CB">
      <w:pPr>
        <w:autoSpaceDE w:val="0"/>
        <w:autoSpaceDN w:val="0"/>
        <w:adjustRightInd w:val="0"/>
        <w:spacing w:after="0" w:line="240" w:lineRule="auto"/>
        <w:ind w:left="1068"/>
        <w:jc w:val="both"/>
        <w:rPr>
          <w:rFonts w:cs="Arial"/>
          <w:i/>
          <w:sz w:val="20"/>
          <w:szCs w:val="20"/>
        </w:rPr>
      </w:pPr>
    </w:p>
    <w:p w:rsidR="002E21CF" w:rsidRPr="009577BC" w:rsidRDefault="002E21CF" w:rsidP="009402CB">
      <w:pPr>
        <w:numPr>
          <w:ilvl w:val="0"/>
          <w:numId w:val="5"/>
        </w:numPr>
        <w:autoSpaceDE w:val="0"/>
        <w:autoSpaceDN w:val="0"/>
        <w:adjustRightInd w:val="0"/>
        <w:spacing w:after="0" w:line="240" w:lineRule="auto"/>
        <w:jc w:val="both"/>
        <w:rPr>
          <w:rFonts w:cs="Arial"/>
          <w:i/>
          <w:sz w:val="20"/>
          <w:szCs w:val="20"/>
        </w:rPr>
      </w:pPr>
      <w:r w:rsidRPr="009577BC">
        <w:rPr>
          <w:rFonts w:cs="Arial"/>
          <w:i/>
          <w:sz w:val="20"/>
          <w:szCs w:val="20"/>
        </w:rPr>
        <w:t>el art. 3.c de la Ley de Subvenciones establece como uno de los requisitos para considerar subvención la disposición dineraria a favor de terceros "que el proyecto, la acción, conducta o situación financiada tenga por objeto el fomento de una actividad de utilidad pública o interés social o de promoción de una finalidad pública".</w:t>
      </w:r>
    </w:p>
    <w:p w:rsidR="00442F3E" w:rsidRPr="009577BC" w:rsidRDefault="00442F3E" w:rsidP="009402CB">
      <w:pPr>
        <w:autoSpaceDE w:val="0"/>
        <w:autoSpaceDN w:val="0"/>
        <w:adjustRightInd w:val="0"/>
        <w:spacing w:after="0" w:line="240" w:lineRule="auto"/>
        <w:ind w:left="708"/>
        <w:jc w:val="both"/>
        <w:rPr>
          <w:rFonts w:cs="Arial"/>
          <w:i/>
          <w:sz w:val="20"/>
          <w:szCs w:val="20"/>
        </w:rPr>
      </w:pPr>
    </w:p>
    <w:p w:rsidR="002E21CF" w:rsidRPr="009577BC" w:rsidRDefault="002E21C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En el presente expediente, 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2E21CF" w:rsidRPr="009577BC" w:rsidRDefault="002E21CF" w:rsidP="009402CB">
      <w:pPr>
        <w:autoSpaceDE w:val="0"/>
        <w:autoSpaceDN w:val="0"/>
        <w:adjustRightInd w:val="0"/>
        <w:spacing w:after="0" w:line="240" w:lineRule="auto"/>
        <w:ind w:left="708"/>
        <w:jc w:val="both"/>
        <w:rPr>
          <w:rFonts w:cs="Arial"/>
          <w:i/>
          <w:sz w:val="20"/>
          <w:szCs w:val="20"/>
        </w:rPr>
      </w:pPr>
    </w:p>
    <w:p w:rsidR="002E21CF" w:rsidRPr="009577BC" w:rsidRDefault="002E21C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De no concebirse la promoción de la igualdad de oportunidades entre mujeres y hombres en este contrato como una competencia propia (ejecutable, por tanto, bien directa bien indirectamente a través de un contrato público), sino solo como actividad objeto de fomento para que un tercero la ejecute en su ámbito competencial, y por ello, fuera necesaria la figura de la subvención, esta Dirección General quedaría prácticamente sin competencias en el ámbito de la promoción de la igualdad, pues resultaría harto difícil, sino imposible, articular actuaciones a través de terceros que no conllevara la misma interpretación que la expuesta en el reparo -más allá de un patrocinio o un puro contrato de publicidad-.</w:t>
      </w:r>
    </w:p>
    <w:p w:rsidR="001D113F" w:rsidRPr="009577BC" w:rsidRDefault="001D113F" w:rsidP="009402CB">
      <w:pPr>
        <w:autoSpaceDE w:val="0"/>
        <w:autoSpaceDN w:val="0"/>
        <w:adjustRightInd w:val="0"/>
        <w:spacing w:after="0" w:line="240" w:lineRule="auto"/>
        <w:jc w:val="both"/>
        <w:rPr>
          <w:rFonts w:cs="Arial"/>
          <w:i/>
        </w:rPr>
      </w:pPr>
    </w:p>
    <w:p w:rsidR="00FC6B43" w:rsidRPr="009577BC" w:rsidRDefault="00FC6B43" w:rsidP="00FC6B43">
      <w:pPr>
        <w:autoSpaceDE w:val="0"/>
        <w:autoSpaceDN w:val="0"/>
        <w:adjustRightInd w:val="0"/>
        <w:spacing w:after="0" w:line="240" w:lineRule="auto"/>
        <w:jc w:val="both"/>
        <w:rPr>
          <w:rFonts w:cs="Arial"/>
        </w:rPr>
      </w:pPr>
      <w:r w:rsidRPr="009577BC">
        <w:rPr>
          <w:rFonts w:cs="Arial"/>
        </w:rPr>
        <w:t xml:space="preserve">Finalmente se alega la existencia de un precedente de fiscalización favorable de un expediente similar: </w:t>
      </w:r>
    </w:p>
    <w:p w:rsidR="00FC6B43" w:rsidRPr="009577BC" w:rsidRDefault="00FC6B43" w:rsidP="00FC6B43">
      <w:pPr>
        <w:autoSpaceDE w:val="0"/>
        <w:autoSpaceDN w:val="0"/>
        <w:adjustRightInd w:val="0"/>
        <w:spacing w:after="0" w:line="240" w:lineRule="auto"/>
        <w:ind w:left="708"/>
        <w:jc w:val="both"/>
        <w:rPr>
          <w:rFonts w:cs="Arial"/>
          <w:i/>
        </w:rPr>
      </w:pPr>
    </w:p>
    <w:p w:rsidR="00FC6B43" w:rsidRDefault="00FC6B43" w:rsidP="00FC6B43">
      <w:pPr>
        <w:autoSpaceDE w:val="0"/>
        <w:autoSpaceDN w:val="0"/>
        <w:adjustRightInd w:val="0"/>
        <w:spacing w:after="0" w:line="240" w:lineRule="auto"/>
        <w:ind w:left="708"/>
        <w:jc w:val="both"/>
        <w:rPr>
          <w:rFonts w:cs="Arial"/>
          <w:i/>
          <w:sz w:val="20"/>
          <w:szCs w:val="20"/>
        </w:rPr>
      </w:pPr>
      <w:r w:rsidRPr="009577BC">
        <w:rPr>
          <w:rFonts w:cs="Arial"/>
          <w:i/>
          <w:sz w:val="20"/>
          <w:szCs w:val="20"/>
        </w:rPr>
        <w:lastRenderedPageBreak/>
        <w:t xml:space="preserve">“2º- Se formula el reparo respecto al expediente de referencia, separándose del </w:t>
      </w:r>
      <w:proofErr w:type="gramStart"/>
      <w:r w:rsidRPr="009577BC">
        <w:rPr>
          <w:rFonts w:cs="Arial"/>
          <w:i/>
          <w:sz w:val="20"/>
          <w:szCs w:val="20"/>
        </w:rPr>
        <w:t>criterio  previamente</w:t>
      </w:r>
      <w:proofErr w:type="gramEnd"/>
      <w:r w:rsidRPr="009577BC">
        <w:rPr>
          <w:rFonts w:cs="Arial"/>
          <w:i/>
          <w:sz w:val="20"/>
          <w:szCs w:val="20"/>
        </w:rPr>
        <w:t xml:space="preserve"> aplicado por la misma Intervención Delegada en el ejercicio 2016 con ocasión de la organización por esta Dirección General de la jornada España en Femenino-Mesa Mujeres Emprendedoras a través de un gasto consistente en la colaboración en Foro España en Femenino,</w:t>
      </w:r>
      <w:r w:rsidRPr="009577BC">
        <w:rPr>
          <w:rFonts w:cs="Arial"/>
          <w:b/>
          <w:i/>
          <w:sz w:val="20"/>
          <w:szCs w:val="20"/>
        </w:rPr>
        <w:t xml:space="preserve"> </w:t>
      </w:r>
      <w:r w:rsidRPr="009577BC">
        <w:rPr>
          <w:rFonts w:cs="Arial"/>
          <w:i/>
          <w:sz w:val="20"/>
          <w:szCs w:val="20"/>
        </w:rPr>
        <w:t xml:space="preserve">en cuya factura los conceptos eran idénticos  a los incluidos en la factura del presente expediente reparado. </w:t>
      </w:r>
    </w:p>
    <w:p w:rsidR="00AB503A" w:rsidRPr="009577BC" w:rsidRDefault="00AB503A" w:rsidP="00FC6B43">
      <w:pPr>
        <w:autoSpaceDE w:val="0"/>
        <w:autoSpaceDN w:val="0"/>
        <w:adjustRightInd w:val="0"/>
        <w:spacing w:after="0" w:line="240" w:lineRule="auto"/>
        <w:ind w:left="708"/>
        <w:jc w:val="both"/>
        <w:rPr>
          <w:rFonts w:cs="Arial"/>
          <w:i/>
          <w:sz w:val="20"/>
          <w:szCs w:val="20"/>
        </w:rPr>
      </w:pPr>
    </w:p>
    <w:p w:rsidR="001D113F" w:rsidRPr="009577BC" w:rsidRDefault="001D113F" w:rsidP="009402CB">
      <w:pPr>
        <w:autoSpaceDE w:val="0"/>
        <w:autoSpaceDN w:val="0"/>
        <w:adjustRightInd w:val="0"/>
        <w:spacing w:after="0" w:line="240" w:lineRule="auto"/>
        <w:jc w:val="both"/>
        <w:rPr>
          <w:rFonts w:cs="Arial"/>
        </w:rPr>
      </w:pPr>
      <w:r w:rsidRPr="009577BC">
        <w:rPr>
          <w:rFonts w:cs="Arial"/>
        </w:rPr>
        <w:t xml:space="preserve">El escrito de discrepancia finaliza con las siguientes alegaciones: </w:t>
      </w:r>
    </w:p>
    <w:p w:rsidR="001D113F" w:rsidRPr="009577BC" w:rsidRDefault="001D113F" w:rsidP="009402CB">
      <w:pPr>
        <w:autoSpaceDE w:val="0"/>
        <w:autoSpaceDN w:val="0"/>
        <w:adjustRightInd w:val="0"/>
        <w:spacing w:after="0" w:line="240" w:lineRule="auto"/>
        <w:jc w:val="both"/>
        <w:rPr>
          <w:rFonts w:cs="Arial"/>
          <w:i/>
        </w:rPr>
      </w:pPr>
    </w:p>
    <w:p w:rsidR="002E21CF" w:rsidRPr="009577BC" w:rsidRDefault="001D113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w:t>
      </w:r>
      <w:r w:rsidR="002E21CF" w:rsidRPr="009577BC">
        <w:rPr>
          <w:rFonts w:cs="Arial"/>
          <w:i/>
          <w:sz w:val="20"/>
          <w:szCs w:val="20"/>
        </w:rPr>
        <w:t>Según la Ley 9/2017, de 1 de noviembre, la prestación de servicios se realizará normalmente por la propia Administración por sus propios medios, si bien, cuando carezca de medios suficientes se podrá contratar de conformidad con lo establecido los artículos 308 y siguientes, a través por tanto de un contrato de servicios que se define en la propia Ley como aquél cuyo objeto son prestaciones de hacer consistentes en el desarrollo de una actividad, pudiendo dicho contrato celebrarse a través de la forma de un menor previsto en el art. 118 de la citada Ley.</w:t>
      </w:r>
    </w:p>
    <w:p w:rsidR="002E21CF" w:rsidRPr="009577BC" w:rsidRDefault="002E21CF" w:rsidP="009402CB">
      <w:pPr>
        <w:autoSpaceDE w:val="0"/>
        <w:autoSpaceDN w:val="0"/>
        <w:adjustRightInd w:val="0"/>
        <w:spacing w:after="0" w:line="240" w:lineRule="auto"/>
        <w:ind w:left="708"/>
        <w:jc w:val="both"/>
        <w:rPr>
          <w:rFonts w:cs="Arial"/>
          <w:i/>
          <w:sz w:val="20"/>
          <w:szCs w:val="20"/>
        </w:rPr>
      </w:pPr>
    </w:p>
    <w:p w:rsidR="002E21CF" w:rsidRPr="009577BC" w:rsidRDefault="002E21CF" w:rsidP="009402CB">
      <w:pPr>
        <w:autoSpaceDE w:val="0"/>
        <w:autoSpaceDN w:val="0"/>
        <w:adjustRightInd w:val="0"/>
        <w:spacing w:after="0" w:line="240" w:lineRule="auto"/>
        <w:ind w:left="708"/>
        <w:jc w:val="both"/>
        <w:rPr>
          <w:rFonts w:cs="Arial"/>
          <w:i/>
          <w:sz w:val="20"/>
          <w:szCs w:val="20"/>
        </w:rPr>
      </w:pPr>
      <w:r w:rsidRPr="009577BC">
        <w:rPr>
          <w:rFonts w:cs="Arial"/>
          <w:i/>
          <w:sz w:val="20"/>
          <w:szCs w:val="20"/>
        </w:rPr>
        <w:t xml:space="preserve">Sin perjuicio de haya podido concurrir una posible imprecisión en la terminología utilizada y una memoria y justificación iniciales que hayan podido conllevar una interpretación distinta a la que estima este centro gestor, el expediente remitido responde a un contrato menor, sin que pueda considerarse actividad </w:t>
      </w:r>
      <w:proofErr w:type="spellStart"/>
      <w:r w:rsidRPr="009577BC">
        <w:rPr>
          <w:rFonts w:cs="Arial"/>
          <w:i/>
          <w:sz w:val="20"/>
          <w:szCs w:val="20"/>
        </w:rPr>
        <w:t>subvencional</w:t>
      </w:r>
      <w:proofErr w:type="spellEnd"/>
      <w:r w:rsidRPr="009577BC">
        <w:rPr>
          <w:rFonts w:cs="Arial"/>
          <w:i/>
          <w:sz w:val="20"/>
          <w:szCs w:val="20"/>
        </w:rPr>
        <w:t xml:space="preserve"> pues la asunción por la Comunidad de Madrid de los gastos de organización y realización del evento se hace recibiendo una contraprestación a cambio consistente, no solo en la publicidad obtenida, sino sobre todo en la ejecución de una actividad de promoción de la igualdad de oportunidades entre hombres y mujeres que contribuye a la plena participación de las mujeres en todos los órdenes de la vida, acreditando la ejecución de dicha competencia -propia y no del contratista- la bi</w:t>
      </w:r>
      <w:r w:rsidR="001D113F" w:rsidRPr="009577BC">
        <w:rPr>
          <w:rFonts w:cs="Arial"/>
          <w:i/>
          <w:sz w:val="20"/>
          <w:szCs w:val="20"/>
        </w:rPr>
        <w:t>lateralidad en las prestaciones”</w:t>
      </w:r>
      <w:r w:rsidR="00B324CD" w:rsidRPr="009577BC">
        <w:rPr>
          <w:rFonts w:cs="Arial"/>
          <w:i/>
          <w:sz w:val="20"/>
          <w:szCs w:val="20"/>
        </w:rPr>
        <w:t>.</w:t>
      </w:r>
    </w:p>
    <w:p w:rsidR="00A86829" w:rsidRPr="009577BC" w:rsidRDefault="00A86829" w:rsidP="009402CB">
      <w:pPr>
        <w:spacing w:after="0" w:line="240" w:lineRule="auto"/>
        <w:jc w:val="both"/>
        <w:rPr>
          <w:rFonts w:cs="Arial"/>
        </w:rPr>
      </w:pPr>
    </w:p>
    <w:p w:rsidR="008B10C4" w:rsidRPr="009577BC" w:rsidRDefault="00BB12C0" w:rsidP="009402CB">
      <w:pPr>
        <w:spacing w:after="0" w:line="240" w:lineRule="auto"/>
        <w:jc w:val="both"/>
        <w:rPr>
          <w:rFonts w:cs="Arial"/>
        </w:rPr>
      </w:pPr>
      <w:r w:rsidRPr="009577BC">
        <w:rPr>
          <w:rFonts w:cs="Arial"/>
        </w:rPr>
        <w:t>T</w:t>
      </w:r>
      <w:r w:rsidR="00137039" w:rsidRPr="009577BC">
        <w:rPr>
          <w:rFonts w:cs="Arial"/>
        </w:rPr>
        <w:t>ras el análisis de los antecedentes anteriormente descritos, y a fin de resolver la discrepanci</w:t>
      </w:r>
      <w:r w:rsidR="0040041D" w:rsidRPr="009577BC">
        <w:rPr>
          <w:rFonts w:cs="Arial"/>
        </w:rPr>
        <w:t>a, esta Intervención General estima</w:t>
      </w:r>
      <w:r w:rsidR="00137039" w:rsidRPr="009577BC">
        <w:rPr>
          <w:rFonts w:cs="Arial"/>
        </w:rPr>
        <w:t xml:space="preserve"> oportuno hacer las siguientes</w:t>
      </w:r>
      <w:r w:rsidR="00B324CD" w:rsidRPr="009577BC">
        <w:rPr>
          <w:rFonts w:cs="Arial"/>
        </w:rPr>
        <w:t>:</w:t>
      </w:r>
    </w:p>
    <w:p w:rsidR="00131A3B" w:rsidRPr="009577BC" w:rsidRDefault="00131A3B" w:rsidP="007B21CD">
      <w:pPr>
        <w:spacing w:after="0" w:line="240" w:lineRule="auto"/>
        <w:jc w:val="center"/>
        <w:rPr>
          <w:rFonts w:cs="Arial"/>
          <w:b/>
        </w:rPr>
      </w:pPr>
    </w:p>
    <w:p w:rsidR="00F6355B" w:rsidRPr="009577BC" w:rsidRDefault="00F6355B" w:rsidP="007B21CD">
      <w:pPr>
        <w:spacing w:after="0" w:line="240" w:lineRule="auto"/>
        <w:jc w:val="center"/>
        <w:rPr>
          <w:rFonts w:cs="Arial"/>
          <w:b/>
        </w:rPr>
      </w:pPr>
      <w:r w:rsidRPr="009577BC">
        <w:rPr>
          <w:rFonts w:cs="Arial"/>
          <w:b/>
        </w:rPr>
        <w:t>CONSIDERACIONES</w:t>
      </w:r>
    </w:p>
    <w:p w:rsidR="00807F65" w:rsidRPr="009577BC" w:rsidRDefault="00807F65" w:rsidP="007B21CD">
      <w:pPr>
        <w:spacing w:after="0" w:line="240" w:lineRule="auto"/>
        <w:jc w:val="center"/>
        <w:rPr>
          <w:rFonts w:cs="Arial"/>
          <w:b/>
        </w:rPr>
      </w:pPr>
    </w:p>
    <w:p w:rsidR="006127E8" w:rsidRPr="009577BC" w:rsidRDefault="006127E8" w:rsidP="007B21CD">
      <w:pPr>
        <w:spacing w:after="0" w:line="240" w:lineRule="auto"/>
        <w:jc w:val="center"/>
        <w:rPr>
          <w:rFonts w:cs="Arial"/>
          <w:b/>
        </w:rPr>
      </w:pPr>
      <w:r w:rsidRPr="009577BC">
        <w:rPr>
          <w:rFonts w:cs="Arial"/>
          <w:b/>
        </w:rPr>
        <w:t>I</w:t>
      </w:r>
    </w:p>
    <w:p w:rsidR="00807F65" w:rsidRPr="009577BC" w:rsidRDefault="00807F65" w:rsidP="007B21CD">
      <w:pPr>
        <w:spacing w:after="0" w:line="240" w:lineRule="auto"/>
        <w:jc w:val="center"/>
        <w:rPr>
          <w:rFonts w:cs="Arial"/>
          <w:b/>
        </w:rPr>
      </w:pPr>
    </w:p>
    <w:p w:rsidR="00A86829" w:rsidRPr="009577BC" w:rsidRDefault="00B96DFA" w:rsidP="007B21CD">
      <w:pPr>
        <w:spacing w:after="0" w:line="240" w:lineRule="auto"/>
        <w:jc w:val="both"/>
        <w:rPr>
          <w:rFonts w:cs="Arial"/>
        </w:rPr>
      </w:pPr>
      <w:r w:rsidRPr="009577BC">
        <w:rPr>
          <w:rFonts w:cs="Arial"/>
        </w:rPr>
        <w:t xml:space="preserve">A la vista de </w:t>
      </w:r>
      <w:r w:rsidR="00A86829" w:rsidRPr="009577BC">
        <w:rPr>
          <w:rFonts w:cs="Arial"/>
        </w:rPr>
        <w:t>expediente</w:t>
      </w:r>
      <w:r w:rsidR="00EC6F04" w:rsidRPr="009577BC">
        <w:rPr>
          <w:rFonts w:cs="Arial"/>
        </w:rPr>
        <w:t>,</w:t>
      </w:r>
      <w:r w:rsidRPr="009577BC">
        <w:rPr>
          <w:rFonts w:cs="Arial"/>
        </w:rPr>
        <w:t xml:space="preserve"> e</w:t>
      </w:r>
      <w:r w:rsidR="00C046EE" w:rsidRPr="009577BC">
        <w:rPr>
          <w:rFonts w:cs="Arial"/>
        </w:rPr>
        <w:t>ste Centro Fiscal</w:t>
      </w:r>
      <w:r w:rsidR="00C610AF" w:rsidRPr="009577BC">
        <w:rPr>
          <w:rFonts w:cs="Arial"/>
        </w:rPr>
        <w:t xml:space="preserve"> </w:t>
      </w:r>
      <w:r w:rsidR="00A86829" w:rsidRPr="009577BC">
        <w:rPr>
          <w:rFonts w:cs="Arial"/>
        </w:rPr>
        <w:t>entiende</w:t>
      </w:r>
      <w:r w:rsidR="00C610AF" w:rsidRPr="009577BC">
        <w:rPr>
          <w:rFonts w:cs="Arial"/>
        </w:rPr>
        <w:t xml:space="preserve"> que </w:t>
      </w:r>
      <w:r w:rsidR="00A86829" w:rsidRPr="009577BC">
        <w:rPr>
          <w:rFonts w:cs="Arial"/>
        </w:rPr>
        <w:t>el debate se centra en la calificación del negocio jurídico a través del cual se instrumenta la actuación objeto del reparo, y en concreto en delimitar si el mismo debe calificarse como contrato menor o como subvención.</w:t>
      </w:r>
    </w:p>
    <w:p w:rsidR="005B7490" w:rsidRPr="009577BC" w:rsidRDefault="005B7490" w:rsidP="009402CB">
      <w:pPr>
        <w:spacing w:after="0" w:line="240" w:lineRule="auto"/>
        <w:ind w:right="-2"/>
        <w:jc w:val="both"/>
        <w:rPr>
          <w:rFonts w:cs="Arial"/>
        </w:rPr>
      </w:pPr>
    </w:p>
    <w:p w:rsidR="005B7490" w:rsidRPr="009577BC" w:rsidRDefault="00495AB8" w:rsidP="009402CB">
      <w:pPr>
        <w:spacing w:after="0" w:line="240" w:lineRule="auto"/>
        <w:ind w:right="-2"/>
        <w:jc w:val="both"/>
        <w:rPr>
          <w:rFonts w:cs="Arial"/>
        </w:rPr>
      </w:pPr>
      <w:r w:rsidRPr="009577BC">
        <w:rPr>
          <w:rFonts w:cs="Arial"/>
        </w:rPr>
        <w:t>Sin embargo, antes de proceder a este análisis, teniendo en cuenta las alegaciones de la Dirección General de la Mujer en cuanto a la</w:t>
      </w:r>
      <w:r w:rsidR="005B7490" w:rsidRPr="009577BC">
        <w:rPr>
          <w:rFonts w:cs="Arial"/>
        </w:rPr>
        <w:t>s</w:t>
      </w:r>
      <w:r w:rsidRPr="009577BC">
        <w:rPr>
          <w:rFonts w:cs="Arial"/>
        </w:rPr>
        <w:t xml:space="preserve"> </w:t>
      </w:r>
      <w:r w:rsidR="005B7490" w:rsidRPr="009577BC">
        <w:rPr>
          <w:rFonts w:cs="Arial"/>
        </w:rPr>
        <w:t>posibilidades</w:t>
      </w:r>
      <w:r w:rsidRPr="009577BC">
        <w:rPr>
          <w:rFonts w:cs="Arial"/>
        </w:rPr>
        <w:t xml:space="preserve"> de ejercicio de sus competencias, </w:t>
      </w:r>
      <w:r w:rsidR="00A86829" w:rsidRPr="009577BC">
        <w:rPr>
          <w:rFonts w:cs="Arial"/>
        </w:rPr>
        <w:t xml:space="preserve">se considera conveniente precisar que la Administración </w:t>
      </w:r>
      <w:r w:rsidRPr="009577BC">
        <w:rPr>
          <w:rFonts w:cs="Arial"/>
        </w:rPr>
        <w:t xml:space="preserve">para la consecución de los fines que le son propios puede desarrollar diferentes tipos de actividades que no son excluyentes entre sí. </w:t>
      </w:r>
    </w:p>
    <w:p w:rsidR="005B7490" w:rsidRPr="009577BC" w:rsidRDefault="005B7490" w:rsidP="009402CB">
      <w:pPr>
        <w:spacing w:after="0" w:line="240" w:lineRule="auto"/>
        <w:ind w:right="-2"/>
        <w:jc w:val="both"/>
        <w:rPr>
          <w:rFonts w:cs="Arial"/>
        </w:rPr>
      </w:pPr>
    </w:p>
    <w:p w:rsidR="00495AB8" w:rsidRPr="009577BC" w:rsidRDefault="00495AB8" w:rsidP="009402CB">
      <w:pPr>
        <w:spacing w:after="0" w:line="240" w:lineRule="auto"/>
        <w:ind w:right="-2"/>
        <w:jc w:val="both"/>
        <w:rPr>
          <w:rFonts w:cs="Arial"/>
        </w:rPr>
      </w:pPr>
      <w:r w:rsidRPr="009577BC">
        <w:rPr>
          <w:rFonts w:cs="Arial"/>
        </w:rPr>
        <w:t>En este sentido</w:t>
      </w:r>
      <w:r w:rsidR="00B53526" w:rsidRPr="009577BC">
        <w:rPr>
          <w:rFonts w:cs="Arial"/>
        </w:rPr>
        <w:t>,</w:t>
      </w:r>
      <w:r w:rsidRPr="009577BC">
        <w:rPr>
          <w:rFonts w:cs="Arial"/>
        </w:rPr>
        <w:t xml:space="preserve"> la clasificación clásica de la actuación administrativa ha distinguido tradicionalmente los siguientes tipos de actividades (a los que en la actualidad podrían incorporarse otras como la actividad arbitral): </w:t>
      </w:r>
    </w:p>
    <w:p w:rsidR="00070956" w:rsidRPr="009577BC" w:rsidRDefault="00070956" w:rsidP="009402CB">
      <w:pPr>
        <w:spacing w:after="0" w:line="240" w:lineRule="auto"/>
        <w:ind w:right="-2"/>
        <w:jc w:val="both"/>
        <w:rPr>
          <w:rFonts w:cs="Arial"/>
        </w:rPr>
      </w:pPr>
    </w:p>
    <w:p w:rsidR="00070956" w:rsidRPr="009577BC" w:rsidRDefault="00A45CBA" w:rsidP="009402CB">
      <w:pPr>
        <w:numPr>
          <w:ilvl w:val="0"/>
          <w:numId w:val="9"/>
        </w:numPr>
        <w:spacing w:after="0" w:line="240" w:lineRule="auto"/>
        <w:jc w:val="both"/>
        <w:rPr>
          <w:rFonts w:cs="Arial"/>
        </w:rPr>
      </w:pPr>
      <w:r w:rsidRPr="009577BC">
        <w:rPr>
          <w:rFonts w:cs="Arial"/>
        </w:rPr>
        <w:t xml:space="preserve">Actividad de policía: </w:t>
      </w:r>
      <w:r w:rsidR="00070956" w:rsidRPr="009577BC">
        <w:rPr>
          <w:rFonts w:cs="Arial"/>
        </w:rPr>
        <w:t>dirigida</w:t>
      </w:r>
      <w:r w:rsidR="00495AB8" w:rsidRPr="009577BC">
        <w:rPr>
          <w:rFonts w:cs="Arial"/>
        </w:rPr>
        <w:t xml:space="preserve"> a satisfacer el interés público </w:t>
      </w:r>
      <w:r w:rsidR="00070956" w:rsidRPr="009577BC">
        <w:rPr>
          <w:rFonts w:cs="Arial"/>
        </w:rPr>
        <w:t>mediante</w:t>
      </w:r>
      <w:r w:rsidR="00495AB8" w:rsidRPr="009577BC">
        <w:rPr>
          <w:rFonts w:cs="Arial"/>
        </w:rPr>
        <w:t xml:space="preserve"> el </w:t>
      </w:r>
      <w:r w:rsidR="00070956" w:rsidRPr="009577BC">
        <w:rPr>
          <w:rFonts w:cs="Arial"/>
        </w:rPr>
        <w:t xml:space="preserve">condicionamiento, </w:t>
      </w:r>
      <w:r w:rsidR="00495AB8" w:rsidRPr="009577BC">
        <w:rPr>
          <w:rFonts w:cs="Arial"/>
        </w:rPr>
        <w:t xml:space="preserve">limitación </w:t>
      </w:r>
      <w:r w:rsidR="00B324CD" w:rsidRPr="009577BC">
        <w:rPr>
          <w:rFonts w:cs="Arial"/>
        </w:rPr>
        <w:t>o</w:t>
      </w:r>
      <w:r w:rsidR="00070956" w:rsidRPr="009577BC">
        <w:rPr>
          <w:rFonts w:cs="Arial"/>
        </w:rPr>
        <w:t xml:space="preserve"> sometimiento a control de la </w:t>
      </w:r>
      <w:r w:rsidR="00495AB8" w:rsidRPr="009577BC">
        <w:rPr>
          <w:rFonts w:cs="Arial"/>
        </w:rPr>
        <w:t xml:space="preserve">actividad </w:t>
      </w:r>
      <w:r w:rsidR="00070956" w:rsidRPr="009577BC">
        <w:rPr>
          <w:rFonts w:cs="Arial"/>
        </w:rPr>
        <w:t>privada cuando la misma incide en bienes o servicios que se considera que deben ser objeto de protección.</w:t>
      </w:r>
    </w:p>
    <w:p w:rsidR="00070956" w:rsidRPr="009577BC" w:rsidRDefault="00070956" w:rsidP="009402CB">
      <w:pPr>
        <w:spacing w:after="0" w:line="240" w:lineRule="auto"/>
        <w:ind w:left="720"/>
        <w:jc w:val="both"/>
        <w:rPr>
          <w:rFonts w:cs="Arial"/>
        </w:rPr>
      </w:pPr>
    </w:p>
    <w:p w:rsidR="00A45CBA" w:rsidRPr="009577BC" w:rsidRDefault="00A45CBA" w:rsidP="009402CB">
      <w:pPr>
        <w:numPr>
          <w:ilvl w:val="0"/>
          <w:numId w:val="9"/>
        </w:numPr>
        <w:spacing w:after="0" w:line="240" w:lineRule="auto"/>
        <w:jc w:val="both"/>
        <w:rPr>
          <w:rFonts w:cs="Arial"/>
        </w:rPr>
      </w:pPr>
      <w:r w:rsidRPr="009577BC">
        <w:rPr>
          <w:rFonts w:cs="Arial"/>
        </w:rPr>
        <w:t xml:space="preserve">Actividad de fomento: </w:t>
      </w:r>
      <w:r w:rsidR="00070956" w:rsidRPr="009577BC">
        <w:rPr>
          <w:rFonts w:cs="Arial"/>
        </w:rPr>
        <w:t xml:space="preserve">dirigida </w:t>
      </w:r>
      <w:r w:rsidR="00495AB8" w:rsidRPr="009577BC">
        <w:rPr>
          <w:rFonts w:cs="Arial"/>
        </w:rPr>
        <w:t>a satisfacer indirectamente intereses o necesidades públicas promoviendo actividades de los particulares que directamente las satisfacen</w:t>
      </w:r>
      <w:r w:rsidRPr="009577BC">
        <w:rPr>
          <w:rFonts w:cs="Arial"/>
        </w:rPr>
        <w:t>.</w:t>
      </w:r>
    </w:p>
    <w:p w:rsidR="00FF6FA5" w:rsidRPr="009577BC" w:rsidRDefault="00FF6FA5" w:rsidP="009402CB">
      <w:pPr>
        <w:autoSpaceDE w:val="0"/>
        <w:autoSpaceDN w:val="0"/>
        <w:adjustRightInd w:val="0"/>
        <w:spacing w:after="0" w:line="240" w:lineRule="auto"/>
        <w:ind w:left="720"/>
        <w:jc w:val="both"/>
        <w:rPr>
          <w:rFonts w:cs="Arial"/>
        </w:rPr>
      </w:pPr>
    </w:p>
    <w:p w:rsidR="00A45CBA" w:rsidRPr="009577BC" w:rsidRDefault="00A45CBA" w:rsidP="009402CB">
      <w:pPr>
        <w:numPr>
          <w:ilvl w:val="0"/>
          <w:numId w:val="9"/>
        </w:numPr>
        <w:autoSpaceDE w:val="0"/>
        <w:autoSpaceDN w:val="0"/>
        <w:adjustRightInd w:val="0"/>
        <w:spacing w:after="0" w:line="240" w:lineRule="auto"/>
        <w:jc w:val="both"/>
        <w:rPr>
          <w:rFonts w:cs="Arial"/>
        </w:rPr>
      </w:pPr>
      <w:r w:rsidRPr="009577BC">
        <w:rPr>
          <w:rFonts w:cs="Arial"/>
        </w:rPr>
        <w:t>Actividad de prest</w:t>
      </w:r>
      <w:r w:rsidR="00070956" w:rsidRPr="009577BC">
        <w:rPr>
          <w:rFonts w:cs="Arial"/>
        </w:rPr>
        <w:t xml:space="preserve">ación o de servicio público: dirigida a satisfacer necesidades generales de forma directa por la propia Administración con exclusión o en concurrencia con los particulares. </w:t>
      </w:r>
    </w:p>
    <w:p w:rsidR="00A45CBA" w:rsidRPr="009577BC" w:rsidRDefault="00A45CBA" w:rsidP="009402CB">
      <w:pPr>
        <w:autoSpaceDE w:val="0"/>
        <w:autoSpaceDN w:val="0"/>
        <w:adjustRightInd w:val="0"/>
        <w:spacing w:after="0" w:line="240" w:lineRule="auto"/>
        <w:jc w:val="both"/>
        <w:rPr>
          <w:rFonts w:cs="Arial"/>
          <w:i/>
        </w:rPr>
      </w:pPr>
    </w:p>
    <w:p w:rsidR="005B7490" w:rsidRPr="009577BC" w:rsidRDefault="005B7490" w:rsidP="009402CB">
      <w:pPr>
        <w:autoSpaceDE w:val="0"/>
        <w:autoSpaceDN w:val="0"/>
        <w:adjustRightInd w:val="0"/>
        <w:spacing w:after="0" w:line="240" w:lineRule="auto"/>
        <w:jc w:val="both"/>
        <w:rPr>
          <w:rFonts w:cs="Arial"/>
          <w:i/>
        </w:rPr>
      </w:pPr>
      <w:r w:rsidRPr="009577BC">
        <w:rPr>
          <w:rFonts w:cs="Arial"/>
        </w:rPr>
        <w:t xml:space="preserve">Es decir, queremos indicar que una determinada competencia de la Administración (en el presente caso la promoción de la igualdad) puede ejercitarse de diferentes formas, sin que el hecho de acudir a actuaciones de fomento implique que la misma no se califique de competencia propia y por ello, en el presente caso, determinar si la actividad </w:t>
      </w:r>
      <w:r w:rsidR="00490BBF" w:rsidRPr="009577BC">
        <w:rPr>
          <w:rFonts w:cs="Arial"/>
        </w:rPr>
        <w:t>desarrollada</w:t>
      </w:r>
      <w:r w:rsidRPr="009577BC">
        <w:rPr>
          <w:rFonts w:cs="Arial"/>
        </w:rPr>
        <w:t xml:space="preserve"> en relación con  </w:t>
      </w:r>
      <w:r w:rsidR="00131A3B" w:rsidRPr="009577BC">
        <w:rPr>
          <w:rFonts w:cs="Arial"/>
        </w:rPr>
        <w:t>la</w:t>
      </w:r>
      <w:r w:rsidRPr="009577BC">
        <w:rPr>
          <w:rFonts w:cs="Arial"/>
        </w:rPr>
        <w:t xml:space="preserve"> </w:t>
      </w:r>
      <w:r w:rsidR="00FC6B43" w:rsidRPr="009577BC">
        <w:rPr>
          <w:rFonts w:cs="Arial"/>
        </w:rPr>
        <w:t xml:space="preserve">colaboración en el Foro ABC “España en femenino” – Mesa de debate Mujeres de Letras </w:t>
      </w:r>
      <w:r w:rsidRPr="009577BC">
        <w:rPr>
          <w:rFonts w:cs="Arial"/>
        </w:rPr>
        <w:t xml:space="preserve">se califica como contrato o subvención no incide en absoluto en la delimitación o amplitud del ámbito competencial de la Dirección General de la Mujer. </w:t>
      </w:r>
    </w:p>
    <w:p w:rsidR="00FF6FA5" w:rsidRPr="009577BC" w:rsidRDefault="00FF6FA5" w:rsidP="009402CB">
      <w:pPr>
        <w:spacing w:after="0" w:line="240" w:lineRule="auto"/>
        <w:ind w:right="-2"/>
        <w:jc w:val="both"/>
        <w:rPr>
          <w:rFonts w:cs="Arial"/>
        </w:rPr>
      </w:pPr>
    </w:p>
    <w:p w:rsidR="00807F65" w:rsidRPr="009577BC" w:rsidRDefault="005B7490" w:rsidP="009402CB">
      <w:pPr>
        <w:spacing w:after="0" w:line="240" w:lineRule="auto"/>
        <w:ind w:right="-2"/>
        <w:jc w:val="both"/>
        <w:rPr>
          <w:rFonts w:cs="Arial"/>
        </w:rPr>
      </w:pPr>
      <w:r w:rsidRPr="009577BC">
        <w:rPr>
          <w:rFonts w:cs="Arial"/>
        </w:rPr>
        <w:t>Sentado lo anterior</w:t>
      </w:r>
      <w:r w:rsidR="00E65098" w:rsidRPr="009577BC">
        <w:rPr>
          <w:rFonts w:cs="Arial"/>
        </w:rPr>
        <w:t>,</w:t>
      </w:r>
      <w:r w:rsidRPr="009577BC">
        <w:rPr>
          <w:rFonts w:cs="Arial"/>
        </w:rPr>
        <w:t xml:space="preserve"> el </w:t>
      </w:r>
      <w:r w:rsidR="00A86829" w:rsidRPr="009577BC">
        <w:rPr>
          <w:rFonts w:cs="Arial"/>
        </w:rPr>
        <w:t xml:space="preserve">análisis deber realizarse desde la perspectiva del objeto y finalidad de la </w:t>
      </w:r>
      <w:r w:rsidRPr="009577BC">
        <w:rPr>
          <w:rFonts w:cs="Arial"/>
        </w:rPr>
        <w:t>actuación desarrollada</w:t>
      </w:r>
      <w:r w:rsidR="0057151D" w:rsidRPr="009577BC">
        <w:rPr>
          <w:rFonts w:cs="Arial"/>
        </w:rPr>
        <w:t xml:space="preserve">. </w:t>
      </w:r>
    </w:p>
    <w:p w:rsidR="00807F65" w:rsidRPr="009577BC" w:rsidRDefault="00807F65" w:rsidP="009402CB">
      <w:pPr>
        <w:spacing w:after="0" w:line="240" w:lineRule="auto"/>
        <w:ind w:right="-2"/>
        <w:jc w:val="both"/>
        <w:rPr>
          <w:rFonts w:cs="Arial"/>
        </w:rPr>
      </w:pPr>
    </w:p>
    <w:p w:rsidR="001063E3" w:rsidRPr="009577BC" w:rsidRDefault="008E14D1" w:rsidP="009402CB">
      <w:pPr>
        <w:spacing w:after="0" w:line="240" w:lineRule="auto"/>
        <w:ind w:right="-2"/>
        <w:jc w:val="both"/>
        <w:rPr>
          <w:rFonts w:cs="Arial"/>
        </w:rPr>
      </w:pPr>
      <w:r w:rsidRPr="009577BC">
        <w:rPr>
          <w:rFonts w:cs="Arial"/>
        </w:rPr>
        <w:t xml:space="preserve">Para ello en primer lugar es necesario determinar </w:t>
      </w:r>
      <w:r w:rsidR="00A57701" w:rsidRPr="009577BC">
        <w:rPr>
          <w:rFonts w:cs="Arial"/>
        </w:rPr>
        <w:t>si</w:t>
      </w:r>
      <w:r w:rsidRPr="009577BC">
        <w:rPr>
          <w:rFonts w:cs="Arial"/>
        </w:rPr>
        <w:t xml:space="preserve"> la Dirección General de la Mujer actúa como promotora </w:t>
      </w:r>
      <w:r w:rsidR="00A57701" w:rsidRPr="009577BC">
        <w:rPr>
          <w:rFonts w:cs="Arial"/>
        </w:rPr>
        <w:t xml:space="preserve">de la organización, convocatoria y realización de un acto público de carácter divulgativo </w:t>
      </w:r>
      <w:r w:rsidRPr="009577BC">
        <w:rPr>
          <w:rFonts w:cs="Arial"/>
        </w:rPr>
        <w:t xml:space="preserve">o </w:t>
      </w:r>
      <w:r w:rsidR="00A31CB2" w:rsidRPr="009577BC">
        <w:rPr>
          <w:rFonts w:cs="Arial"/>
        </w:rPr>
        <w:t>por el contrario se trata de una colaboración en</w:t>
      </w:r>
      <w:r w:rsidR="00A57701" w:rsidRPr="009577BC">
        <w:rPr>
          <w:rFonts w:cs="Arial"/>
        </w:rPr>
        <w:t xml:space="preserve"> la organización y financiación de</w:t>
      </w:r>
      <w:r w:rsidR="00A31CB2" w:rsidRPr="009577BC">
        <w:rPr>
          <w:rFonts w:cs="Arial"/>
        </w:rPr>
        <w:t xml:space="preserve"> un </w:t>
      </w:r>
      <w:r w:rsidR="00A57701" w:rsidRPr="009577BC">
        <w:rPr>
          <w:rFonts w:cs="Arial"/>
        </w:rPr>
        <w:t xml:space="preserve">evento promovido por </w:t>
      </w:r>
      <w:r w:rsidR="00CE7626" w:rsidRPr="009577BC">
        <w:rPr>
          <w:rFonts w:cs="Arial"/>
        </w:rPr>
        <w:t>el Diario ABC S.L.</w:t>
      </w:r>
    </w:p>
    <w:p w:rsidR="00807F65" w:rsidRPr="009577BC" w:rsidRDefault="00807F65" w:rsidP="009402CB">
      <w:pPr>
        <w:spacing w:after="0" w:line="240" w:lineRule="auto"/>
        <w:ind w:right="-2"/>
        <w:jc w:val="both"/>
        <w:rPr>
          <w:rFonts w:cs="Arial"/>
        </w:rPr>
      </w:pPr>
    </w:p>
    <w:p w:rsidR="001063E3" w:rsidRPr="009577BC" w:rsidRDefault="001063E3" w:rsidP="009402CB">
      <w:pPr>
        <w:spacing w:after="0" w:line="240" w:lineRule="auto"/>
        <w:ind w:right="-2"/>
        <w:jc w:val="both"/>
        <w:rPr>
          <w:rFonts w:cs="Arial"/>
        </w:rPr>
      </w:pPr>
      <w:r w:rsidRPr="009577BC">
        <w:rPr>
          <w:rFonts w:cs="Arial"/>
        </w:rPr>
        <w:t xml:space="preserve">Es decir, si la titularidad de la actuación corresponde </w:t>
      </w:r>
      <w:r w:rsidR="00FF6FA5" w:rsidRPr="009577BC">
        <w:rPr>
          <w:rFonts w:cs="Arial"/>
        </w:rPr>
        <w:t xml:space="preserve">exclusivamente </w:t>
      </w:r>
      <w:r w:rsidRPr="009577BC">
        <w:rPr>
          <w:rFonts w:cs="Arial"/>
        </w:rPr>
        <w:t>a la Administración nos encontraríamos indubitadamente ante un contrato administrativo</w:t>
      </w:r>
      <w:r w:rsidR="00FF6FA5" w:rsidRPr="009577BC">
        <w:rPr>
          <w:rFonts w:cs="Arial"/>
        </w:rPr>
        <w:t xml:space="preserve"> de servicios en el que la Dirección General ha optado por gestionar su competencia de forma indirecta acudiendo a </w:t>
      </w:r>
      <w:r w:rsidR="00E65098" w:rsidRPr="009577BC">
        <w:rPr>
          <w:rFonts w:cs="Arial"/>
        </w:rPr>
        <w:t>un</w:t>
      </w:r>
      <w:r w:rsidR="00FF6FA5" w:rsidRPr="009577BC">
        <w:rPr>
          <w:rFonts w:cs="Arial"/>
        </w:rPr>
        <w:t xml:space="preserve"> operador privado para la organización y desarrollo del evento</w:t>
      </w:r>
      <w:r w:rsidR="00490BBF" w:rsidRPr="009577BC">
        <w:rPr>
          <w:rFonts w:cs="Arial"/>
        </w:rPr>
        <w:t>, como parece argumentar la Dirección General de la Mujer en la formulación de la discrepancia</w:t>
      </w:r>
      <w:r w:rsidR="00FF6FA5" w:rsidRPr="009577BC">
        <w:rPr>
          <w:rFonts w:cs="Arial"/>
        </w:rPr>
        <w:t>.</w:t>
      </w:r>
    </w:p>
    <w:p w:rsidR="00704246" w:rsidRPr="009577BC" w:rsidRDefault="00704246" w:rsidP="009402CB">
      <w:pPr>
        <w:spacing w:after="0" w:line="240" w:lineRule="auto"/>
        <w:ind w:right="-2"/>
        <w:jc w:val="both"/>
        <w:rPr>
          <w:rFonts w:cs="Arial"/>
        </w:rPr>
      </w:pPr>
    </w:p>
    <w:p w:rsidR="00E65098" w:rsidRPr="009577BC" w:rsidRDefault="00A31CB2" w:rsidP="009402CB">
      <w:pPr>
        <w:spacing w:after="0" w:line="240" w:lineRule="auto"/>
        <w:ind w:right="-2"/>
        <w:jc w:val="both"/>
        <w:rPr>
          <w:rFonts w:cs="Arial"/>
        </w:rPr>
      </w:pPr>
      <w:r w:rsidRPr="009577BC">
        <w:rPr>
          <w:rFonts w:cs="Arial"/>
        </w:rPr>
        <w:t xml:space="preserve">En el caso contrario, esto es, </w:t>
      </w:r>
      <w:r w:rsidR="00FF6FA5" w:rsidRPr="009577BC">
        <w:rPr>
          <w:rFonts w:cs="Arial"/>
        </w:rPr>
        <w:t>que la titularidad de la organizació</w:t>
      </w:r>
      <w:r w:rsidR="00131A3B" w:rsidRPr="009577BC">
        <w:rPr>
          <w:rFonts w:cs="Arial"/>
        </w:rPr>
        <w:t>n de</w:t>
      </w:r>
      <w:r w:rsidR="00CE7626" w:rsidRPr="009577BC">
        <w:rPr>
          <w:rFonts w:cs="Arial"/>
        </w:rPr>
        <w:t xml:space="preserve"> la Mesa de debate</w:t>
      </w:r>
      <w:r w:rsidR="00131A3B" w:rsidRPr="009577BC">
        <w:rPr>
          <w:rFonts w:cs="Arial"/>
        </w:rPr>
        <w:t xml:space="preserve"> correspondiese a </w:t>
      </w:r>
      <w:r w:rsidR="00CE7626" w:rsidRPr="009577BC">
        <w:rPr>
          <w:rFonts w:cs="Arial"/>
        </w:rPr>
        <w:t xml:space="preserve">Diario ABC S.L. </w:t>
      </w:r>
      <w:r w:rsidR="00FF6FA5" w:rsidRPr="009577BC">
        <w:rPr>
          <w:rFonts w:cs="Arial"/>
        </w:rPr>
        <w:t xml:space="preserve">nos encontraríamos ante un supuesto en el que la </w:t>
      </w:r>
      <w:r w:rsidR="00E65098" w:rsidRPr="009577BC">
        <w:rPr>
          <w:rFonts w:cs="Arial"/>
        </w:rPr>
        <w:t>Administración</w:t>
      </w:r>
      <w:r w:rsidR="00FF6FA5" w:rsidRPr="009577BC">
        <w:rPr>
          <w:rFonts w:cs="Arial"/>
        </w:rPr>
        <w:t xml:space="preserve"> ha optado por incorporarse a una actuación promovida por un sujeto privado al considerarla adecuada para la consecución de fines de interés general que coinciden con las </w:t>
      </w:r>
      <w:r w:rsidR="00E65098" w:rsidRPr="009577BC">
        <w:rPr>
          <w:rFonts w:cs="Arial"/>
        </w:rPr>
        <w:t>competencias</w:t>
      </w:r>
      <w:r w:rsidR="00FF6FA5" w:rsidRPr="009577BC">
        <w:rPr>
          <w:rFonts w:cs="Arial"/>
        </w:rPr>
        <w:t xml:space="preserve"> </w:t>
      </w:r>
      <w:r w:rsidR="00E65098" w:rsidRPr="009577BC">
        <w:rPr>
          <w:rFonts w:cs="Arial"/>
        </w:rPr>
        <w:t>que tiene atribuidas.</w:t>
      </w:r>
    </w:p>
    <w:p w:rsidR="00704246" w:rsidRPr="009577BC" w:rsidRDefault="00704246" w:rsidP="009402CB">
      <w:pPr>
        <w:spacing w:after="0" w:line="240" w:lineRule="auto"/>
        <w:ind w:right="-2"/>
        <w:jc w:val="both"/>
        <w:rPr>
          <w:rFonts w:cs="Arial"/>
        </w:rPr>
      </w:pPr>
    </w:p>
    <w:p w:rsidR="00E65098" w:rsidRPr="009577BC" w:rsidRDefault="00E65098" w:rsidP="009402CB">
      <w:pPr>
        <w:spacing w:after="0" w:line="240" w:lineRule="auto"/>
        <w:ind w:right="-2"/>
        <w:jc w:val="both"/>
        <w:rPr>
          <w:rFonts w:cs="Arial"/>
        </w:rPr>
      </w:pPr>
      <w:r w:rsidRPr="009577BC">
        <w:rPr>
          <w:rFonts w:cs="Arial"/>
        </w:rPr>
        <w:t xml:space="preserve">En este segundo supuesto, será necesario asimismo determinar la naturaleza de la relación entre las partes y los derechos y obligaciones asumidos por las mismas, para de esta forma establecer el tipo de negocio jurídico a través del que se ha ejecutado la actuación: contrato o subvención. </w:t>
      </w:r>
    </w:p>
    <w:p w:rsidR="001B7B81" w:rsidRPr="009577BC" w:rsidRDefault="001B7B81" w:rsidP="009402CB">
      <w:pPr>
        <w:spacing w:after="0" w:line="240" w:lineRule="auto"/>
        <w:jc w:val="center"/>
        <w:rPr>
          <w:rFonts w:cs="Arial"/>
          <w:b/>
        </w:rPr>
      </w:pPr>
    </w:p>
    <w:p w:rsidR="00EE6B69" w:rsidRPr="009577BC" w:rsidRDefault="00EE6B69" w:rsidP="009402CB">
      <w:pPr>
        <w:spacing w:after="0" w:line="240" w:lineRule="auto"/>
        <w:jc w:val="center"/>
        <w:rPr>
          <w:rFonts w:cs="Arial"/>
          <w:b/>
        </w:rPr>
      </w:pPr>
      <w:r w:rsidRPr="009577BC">
        <w:rPr>
          <w:rFonts w:cs="Arial"/>
          <w:b/>
        </w:rPr>
        <w:t>II</w:t>
      </w:r>
    </w:p>
    <w:p w:rsidR="009402CB" w:rsidRPr="009577BC" w:rsidRDefault="009402CB" w:rsidP="009402CB">
      <w:pPr>
        <w:spacing w:after="0" w:line="240" w:lineRule="auto"/>
        <w:jc w:val="center"/>
        <w:rPr>
          <w:rFonts w:cs="Arial"/>
          <w:b/>
        </w:rPr>
      </w:pPr>
    </w:p>
    <w:p w:rsidR="00807F65" w:rsidRPr="009577BC" w:rsidRDefault="00215B7D" w:rsidP="009402CB">
      <w:pPr>
        <w:autoSpaceDE w:val="0"/>
        <w:autoSpaceDN w:val="0"/>
        <w:adjustRightInd w:val="0"/>
        <w:spacing w:after="0" w:line="240" w:lineRule="auto"/>
        <w:jc w:val="both"/>
        <w:rPr>
          <w:rFonts w:cs="Arial"/>
        </w:rPr>
      </w:pPr>
      <w:r w:rsidRPr="009577BC">
        <w:rPr>
          <w:rFonts w:cs="Arial"/>
        </w:rPr>
        <w:t xml:space="preserve">De acuerdo con lo expuesto procede </w:t>
      </w:r>
      <w:r w:rsidR="00490BBF" w:rsidRPr="009577BC">
        <w:rPr>
          <w:rFonts w:cs="Arial"/>
        </w:rPr>
        <w:t xml:space="preserve">dilucidar en primer lugar </w:t>
      </w:r>
      <w:r w:rsidRPr="009577BC">
        <w:rPr>
          <w:rFonts w:cs="Arial"/>
        </w:rPr>
        <w:t xml:space="preserve">a </w:t>
      </w:r>
      <w:r w:rsidR="000C061B" w:rsidRPr="009577BC">
        <w:rPr>
          <w:rFonts w:cs="Arial"/>
        </w:rPr>
        <w:t>quién</w:t>
      </w:r>
      <w:r w:rsidRPr="009577BC">
        <w:rPr>
          <w:rFonts w:cs="Arial"/>
        </w:rPr>
        <w:t xml:space="preserve"> debe atribuirse la titularidad de la convocatoria y organización del evento. </w:t>
      </w:r>
    </w:p>
    <w:p w:rsidR="00807F65" w:rsidRPr="009577BC" w:rsidRDefault="00807F65" w:rsidP="009402CB">
      <w:pPr>
        <w:autoSpaceDE w:val="0"/>
        <w:autoSpaceDN w:val="0"/>
        <w:adjustRightInd w:val="0"/>
        <w:spacing w:after="0" w:line="240" w:lineRule="auto"/>
        <w:jc w:val="both"/>
        <w:rPr>
          <w:rFonts w:cs="Arial"/>
        </w:rPr>
      </w:pPr>
    </w:p>
    <w:p w:rsidR="0086162E" w:rsidRPr="009577BC" w:rsidRDefault="00215B7D" w:rsidP="0086162E">
      <w:pPr>
        <w:autoSpaceDE w:val="0"/>
        <w:autoSpaceDN w:val="0"/>
        <w:adjustRightInd w:val="0"/>
        <w:spacing w:after="0" w:line="240" w:lineRule="auto"/>
        <w:jc w:val="both"/>
        <w:rPr>
          <w:rFonts w:cs="Arial"/>
          <w:i/>
        </w:rPr>
      </w:pPr>
      <w:r w:rsidRPr="009577BC">
        <w:rPr>
          <w:rFonts w:cs="Arial"/>
        </w:rPr>
        <w:t xml:space="preserve">A este respecto la Dirección General de la Mujer </w:t>
      </w:r>
      <w:r w:rsidR="000C061B" w:rsidRPr="009577BC">
        <w:rPr>
          <w:rFonts w:cs="Arial"/>
        </w:rPr>
        <w:t>subraya</w:t>
      </w:r>
      <w:r w:rsidRPr="009577BC">
        <w:rPr>
          <w:rFonts w:cs="Arial"/>
        </w:rPr>
        <w:t xml:space="preserve"> en la </w:t>
      </w:r>
      <w:r w:rsidR="000C061B" w:rsidRPr="009577BC">
        <w:rPr>
          <w:rFonts w:cs="Arial"/>
        </w:rPr>
        <w:t>formulación</w:t>
      </w:r>
      <w:r w:rsidRPr="009577BC">
        <w:rPr>
          <w:rFonts w:cs="Arial"/>
        </w:rPr>
        <w:t xml:space="preserve"> de la discrepancia que</w:t>
      </w:r>
      <w:r w:rsidR="000C061B" w:rsidRPr="009577BC">
        <w:rPr>
          <w:rFonts w:cs="Arial"/>
        </w:rPr>
        <w:t xml:space="preserve"> </w:t>
      </w:r>
      <w:r w:rsidR="00CE7626" w:rsidRPr="009577BC">
        <w:rPr>
          <w:rFonts w:cs="Arial"/>
        </w:rPr>
        <w:t>“</w:t>
      </w:r>
      <w:r w:rsidR="0086162E" w:rsidRPr="009577BC">
        <w:rPr>
          <w:rFonts w:cs="Arial"/>
          <w:i/>
        </w:rPr>
        <w:t>al no disponer la misma de medios personales y técnicos suficientes para organizarlo</w:t>
      </w:r>
      <w:r w:rsidR="00CE7626" w:rsidRPr="009577BC">
        <w:rPr>
          <w:rFonts w:cs="Arial"/>
          <w:i/>
        </w:rPr>
        <w:t xml:space="preserve"> lo encarga, y con ello, la ejecuta a través de un tercero que en este caso es la empresa Diario ABC, S.L. para una organización conjunta, y no exclusiva”</w:t>
      </w:r>
      <w:r w:rsidR="00B324CD" w:rsidRPr="009577BC">
        <w:rPr>
          <w:rFonts w:cs="Arial"/>
          <w:i/>
        </w:rPr>
        <w:t>.</w:t>
      </w:r>
    </w:p>
    <w:p w:rsidR="001B7B81" w:rsidRPr="009577BC" w:rsidRDefault="001B7B81" w:rsidP="0086162E">
      <w:pPr>
        <w:autoSpaceDE w:val="0"/>
        <w:autoSpaceDN w:val="0"/>
        <w:adjustRightInd w:val="0"/>
        <w:spacing w:after="0" w:line="240" w:lineRule="auto"/>
        <w:jc w:val="both"/>
        <w:rPr>
          <w:rFonts w:cs="Arial"/>
          <w:i/>
        </w:rPr>
      </w:pPr>
    </w:p>
    <w:p w:rsidR="000C061B" w:rsidRPr="009577BC" w:rsidRDefault="00CE7626" w:rsidP="000F035F">
      <w:pPr>
        <w:autoSpaceDE w:val="0"/>
        <w:autoSpaceDN w:val="0"/>
        <w:adjustRightInd w:val="0"/>
        <w:spacing w:after="0" w:line="240" w:lineRule="auto"/>
        <w:jc w:val="both"/>
        <w:rPr>
          <w:rFonts w:cs="Arial"/>
        </w:rPr>
      </w:pPr>
      <w:r w:rsidRPr="009577BC">
        <w:rPr>
          <w:rFonts w:cs="Arial"/>
        </w:rPr>
        <w:t>E</w:t>
      </w:r>
      <w:r w:rsidR="000C061B" w:rsidRPr="009577BC">
        <w:rPr>
          <w:rFonts w:cs="Arial"/>
        </w:rPr>
        <w:t xml:space="preserve">ntre la documentación obrante en el expediente se incluye un documento </w:t>
      </w:r>
      <w:proofErr w:type="gramStart"/>
      <w:r w:rsidR="000C061B" w:rsidRPr="009577BC">
        <w:rPr>
          <w:rFonts w:cs="Arial"/>
        </w:rPr>
        <w:t>que</w:t>
      </w:r>
      <w:proofErr w:type="gramEnd"/>
      <w:r w:rsidR="000C061B" w:rsidRPr="009577BC">
        <w:rPr>
          <w:rFonts w:cs="Arial"/>
        </w:rPr>
        <w:t xml:space="preserve"> </w:t>
      </w:r>
      <w:r w:rsidR="00125D33" w:rsidRPr="009577BC">
        <w:rPr>
          <w:rFonts w:cs="Arial"/>
        </w:rPr>
        <w:t xml:space="preserve">con los logos de </w:t>
      </w:r>
      <w:r w:rsidRPr="009577BC">
        <w:rPr>
          <w:rFonts w:cs="Arial"/>
        </w:rPr>
        <w:t>ABC</w:t>
      </w:r>
      <w:r w:rsidR="00125D33" w:rsidRPr="009577BC">
        <w:rPr>
          <w:rFonts w:cs="Arial"/>
        </w:rPr>
        <w:t xml:space="preserve"> y la Comunidad de </w:t>
      </w:r>
      <w:r w:rsidRPr="009577BC">
        <w:rPr>
          <w:rFonts w:cs="Arial"/>
        </w:rPr>
        <w:t>Madrid, recoge el programa de la Mesa de Debate.</w:t>
      </w:r>
      <w:r w:rsidR="00125D33" w:rsidRPr="009577BC">
        <w:rPr>
          <w:rFonts w:cs="Arial"/>
        </w:rPr>
        <w:t xml:space="preserve"> </w:t>
      </w:r>
      <w:r w:rsidR="000C061B" w:rsidRPr="009577BC">
        <w:rPr>
          <w:rFonts w:cs="Arial"/>
        </w:rPr>
        <w:t xml:space="preserve"> </w:t>
      </w:r>
    </w:p>
    <w:p w:rsidR="000F035F" w:rsidRPr="009577BC" w:rsidRDefault="000F035F" w:rsidP="000F035F">
      <w:pPr>
        <w:autoSpaceDE w:val="0"/>
        <w:autoSpaceDN w:val="0"/>
        <w:adjustRightInd w:val="0"/>
        <w:spacing w:after="0" w:line="240" w:lineRule="auto"/>
        <w:jc w:val="both"/>
        <w:rPr>
          <w:rFonts w:cs="Arial"/>
        </w:rPr>
      </w:pPr>
    </w:p>
    <w:p w:rsidR="000F035F" w:rsidRPr="009577BC" w:rsidRDefault="000F035F" w:rsidP="000F035F">
      <w:pPr>
        <w:autoSpaceDE w:val="0"/>
        <w:autoSpaceDN w:val="0"/>
        <w:adjustRightInd w:val="0"/>
        <w:spacing w:after="0" w:line="240" w:lineRule="auto"/>
        <w:jc w:val="both"/>
        <w:rPr>
          <w:rFonts w:cs="Arial"/>
          <w:i/>
        </w:rPr>
      </w:pPr>
      <w:r w:rsidRPr="009577BC">
        <w:rPr>
          <w:rFonts w:cs="Arial"/>
        </w:rPr>
        <w:lastRenderedPageBreak/>
        <w:t xml:space="preserve">Sin embargo, en la factura aportada en el expediente, se indica como objeto de la misma: </w:t>
      </w:r>
      <w:r w:rsidRPr="009577BC">
        <w:rPr>
          <w:rFonts w:cs="Arial"/>
          <w:i/>
        </w:rPr>
        <w:t>“Campaña/anuncio: Colaboración en F</w:t>
      </w:r>
      <w:r w:rsidR="00654BE5" w:rsidRPr="009577BC">
        <w:rPr>
          <w:rFonts w:cs="Arial"/>
          <w:i/>
        </w:rPr>
        <w:t>oro</w:t>
      </w:r>
      <w:r w:rsidRPr="009577BC">
        <w:rPr>
          <w:rFonts w:cs="Arial"/>
          <w:i/>
        </w:rPr>
        <w:t xml:space="preserve"> ABC España en Femenino: Mesa Mujeres de Letras”.</w:t>
      </w:r>
    </w:p>
    <w:p w:rsidR="000F035F" w:rsidRPr="009577BC" w:rsidRDefault="000F035F" w:rsidP="000F035F">
      <w:pPr>
        <w:autoSpaceDE w:val="0"/>
        <w:autoSpaceDN w:val="0"/>
        <w:adjustRightInd w:val="0"/>
        <w:spacing w:after="0" w:line="240" w:lineRule="auto"/>
        <w:jc w:val="both"/>
        <w:rPr>
          <w:rFonts w:cs="Arial"/>
          <w:i/>
        </w:rPr>
      </w:pPr>
    </w:p>
    <w:p w:rsidR="000F035F" w:rsidRPr="009577BC" w:rsidRDefault="000F035F" w:rsidP="000F035F">
      <w:pPr>
        <w:autoSpaceDE w:val="0"/>
        <w:autoSpaceDN w:val="0"/>
        <w:adjustRightInd w:val="0"/>
        <w:spacing w:after="0" w:line="240" w:lineRule="auto"/>
        <w:jc w:val="both"/>
        <w:rPr>
          <w:rFonts w:cs="Arial"/>
        </w:rPr>
      </w:pPr>
      <w:r w:rsidRPr="009577BC">
        <w:rPr>
          <w:rFonts w:cs="Arial"/>
        </w:rPr>
        <w:t>En Internet</w:t>
      </w:r>
      <w:r w:rsidR="000D4591" w:rsidRPr="009577BC">
        <w:rPr>
          <w:rFonts w:cs="Arial"/>
        </w:rPr>
        <w:t xml:space="preserve">, </w:t>
      </w:r>
      <w:r w:rsidR="00E075A7" w:rsidRPr="009577BC">
        <w:rPr>
          <w:rFonts w:cs="Arial"/>
        </w:rPr>
        <w:t xml:space="preserve">conforme a </w:t>
      </w:r>
      <w:r w:rsidRPr="009577BC">
        <w:rPr>
          <w:rFonts w:cs="Arial"/>
        </w:rPr>
        <w:t>la información</w:t>
      </w:r>
      <w:r w:rsidR="000D4591" w:rsidRPr="009577BC">
        <w:rPr>
          <w:rFonts w:cs="Arial"/>
        </w:rPr>
        <w:t xml:space="preserve"> que aparece publicad</w:t>
      </w:r>
      <w:r w:rsidR="00442F3E" w:rsidRPr="009577BC">
        <w:rPr>
          <w:rFonts w:cs="Arial"/>
        </w:rPr>
        <w:t>a</w:t>
      </w:r>
      <w:r w:rsidR="000D4591" w:rsidRPr="009577BC">
        <w:rPr>
          <w:rFonts w:cs="Arial"/>
        </w:rPr>
        <w:t xml:space="preserve">, </w:t>
      </w:r>
      <w:r w:rsidR="00E075A7" w:rsidRPr="009577BC">
        <w:rPr>
          <w:rFonts w:cs="Arial"/>
        </w:rPr>
        <w:t>puede deducirse que el Foro ABC España en Femenino</w:t>
      </w:r>
      <w:r w:rsidR="00E075A7" w:rsidRPr="009577BC">
        <w:rPr>
          <w:rFonts w:cs="Arial"/>
          <w:spacing w:val="6"/>
          <w:shd w:val="clear" w:color="auto" w:fill="FFFFFF"/>
        </w:rPr>
        <w:t xml:space="preserve"> se concreta en la celebración de diversas Mesas de debate en las que el denominador común es su organización por el Diario ABC pudiendo existir o no patrocinadores de las mismas. En </w:t>
      </w:r>
      <w:r w:rsidR="00E075A7" w:rsidRPr="009577BC">
        <w:rPr>
          <w:rFonts w:cs="Arial"/>
        </w:rPr>
        <w:t xml:space="preserve">el caso concreto de la Mesa Mujeres de Letras </w:t>
      </w:r>
      <w:r w:rsidRPr="009577BC">
        <w:rPr>
          <w:rFonts w:cs="Arial"/>
        </w:rPr>
        <w:t xml:space="preserve">el evento se califica como </w:t>
      </w:r>
      <w:r w:rsidRPr="009577BC">
        <w:rPr>
          <w:rFonts w:cs="Arial"/>
          <w:i/>
        </w:rPr>
        <w:t>“foro organizado por ABC con el patrocinio de la Comunidad de Madrid”</w:t>
      </w:r>
      <w:r w:rsidR="00654BE5" w:rsidRPr="009577BC">
        <w:rPr>
          <w:rFonts w:cs="Arial"/>
          <w:spacing w:val="6"/>
          <w:shd w:val="clear" w:color="auto" w:fill="FFFFFF"/>
        </w:rPr>
        <w:t xml:space="preserve">. </w:t>
      </w:r>
    </w:p>
    <w:p w:rsidR="000C061B" w:rsidRPr="009577BC" w:rsidRDefault="000C061B" w:rsidP="009402CB">
      <w:pPr>
        <w:autoSpaceDE w:val="0"/>
        <w:autoSpaceDN w:val="0"/>
        <w:adjustRightInd w:val="0"/>
        <w:spacing w:after="0" w:line="240" w:lineRule="auto"/>
        <w:jc w:val="both"/>
        <w:rPr>
          <w:rFonts w:cs="Arial"/>
        </w:rPr>
      </w:pPr>
    </w:p>
    <w:p w:rsidR="00E075A7" w:rsidRPr="009577BC" w:rsidRDefault="00E075A7" w:rsidP="009402CB">
      <w:pPr>
        <w:pStyle w:val="Prrafodelista"/>
        <w:spacing w:after="0" w:line="240" w:lineRule="auto"/>
        <w:ind w:left="0"/>
        <w:jc w:val="both"/>
        <w:rPr>
          <w:rFonts w:ascii="Arial" w:eastAsia="Arial" w:hAnsi="Arial" w:cs="Arial"/>
        </w:rPr>
      </w:pPr>
      <w:r w:rsidRPr="009577BC">
        <w:rPr>
          <w:rFonts w:ascii="Arial" w:eastAsia="Arial" w:hAnsi="Arial" w:cs="Arial"/>
        </w:rPr>
        <w:t xml:space="preserve">En </w:t>
      </w:r>
      <w:proofErr w:type="gramStart"/>
      <w:r w:rsidRPr="009577BC">
        <w:rPr>
          <w:rFonts w:ascii="Arial" w:eastAsia="Arial" w:hAnsi="Arial" w:cs="Arial"/>
        </w:rPr>
        <w:t>conclusión</w:t>
      </w:r>
      <w:proofErr w:type="gramEnd"/>
      <w:r w:rsidRPr="009577BC">
        <w:rPr>
          <w:rFonts w:ascii="Arial" w:eastAsia="Arial" w:hAnsi="Arial" w:cs="Arial"/>
        </w:rPr>
        <w:t xml:space="preserve"> entendemos que la titularidad de la organización del Foro España en Femenino y las diversas Mesas de debate que lo integran corresponde al Diario ABC</w:t>
      </w:r>
      <w:r w:rsidR="00B324CD" w:rsidRPr="009577BC">
        <w:rPr>
          <w:rFonts w:ascii="Arial" w:eastAsia="Arial" w:hAnsi="Arial" w:cs="Arial"/>
        </w:rPr>
        <w:t>.</w:t>
      </w:r>
      <w:r w:rsidRPr="009577BC">
        <w:rPr>
          <w:rFonts w:ascii="Arial" w:eastAsia="Arial" w:hAnsi="Arial" w:cs="Arial"/>
        </w:rPr>
        <w:t xml:space="preserve"> </w:t>
      </w:r>
    </w:p>
    <w:p w:rsidR="00E075A7" w:rsidRPr="009577BC" w:rsidRDefault="00E075A7" w:rsidP="009402CB">
      <w:pPr>
        <w:pStyle w:val="Prrafodelista"/>
        <w:spacing w:after="0" w:line="240" w:lineRule="auto"/>
        <w:ind w:left="0"/>
        <w:jc w:val="both"/>
        <w:rPr>
          <w:rFonts w:ascii="Arial" w:eastAsia="Arial" w:hAnsi="Arial" w:cs="Arial"/>
        </w:rPr>
      </w:pPr>
    </w:p>
    <w:p w:rsidR="00E075A7" w:rsidRPr="009577BC" w:rsidRDefault="00E075A7" w:rsidP="009402CB">
      <w:pPr>
        <w:pStyle w:val="Prrafodelista"/>
        <w:spacing w:after="0" w:line="240" w:lineRule="auto"/>
        <w:ind w:left="0"/>
        <w:jc w:val="both"/>
        <w:rPr>
          <w:rFonts w:ascii="Arial" w:eastAsia="Arial" w:hAnsi="Arial" w:cs="Arial"/>
        </w:rPr>
      </w:pPr>
    </w:p>
    <w:p w:rsidR="00AF43DB" w:rsidRPr="009577BC" w:rsidRDefault="00AF43DB" w:rsidP="009402CB">
      <w:pPr>
        <w:spacing w:after="0" w:line="240" w:lineRule="auto"/>
        <w:ind w:right="-2"/>
        <w:jc w:val="center"/>
        <w:rPr>
          <w:rFonts w:cs="Arial"/>
          <w:b/>
        </w:rPr>
      </w:pPr>
      <w:r w:rsidRPr="009577BC">
        <w:rPr>
          <w:rFonts w:cs="Arial"/>
          <w:b/>
        </w:rPr>
        <w:t>II</w:t>
      </w:r>
      <w:r w:rsidR="00EE6B69" w:rsidRPr="009577BC">
        <w:rPr>
          <w:rFonts w:cs="Arial"/>
          <w:b/>
        </w:rPr>
        <w:t>I</w:t>
      </w:r>
    </w:p>
    <w:p w:rsidR="00807F65" w:rsidRPr="009577BC" w:rsidRDefault="00807F65" w:rsidP="009402CB">
      <w:pPr>
        <w:spacing w:after="0" w:line="240" w:lineRule="auto"/>
        <w:ind w:right="-2"/>
        <w:jc w:val="center"/>
        <w:rPr>
          <w:rFonts w:cs="Arial"/>
          <w:b/>
        </w:rPr>
      </w:pPr>
    </w:p>
    <w:p w:rsidR="00551373" w:rsidRPr="009577BC" w:rsidRDefault="000B514F" w:rsidP="009402CB">
      <w:pPr>
        <w:tabs>
          <w:tab w:val="center" w:pos="4419"/>
          <w:tab w:val="left" w:pos="7183"/>
        </w:tabs>
        <w:spacing w:after="0" w:line="240" w:lineRule="auto"/>
        <w:ind w:right="-2"/>
        <w:jc w:val="both"/>
        <w:rPr>
          <w:rFonts w:cs="Arial"/>
        </w:rPr>
      </w:pPr>
      <w:r w:rsidRPr="009577BC">
        <w:rPr>
          <w:rFonts w:cs="Arial"/>
        </w:rPr>
        <w:t>P</w:t>
      </w:r>
      <w:r w:rsidR="00311470" w:rsidRPr="009577BC">
        <w:rPr>
          <w:rFonts w:cs="Arial"/>
        </w:rPr>
        <w:t>recisado lo anterior</w:t>
      </w:r>
      <w:r w:rsidR="00A31CB2" w:rsidRPr="009577BC">
        <w:rPr>
          <w:rFonts w:cs="Arial"/>
        </w:rPr>
        <w:t>,</w:t>
      </w:r>
      <w:r w:rsidR="00311470" w:rsidRPr="009577BC">
        <w:rPr>
          <w:rFonts w:cs="Arial"/>
        </w:rPr>
        <w:t xml:space="preserve"> a </w:t>
      </w:r>
      <w:proofErr w:type="gramStart"/>
      <w:r w:rsidR="00311470" w:rsidRPr="009577BC">
        <w:rPr>
          <w:rFonts w:cs="Arial"/>
        </w:rPr>
        <w:t>continuación</w:t>
      </w:r>
      <w:proofErr w:type="gramEnd"/>
      <w:r w:rsidR="00311470" w:rsidRPr="009577BC">
        <w:rPr>
          <w:rFonts w:cs="Arial"/>
        </w:rPr>
        <w:t xml:space="preserve"> </w:t>
      </w:r>
      <w:r w:rsidRPr="009577BC">
        <w:rPr>
          <w:rFonts w:cs="Arial"/>
        </w:rPr>
        <w:t>analizar</w:t>
      </w:r>
      <w:r w:rsidR="001D6A29" w:rsidRPr="009577BC">
        <w:rPr>
          <w:rFonts w:cs="Arial"/>
        </w:rPr>
        <w:t>emos</w:t>
      </w:r>
      <w:r w:rsidRPr="009577BC">
        <w:rPr>
          <w:rFonts w:cs="Arial"/>
        </w:rPr>
        <w:t xml:space="preserve"> la naturaleza de la relación entre las partes y los derechos y obligaciones asumidos por las mismas, para de esta forma establecer el tipo de negocio jurídico a través del que se ha ejecutado la actuación.</w:t>
      </w:r>
    </w:p>
    <w:p w:rsidR="000B514F" w:rsidRPr="009577BC" w:rsidRDefault="000B514F" w:rsidP="009402CB">
      <w:pPr>
        <w:tabs>
          <w:tab w:val="center" w:pos="4419"/>
          <w:tab w:val="left" w:pos="7183"/>
        </w:tabs>
        <w:spacing w:after="0" w:line="240" w:lineRule="auto"/>
        <w:ind w:right="-2"/>
        <w:jc w:val="both"/>
        <w:rPr>
          <w:rFonts w:cs="Arial"/>
        </w:rPr>
      </w:pPr>
    </w:p>
    <w:p w:rsidR="004C72AE" w:rsidRPr="009577BC" w:rsidRDefault="000B514F" w:rsidP="009402CB">
      <w:pPr>
        <w:tabs>
          <w:tab w:val="center" w:pos="4419"/>
          <w:tab w:val="left" w:pos="7183"/>
        </w:tabs>
        <w:spacing w:after="0" w:line="240" w:lineRule="auto"/>
        <w:ind w:right="-2"/>
        <w:jc w:val="both"/>
        <w:rPr>
          <w:rFonts w:cs="Arial"/>
        </w:rPr>
      </w:pPr>
      <w:r w:rsidRPr="009577BC">
        <w:rPr>
          <w:rFonts w:cs="Arial"/>
        </w:rPr>
        <w:t>En este sentido entendemos que el objetivo final</w:t>
      </w:r>
      <w:r w:rsidR="004C72AE" w:rsidRPr="009577BC">
        <w:rPr>
          <w:rFonts w:cs="Arial"/>
        </w:rPr>
        <w:t xml:space="preserve"> </w:t>
      </w:r>
      <w:r w:rsidRPr="009577BC">
        <w:rPr>
          <w:rFonts w:cs="Arial"/>
        </w:rPr>
        <w:t>es colaborar</w:t>
      </w:r>
      <w:r w:rsidR="004C72AE" w:rsidRPr="009577BC">
        <w:rPr>
          <w:rFonts w:cs="Arial"/>
        </w:rPr>
        <w:t xml:space="preserve"> e</w:t>
      </w:r>
      <w:r w:rsidRPr="009577BC">
        <w:rPr>
          <w:rFonts w:cs="Arial"/>
        </w:rPr>
        <w:t xml:space="preserve">n la </w:t>
      </w:r>
      <w:r w:rsidR="004C72AE" w:rsidRPr="009577BC">
        <w:rPr>
          <w:rFonts w:cs="Arial"/>
        </w:rPr>
        <w:t>realización</w:t>
      </w:r>
      <w:r w:rsidRPr="009577BC">
        <w:rPr>
          <w:rFonts w:cs="Arial"/>
        </w:rPr>
        <w:t xml:space="preserve"> de</w:t>
      </w:r>
      <w:r w:rsidR="004C72AE" w:rsidRPr="009577BC">
        <w:rPr>
          <w:rFonts w:cs="Arial"/>
        </w:rPr>
        <w:t xml:space="preserve"> una actividad qu</w:t>
      </w:r>
      <w:r w:rsidRPr="009577BC">
        <w:rPr>
          <w:rFonts w:cs="Arial"/>
        </w:rPr>
        <w:t>e se considera de interés general</w:t>
      </w:r>
      <w:r w:rsidR="004C72AE" w:rsidRPr="009577BC">
        <w:rPr>
          <w:rFonts w:cs="Arial"/>
        </w:rPr>
        <w:t xml:space="preserve"> produciéndose asimismo una publicidad indirecta de la participación de la Dirección General en el evento (y así parece indicarlo el resultado obtenido en la difusión pública del evento, como hemos señalado).</w:t>
      </w:r>
    </w:p>
    <w:p w:rsidR="004C72AE" w:rsidRPr="009577BC" w:rsidRDefault="004C72AE" w:rsidP="009402CB">
      <w:pPr>
        <w:tabs>
          <w:tab w:val="center" w:pos="4419"/>
          <w:tab w:val="left" w:pos="7183"/>
        </w:tabs>
        <w:spacing w:after="0" w:line="240" w:lineRule="auto"/>
        <w:ind w:right="-2"/>
        <w:jc w:val="both"/>
        <w:rPr>
          <w:rFonts w:cs="Arial"/>
        </w:rPr>
      </w:pPr>
    </w:p>
    <w:p w:rsidR="004C72AE" w:rsidRPr="009577BC" w:rsidRDefault="004C72AE" w:rsidP="009402CB">
      <w:pPr>
        <w:tabs>
          <w:tab w:val="center" w:pos="4419"/>
          <w:tab w:val="left" w:pos="7183"/>
        </w:tabs>
        <w:spacing w:after="0" w:line="240" w:lineRule="auto"/>
        <w:ind w:right="-2"/>
        <w:jc w:val="both"/>
        <w:rPr>
          <w:rFonts w:cs="Arial"/>
        </w:rPr>
      </w:pPr>
      <w:r w:rsidRPr="009577BC">
        <w:rPr>
          <w:rFonts w:cs="Arial"/>
        </w:rPr>
        <w:t>En consecuencia, desde la perspectiva de la Administración, se han obtenido dos tipos de resultados:</w:t>
      </w:r>
    </w:p>
    <w:p w:rsidR="004C72AE" w:rsidRPr="009577BC" w:rsidRDefault="004C72AE" w:rsidP="009402CB">
      <w:pPr>
        <w:pStyle w:val="Prrafodelista"/>
        <w:spacing w:after="0" w:line="240" w:lineRule="auto"/>
        <w:ind w:left="360"/>
        <w:jc w:val="both"/>
        <w:rPr>
          <w:rFonts w:ascii="Arial" w:eastAsia="Arial" w:hAnsi="Arial" w:cs="Arial"/>
        </w:rPr>
      </w:pPr>
    </w:p>
    <w:p w:rsidR="004C72AE" w:rsidRPr="009577BC" w:rsidRDefault="004C72AE" w:rsidP="009402CB">
      <w:pPr>
        <w:pStyle w:val="Prrafodelista"/>
        <w:numPr>
          <w:ilvl w:val="0"/>
          <w:numId w:val="12"/>
        </w:numPr>
        <w:spacing w:after="0" w:line="240" w:lineRule="auto"/>
        <w:jc w:val="both"/>
        <w:rPr>
          <w:rFonts w:ascii="Arial" w:eastAsia="Arial" w:hAnsi="Arial" w:cs="Arial"/>
        </w:rPr>
      </w:pPr>
      <w:r w:rsidRPr="009577BC">
        <w:rPr>
          <w:rFonts w:ascii="Arial" w:eastAsia="Arial" w:hAnsi="Arial" w:cs="Arial"/>
        </w:rPr>
        <w:t>se ha logrado la realización de una actuación que se considera de interés general, consistente en la promoción de la igualdad de oportunidades entre mujeres y hombres</w:t>
      </w:r>
      <w:r w:rsidR="00954E02" w:rsidRPr="009577BC">
        <w:rPr>
          <w:rFonts w:ascii="Arial" w:eastAsia="Arial" w:hAnsi="Arial" w:cs="Arial"/>
        </w:rPr>
        <w:t>,</w:t>
      </w:r>
    </w:p>
    <w:p w:rsidR="004C72AE" w:rsidRPr="009577BC" w:rsidRDefault="004C72AE" w:rsidP="009402CB">
      <w:pPr>
        <w:pStyle w:val="Prrafodelista"/>
        <w:spacing w:after="0" w:line="240" w:lineRule="auto"/>
        <w:ind w:left="360"/>
        <w:jc w:val="both"/>
        <w:rPr>
          <w:rFonts w:ascii="Arial" w:eastAsia="Arial" w:hAnsi="Arial" w:cs="Arial"/>
        </w:rPr>
      </w:pPr>
    </w:p>
    <w:p w:rsidR="00954E02" w:rsidRPr="009577BC" w:rsidRDefault="004C72AE" w:rsidP="009402CB">
      <w:pPr>
        <w:pStyle w:val="Prrafodelista"/>
        <w:numPr>
          <w:ilvl w:val="0"/>
          <w:numId w:val="12"/>
        </w:numPr>
        <w:spacing w:after="0" w:line="240" w:lineRule="auto"/>
        <w:jc w:val="both"/>
        <w:rPr>
          <w:rFonts w:ascii="Arial" w:eastAsia="Arial" w:hAnsi="Arial" w:cs="Arial"/>
        </w:rPr>
      </w:pPr>
      <w:r w:rsidRPr="009577BC">
        <w:rPr>
          <w:rFonts w:ascii="Arial" w:eastAsia="Arial" w:hAnsi="Arial" w:cs="Arial"/>
        </w:rPr>
        <w:t xml:space="preserve">se ha obtenido </w:t>
      </w:r>
      <w:r w:rsidR="00954E02" w:rsidRPr="009577BC">
        <w:rPr>
          <w:rFonts w:ascii="Arial" w:eastAsia="Arial" w:hAnsi="Arial" w:cs="Arial"/>
        </w:rPr>
        <w:t>un retorno publicitario de la participación de la Comunidad de Madrid en la actuación.</w:t>
      </w:r>
    </w:p>
    <w:p w:rsidR="009B685C" w:rsidRPr="009577BC" w:rsidRDefault="009B685C" w:rsidP="009402CB">
      <w:pPr>
        <w:tabs>
          <w:tab w:val="left" w:pos="3318"/>
        </w:tabs>
        <w:spacing w:after="0" w:line="240" w:lineRule="auto"/>
        <w:jc w:val="both"/>
        <w:rPr>
          <w:rFonts w:cs="Arial"/>
        </w:rPr>
      </w:pPr>
    </w:p>
    <w:p w:rsidR="00FE40B2" w:rsidRPr="009577BC" w:rsidRDefault="00FE40B2" w:rsidP="009402CB">
      <w:pPr>
        <w:tabs>
          <w:tab w:val="left" w:pos="3318"/>
        </w:tabs>
        <w:spacing w:after="0" w:line="240" w:lineRule="auto"/>
        <w:jc w:val="both"/>
        <w:rPr>
          <w:rFonts w:cs="Arial"/>
        </w:rPr>
      </w:pPr>
      <w:r w:rsidRPr="009577BC">
        <w:rPr>
          <w:rFonts w:cs="Arial"/>
        </w:rPr>
        <w:t>En relación con la publicidad, como ya se indicaba en el Informe de esta Intervención General de 21 de abril de 2009</w:t>
      </w:r>
      <w:r w:rsidR="00F5384C" w:rsidRPr="009577BC">
        <w:rPr>
          <w:rFonts w:cs="Arial"/>
        </w:rPr>
        <w:t>,</w:t>
      </w:r>
      <w:r w:rsidRPr="009577BC">
        <w:rPr>
          <w:rFonts w:cs="Arial"/>
        </w:rPr>
        <w:t xml:space="preserve"> </w:t>
      </w:r>
      <w:r w:rsidRPr="009577BC">
        <w:rPr>
          <w:rFonts w:cs="Arial"/>
          <w:bCs/>
        </w:rPr>
        <w:t>resulta necesario diferenciar entre el contrato de patrocinio y el de servicios de publicidad. Ratificando lo ya indicado en el citado informe</w:t>
      </w:r>
      <w:r w:rsidR="00F5384C" w:rsidRPr="009577BC">
        <w:rPr>
          <w:rFonts w:cs="Arial"/>
          <w:bCs/>
        </w:rPr>
        <w:t>,</w:t>
      </w:r>
      <w:r w:rsidRPr="009577BC">
        <w:rPr>
          <w:rFonts w:cs="Arial"/>
          <w:bCs/>
        </w:rPr>
        <w:t xml:space="preserve"> el contrato de publicidad se configura como un contrato administrativo de servicios que se caracteriza por la </w:t>
      </w:r>
      <w:r w:rsidR="00F5384C" w:rsidRPr="009577BC">
        <w:rPr>
          <w:rFonts w:cs="Arial"/>
          <w:bCs/>
        </w:rPr>
        <w:t>especialización</w:t>
      </w:r>
      <w:r w:rsidRPr="009577BC">
        <w:rPr>
          <w:rFonts w:cs="Arial"/>
          <w:bCs/>
        </w:rPr>
        <w:t xml:space="preserve"> del contratista</w:t>
      </w:r>
      <w:r w:rsidR="00F5384C" w:rsidRPr="009577BC">
        <w:rPr>
          <w:rFonts w:cs="Arial"/>
          <w:bCs/>
        </w:rPr>
        <w:t xml:space="preserve"> que deberá ser un profesional del sector</w:t>
      </w:r>
      <w:r w:rsidRPr="009577BC">
        <w:rPr>
          <w:rFonts w:cs="Arial"/>
          <w:bCs/>
        </w:rPr>
        <w:t>,</w:t>
      </w:r>
      <w:r w:rsidR="00F5384C" w:rsidRPr="009577BC">
        <w:rPr>
          <w:rFonts w:cs="Arial"/>
          <w:bCs/>
        </w:rPr>
        <w:t xml:space="preserve"> mientras que </w:t>
      </w:r>
      <w:r w:rsidRPr="009577BC">
        <w:rPr>
          <w:rFonts w:cs="Arial"/>
          <w:bCs/>
        </w:rPr>
        <w:t xml:space="preserve">el contrato de patrocinio se define como un contrato privado </w:t>
      </w:r>
      <w:r w:rsidR="00F5384C" w:rsidRPr="009577BC">
        <w:rPr>
          <w:rFonts w:cs="Arial"/>
          <w:bCs/>
        </w:rPr>
        <w:t xml:space="preserve">en el que </w:t>
      </w:r>
      <w:r w:rsidRPr="009577BC">
        <w:rPr>
          <w:rFonts w:cs="Arial"/>
        </w:rPr>
        <w:t xml:space="preserve">la Administración recibe </w:t>
      </w:r>
      <w:r w:rsidR="00F5384C" w:rsidRPr="009577BC">
        <w:rPr>
          <w:rFonts w:cs="Arial"/>
        </w:rPr>
        <w:t xml:space="preserve">publicidad </w:t>
      </w:r>
      <w:r w:rsidRPr="009577BC">
        <w:rPr>
          <w:rFonts w:cs="Arial"/>
        </w:rPr>
        <w:t>porque presta una ayuda económica a una actividad con una específica repercusión mediática.</w:t>
      </w:r>
    </w:p>
    <w:p w:rsidR="009402CB" w:rsidRPr="009577BC" w:rsidRDefault="009402CB" w:rsidP="009402CB">
      <w:pPr>
        <w:tabs>
          <w:tab w:val="left" w:pos="3318"/>
        </w:tabs>
        <w:spacing w:after="0" w:line="240" w:lineRule="auto"/>
        <w:jc w:val="both"/>
        <w:rPr>
          <w:rFonts w:cs="Arial"/>
        </w:rPr>
      </w:pPr>
    </w:p>
    <w:p w:rsidR="004C509F" w:rsidRPr="009577BC" w:rsidRDefault="000D4591" w:rsidP="009402CB">
      <w:pPr>
        <w:tabs>
          <w:tab w:val="left" w:pos="3318"/>
        </w:tabs>
        <w:spacing w:after="0" w:line="240" w:lineRule="auto"/>
        <w:jc w:val="both"/>
        <w:rPr>
          <w:rFonts w:cs="Arial"/>
        </w:rPr>
      </w:pPr>
      <w:r w:rsidRPr="009577BC">
        <w:rPr>
          <w:rFonts w:cs="Arial"/>
        </w:rPr>
        <w:t xml:space="preserve">Como hemos indicado la </w:t>
      </w:r>
      <w:r w:rsidR="00F5384C" w:rsidRPr="009577BC">
        <w:rPr>
          <w:rFonts w:cs="Arial"/>
        </w:rPr>
        <w:t>titularidad del evento corresponde a</w:t>
      </w:r>
      <w:r w:rsidRPr="009577BC">
        <w:rPr>
          <w:rFonts w:cs="Arial"/>
        </w:rPr>
        <w:t>l Diario ABC S.L. y si bien el mismo</w:t>
      </w:r>
      <w:r w:rsidR="004C509F" w:rsidRPr="009577BC">
        <w:rPr>
          <w:rFonts w:cs="Arial"/>
        </w:rPr>
        <w:t xml:space="preserve">, en su condición de medio de comunicación, </w:t>
      </w:r>
      <w:r w:rsidRPr="009577BC">
        <w:rPr>
          <w:rFonts w:cs="Arial"/>
        </w:rPr>
        <w:t>pu</w:t>
      </w:r>
      <w:r w:rsidR="004C509F" w:rsidRPr="009577BC">
        <w:rPr>
          <w:rFonts w:cs="Arial"/>
        </w:rPr>
        <w:t>e</w:t>
      </w:r>
      <w:r w:rsidRPr="009577BC">
        <w:rPr>
          <w:rFonts w:cs="Arial"/>
        </w:rPr>
        <w:t xml:space="preserve">de calificarse como </w:t>
      </w:r>
      <w:r w:rsidR="00F5384C" w:rsidRPr="009577BC">
        <w:rPr>
          <w:rFonts w:cs="Arial"/>
        </w:rPr>
        <w:t>profesional del sector publicitario</w:t>
      </w:r>
      <w:r w:rsidRPr="009577BC">
        <w:rPr>
          <w:rFonts w:cs="Arial"/>
        </w:rPr>
        <w:t>, en el presente</w:t>
      </w:r>
      <w:r w:rsidR="000A6202" w:rsidRPr="009577BC">
        <w:rPr>
          <w:rFonts w:cs="Arial"/>
        </w:rPr>
        <w:t xml:space="preserve"> caso debemos entender que la Dirección General de la Mujer acude a este medio de difusión para dar visibilidad a su imagen </w:t>
      </w:r>
      <w:r w:rsidR="005309DD" w:rsidRPr="009577BC">
        <w:rPr>
          <w:rFonts w:cs="Arial"/>
        </w:rPr>
        <w:t xml:space="preserve">no en su condición de agencia de publicidad, sino por su faceta de </w:t>
      </w:r>
      <w:r w:rsidR="000A6202" w:rsidRPr="009577BC">
        <w:rPr>
          <w:rFonts w:cs="Arial"/>
        </w:rPr>
        <w:t>organizador</w:t>
      </w:r>
      <w:r w:rsidRPr="009577BC">
        <w:rPr>
          <w:rFonts w:cs="Arial"/>
        </w:rPr>
        <w:t xml:space="preserve"> de la Mesa de debate</w:t>
      </w:r>
      <w:r w:rsidR="005309DD" w:rsidRPr="009577BC">
        <w:rPr>
          <w:rFonts w:cs="Arial"/>
        </w:rPr>
        <w:t xml:space="preserve">. En consecuencia, </w:t>
      </w:r>
      <w:r w:rsidR="000A6202" w:rsidRPr="009577BC">
        <w:rPr>
          <w:rFonts w:cs="Arial"/>
        </w:rPr>
        <w:t>el objetivo de divulgación de la “marca”</w:t>
      </w:r>
      <w:r w:rsidR="004C509F" w:rsidRPr="009577BC">
        <w:rPr>
          <w:rFonts w:cs="Arial"/>
        </w:rPr>
        <w:t xml:space="preserve"> de la Comunidad de Madrid</w:t>
      </w:r>
      <w:r w:rsidR="005309DD" w:rsidRPr="009577BC">
        <w:rPr>
          <w:rFonts w:cs="Arial"/>
        </w:rPr>
        <w:t xml:space="preserve"> se encuentra </w:t>
      </w:r>
      <w:r w:rsidR="000A6202" w:rsidRPr="009577BC">
        <w:rPr>
          <w:rFonts w:cs="Arial"/>
        </w:rPr>
        <w:t>vinculado</w:t>
      </w:r>
      <w:r w:rsidR="004C509F" w:rsidRPr="009577BC">
        <w:rPr>
          <w:rFonts w:cs="Arial"/>
        </w:rPr>
        <w:t xml:space="preserve"> a la </w:t>
      </w:r>
      <w:r w:rsidR="000A6202" w:rsidRPr="009577BC">
        <w:rPr>
          <w:rFonts w:cs="Arial"/>
        </w:rPr>
        <w:t>celebración</w:t>
      </w:r>
      <w:r w:rsidR="004C509F" w:rsidRPr="009577BC">
        <w:rPr>
          <w:rFonts w:cs="Arial"/>
        </w:rPr>
        <w:t xml:space="preserve"> de </w:t>
      </w:r>
      <w:r w:rsidR="000A6202" w:rsidRPr="009577BC">
        <w:rPr>
          <w:rFonts w:cs="Arial"/>
        </w:rPr>
        <w:t>dicha</w:t>
      </w:r>
      <w:r w:rsidR="004C509F" w:rsidRPr="009577BC">
        <w:rPr>
          <w:rFonts w:cs="Arial"/>
        </w:rPr>
        <w:t xml:space="preserve"> Mesa</w:t>
      </w:r>
      <w:r w:rsidR="00442F3E" w:rsidRPr="009577BC">
        <w:rPr>
          <w:rFonts w:cs="Arial"/>
        </w:rPr>
        <w:t>,</w:t>
      </w:r>
      <w:r w:rsidR="004C509F" w:rsidRPr="009577BC">
        <w:rPr>
          <w:rFonts w:cs="Arial"/>
        </w:rPr>
        <w:t xml:space="preserve"> no </w:t>
      </w:r>
      <w:r w:rsidR="000A6202" w:rsidRPr="009577BC">
        <w:rPr>
          <w:rFonts w:cs="Arial"/>
        </w:rPr>
        <w:t xml:space="preserve">siendo </w:t>
      </w:r>
      <w:r w:rsidR="005309DD" w:rsidRPr="009577BC">
        <w:rPr>
          <w:rFonts w:cs="Arial"/>
        </w:rPr>
        <w:t>la finalidad</w:t>
      </w:r>
      <w:r w:rsidR="000A6202" w:rsidRPr="009577BC">
        <w:rPr>
          <w:rFonts w:cs="Arial"/>
        </w:rPr>
        <w:t xml:space="preserve"> de la actuación simplemente la contratación de un </w:t>
      </w:r>
      <w:r w:rsidR="004C509F" w:rsidRPr="009577BC">
        <w:rPr>
          <w:rFonts w:cs="Arial"/>
        </w:rPr>
        <w:t xml:space="preserve">servicio de difusión </w:t>
      </w:r>
      <w:r w:rsidR="000A6202" w:rsidRPr="009577BC">
        <w:rPr>
          <w:rFonts w:cs="Arial"/>
        </w:rPr>
        <w:t>publicitaria</w:t>
      </w:r>
      <w:r w:rsidR="004C509F" w:rsidRPr="009577BC">
        <w:rPr>
          <w:rFonts w:cs="Arial"/>
        </w:rPr>
        <w:t xml:space="preserve"> independiente. </w:t>
      </w:r>
    </w:p>
    <w:p w:rsidR="004C509F" w:rsidRPr="009577BC" w:rsidRDefault="004C509F" w:rsidP="009402CB">
      <w:pPr>
        <w:tabs>
          <w:tab w:val="left" w:pos="3318"/>
        </w:tabs>
        <w:spacing w:after="0" w:line="240" w:lineRule="auto"/>
        <w:jc w:val="both"/>
        <w:rPr>
          <w:rFonts w:cs="Arial"/>
        </w:rPr>
      </w:pPr>
    </w:p>
    <w:p w:rsidR="00FE40B2" w:rsidRPr="009577BC" w:rsidRDefault="004C509F" w:rsidP="009402CB">
      <w:pPr>
        <w:tabs>
          <w:tab w:val="left" w:pos="3318"/>
        </w:tabs>
        <w:spacing w:after="0" w:line="240" w:lineRule="auto"/>
        <w:jc w:val="both"/>
        <w:rPr>
          <w:rFonts w:cs="Arial"/>
          <w:i/>
        </w:rPr>
      </w:pPr>
      <w:r w:rsidRPr="009577BC">
        <w:rPr>
          <w:rFonts w:cs="Arial"/>
        </w:rPr>
        <w:lastRenderedPageBreak/>
        <w:t xml:space="preserve">Por ello consideramos que </w:t>
      </w:r>
      <w:r w:rsidR="00FE40B2" w:rsidRPr="009577BC">
        <w:rPr>
          <w:rFonts w:cs="Arial"/>
        </w:rPr>
        <w:t>nos encontramos ante un supuesto de patrocinio que, conforme al artículo 24 de la Ley 34/1988, General de Publicidad, puede definirse como “</w:t>
      </w:r>
      <w:r w:rsidR="00FE40B2" w:rsidRPr="009577BC">
        <w:rPr>
          <w:rFonts w:cs="Arial"/>
          <w:i/>
        </w:rPr>
        <w:t xml:space="preserve">aquél por el que el patrocinado, a cambio de una ayuda económica para la realización de su actividad deportiva, benéfica, cultural, científica o de otra índole, se compromete a colaborar en la publicidad del patrocinador”. </w:t>
      </w:r>
    </w:p>
    <w:p w:rsidR="00311470" w:rsidRPr="009577BC" w:rsidRDefault="00311470" w:rsidP="009402CB">
      <w:pPr>
        <w:spacing w:after="0" w:line="240" w:lineRule="auto"/>
        <w:jc w:val="both"/>
        <w:rPr>
          <w:rFonts w:cs="Arial"/>
        </w:rPr>
      </w:pPr>
    </w:p>
    <w:p w:rsidR="00F5384C" w:rsidRPr="009577BC" w:rsidRDefault="00F5384C" w:rsidP="009402CB">
      <w:pPr>
        <w:spacing w:after="0" w:line="240" w:lineRule="auto"/>
        <w:ind w:right="-2"/>
        <w:jc w:val="center"/>
        <w:rPr>
          <w:rFonts w:cs="Arial"/>
          <w:b/>
        </w:rPr>
      </w:pPr>
      <w:r w:rsidRPr="009577BC">
        <w:rPr>
          <w:rFonts w:cs="Arial"/>
          <w:b/>
        </w:rPr>
        <w:t>IV</w:t>
      </w:r>
    </w:p>
    <w:p w:rsidR="007B21CD" w:rsidRPr="009577BC" w:rsidRDefault="007B21CD" w:rsidP="009402CB">
      <w:pPr>
        <w:spacing w:after="0" w:line="240" w:lineRule="auto"/>
        <w:ind w:right="-2"/>
        <w:jc w:val="center"/>
        <w:rPr>
          <w:rFonts w:cs="Arial"/>
          <w:b/>
        </w:rPr>
      </w:pPr>
    </w:p>
    <w:p w:rsidR="00FA5B5A" w:rsidRPr="009577BC" w:rsidRDefault="004451D5" w:rsidP="009402CB">
      <w:pPr>
        <w:tabs>
          <w:tab w:val="left" w:pos="3318"/>
        </w:tabs>
        <w:spacing w:after="0" w:line="240" w:lineRule="auto"/>
        <w:jc w:val="both"/>
        <w:rPr>
          <w:rFonts w:cs="Arial"/>
        </w:rPr>
      </w:pPr>
      <w:r w:rsidRPr="009577BC">
        <w:rPr>
          <w:rFonts w:cs="Arial"/>
        </w:rPr>
        <w:t>Llegados a este punto es necesario analizar los derechos y obligaciones establecidas para cada una de las partes</w:t>
      </w:r>
      <w:r w:rsidR="00FA5B5A" w:rsidRPr="009577BC">
        <w:rPr>
          <w:rFonts w:cs="Arial"/>
        </w:rPr>
        <w:t xml:space="preserve"> a efectos de determinar el carácter bilateral o unila</w:t>
      </w:r>
      <w:r w:rsidR="00490BBF" w:rsidRPr="009577BC">
        <w:rPr>
          <w:rFonts w:cs="Arial"/>
        </w:rPr>
        <w:t>teral de la relación jurídica entablada</w:t>
      </w:r>
      <w:r w:rsidR="00FA5B5A" w:rsidRPr="009577BC">
        <w:rPr>
          <w:rFonts w:cs="Arial"/>
        </w:rPr>
        <w:t xml:space="preserve"> entre las mismas: contrato o subvención, dado que ambos negocios jurídicos permiten el logro del objetivo final del patrocinio.</w:t>
      </w:r>
    </w:p>
    <w:p w:rsidR="009402CB" w:rsidRPr="009577BC" w:rsidRDefault="009402CB" w:rsidP="009402CB">
      <w:pPr>
        <w:tabs>
          <w:tab w:val="left" w:pos="3318"/>
        </w:tabs>
        <w:spacing w:after="0" w:line="240" w:lineRule="auto"/>
        <w:jc w:val="both"/>
        <w:rPr>
          <w:rFonts w:cs="Arial"/>
        </w:rPr>
      </w:pPr>
    </w:p>
    <w:p w:rsidR="002560E6" w:rsidRPr="009577BC" w:rsidRDefault="002560E6" w:rsidP="009402CB">
      <w:pPr>
        <w:tabs>
          <w:tab w:val="left" w:pos="3318"/>
        </w:tabs>
        <w:spacing w:after="0" w:line="240" w:lineRule="auto"/>
        <w:jc w:val="both"/>
        <w:rPr>
          <w:rFonts w:cs="Arial"/>
        </w:rPr>
      </w:pPr>
      <w:r w:rsidRPr="009577BC">
        <w:rPr>
          <w:rFonts w:cs="Arial"/>
        </w:rPr>
        <w:t>El contrato de patrocinio es un negocio jurídico de carácter sinalagmático y oneroso que persigue la obtención, como objetivo inmediato y directo, de un beneficio en términos de publicidad o de notoriedad el que realiza la aportación</w:t>
      </w:r>
      <w:r w:rsidR="00E31430" w:rsidRPr="009577BC">
        <w:rPr>
          <w:rFonts w:cs="Arial"/>
        </w:rPr>
        <w:t>.</w:t>
      </w:r>
    </w:p>
    <w:p w:rsidR="002560E6" w:rsidRPr="009577BC" w:rsidRDefault="002560E6" w:rsidP="009402CB">
      <w:pPr>
        <w:tabs>
          <w:tab w:val="left" w:pos="3318"/>
        </w:tabs>
        <w:spacing w:after="0" w:line="240" w:lineRule="auto"/>
        <w:jc w:val="both"/>
        <w:rPr>
          <w:rFonts w:cs="Arial"/>
        </w:rPr>
      </w:pPr>
    </w:p>
    <w:p w:rsidR="002560E6" w:rsidRPr="009577BC" w:rsidRDefault="002560E6" w:rsidP="009402CB">
      <w:pPr>
        <w:tabs>
          <w:tab w:val="left" w:pos="3318"/>
        </w:tabs>
        <w:spacing w:after="0" w:line="240" w:lineRule="auto"/>
        <w:jc w:val="both"/>
        <w:rPr>
          <w:rFonts w:cs="Arial"/>
          <w:i/>
        </w:rPr>
      </w:pPr>
      <w:r w:rsidRPr="009577BC">
        <w:rPr>
          <w:rFonts w:cs="Arial"/>
        </w:rPr>
        <w:t xml:space="preserve">Como indica la Junta Consultiva de Contratación Administrativa de la Comunidad Autónoma de Aragón (informe 13/2012, de 11 de julio) </w:t>
      </w:r>
      <w:r w:rsidRPr="009577BC">
        <w:rPr>
          <w:rFonts w:cs="Arial"/>
          <w:i/>
        </w:rPr>
        <w:t xml:space="preserve">“El contrato tiene por objeto una publicidad de carácter indirecta (“retorno publicitario”) que consiste fundamentalmente en que el patrocinado permite que el patrocinador haga pública su colaboración económica en la actividad del patrocinado y, si así se estipula, en que el patrocinado realice comportamientos activos con esa misma finalidad”. </w:t>
      </w:r>
    </w:p>
    <w:p w:rsidR="009402CB" w:rsidRPr="009577BC" w:rsidRDefault="009402CB" w:rsidP="009402CB">
      <w:pPr>
        <w:tabs>
          <w:tab w:val="left" w:pos="3318"/>
        </w:tabs>
        <w:spacing w:after="0" w:line="240" w:lineRule="auto"/>
        <w:jc w:val="both"/>
        <w:rPr>
          <w:rFonts w:cs="Arial"/>
          <w:i/>
        </w:rPr>
      </w:pPr>
    </w:p>
    <w:p w:rsidR="002560E6" w:rsidRPr="009577BC" w:rsidRDefault="002560E6" w:rsidP="009402CB">
      <w:pPr>
        <w:tabs>
          <w:tab w:val="left" w:pos="3318"/>
        </w:tabs>
        <w:spacing w:after="0" w:line="240" w:lineRule="auto"/>
        <w:jc w:val="both"/>
        <w:rPr>
          <w:rFonts w:cs="Arial"/>
        </w:rPr>
      </w:pPr>
      <w:r w:rsidRPr="009577BC">
        <w:rPr>
          <w:rFonts w:cs="Arial"/>
        </w:rPr>
        <w:t>En cuanto a</w:t>
      </w:r>
      <w:r w:rsidR="00B844D0" w:rsidRPr="009577BC">
        <w:rPr>
          <w:rFonts w:cs="Arial"/>
        </w:rPr>
        <w:t xml:space="preserve"> </w:t>
      </w:r>
      <w:r w:rsidRPr="009577BC">
        <w:rPr>
          <w:rFonts w:cs="Arial"/>
        </w:rPr>
        <w:t>su régimen jur</w:t>
      </w:r>
      <w:r w:rsidR="007C33D6" w:rsidRPr="009577BC">
        <w:rPr>
          <w:rFonts w:cs="Arial"/>
        </w:rPr>
        <w:t xml:space="preserve">ídico </w:t>
      </w:r>
      <w:r w:rsidR="00B844D0" w:rsidRPr="009577BC">
        <w:rPr>
          <w:rFonts w:cs="Arial"/>
        </w:rPr>
        <w:t xml:space="preserve">entendemos que el contrato deberá ser calificado como privado, </w:t>
      </w:r>
      <w:r w:rsidR="007C33D6" w:rsidRPr="009577BC">
        <w:rPr>
          <w:rFonts w:cs="Arial"/>
        </w:rPr>
        <w:t xml:space="preserve">como </w:t>
      </w:r>
      <w:r w:rsidRPr="009577BC">
        <w:rPr>
          <w:rFonts w:cs="Arial"/>
        </w:rPr>
        <w:t xml:space="preserve">ya se señaló en el Informe de esta Intervención de 30 de septiembre de 2011: </w:t>
      </w:r>
    </w:p>
    <w:p w:rsidR="009402CB" w:rsidRPr="009577BC" w:rsidRDefault="009402CB" w:rsidP="009402CB">
      <w:pPr>
        <w:tabs>
          <w:tab w:val="left" w:pos="3318"/>
        </w:tabs>
        <w:spacing w:after="0" w:line="240" w:lineRule="auto"/>
        <w:jc w:val="both"/>
        <w:rPr>
          <w:rFonts w:cs="Arial"/>
        </w:rPr>
      </w:pPr>
    </w:p>
    <w:p w:rsidR="002560E6" w:rsidRPr="009577BC" w:rsidRDefault="002560E6" w:rsidP="009402CB">
      <w:pPr>
        <w:tabs>
          <w:tab w:val="left" w:pos="3318"/>
        </w:tabs>
        <w:spacing w:after="0" w:line="240" w:lineRule="auto"/>
        <w:ind w:left="708"/>
        <w:jc w:val="both"/>
        <w:rPr>
          <w:rFonts w:cs="Arial"/>
          <w:i/>
          <w:sz w:val="20"/>
          <w:szCs w:val="20"/>
        </w:rPr>
      </w:pPr>
      <w:r w:rsidRPr="009577BC">
        <w:rPr>
          <w:rFonts w:cs="Arial"/>
          <w:i/>
          <w:sz w:val="20"/>
          <w:szCs w:val="20"/>
        </w:rPr>
        <w:t xml:space="preserve">“…El contrato de patrocinio no es uno de los contratos administrativos típicos recogidos en el artículo 5 y siguientes de la LCSP (en particular su objeto no encaja en ninguno de los supuestos contemplados en el Anexo II –servicios-, de la LCSP), tampoco se presenta como un contrato administrativo especial ya que no está vinculado al giro o tráfico específico de la Administración ni satisface de forma directa e inmediata una finalidad pública de la específica competencia de ésta. </w:t>
      </w:r>
    </w:p>
    <w:p w:rsidR="009402CB" w:rsidRPr="009577BC" w:rsidRDefault="009402CB" w:rsidP="009402CB">
      <w:pPr>
        <w:tabs>
          <w:tab w:val="left" w:pos="3318"/>
        </w:tabs>
        <w:spacing w:after="0" w:line="240" w:lineRule="auto"/>
        <w:ind w:left="708"/>
        <w:jc w:val="both"/>
        <w:rPr>
          <w:rFonts w:cs="Arial"/>
          <w:i/>
          <w:sz w:val="20"/>
          <w:szCs w:val="20"/>
        </w:rPr>
      </w:pPr>
    </w:p>
    <w:p w:rsidR="002560E6" w:rsidRPr="009577BC" w:rsidRDefault="002560E6" w:rsidP="009402CB">
      <w:pPr>
        <w:tabs>
          <w:tab w:val="left" w:pos="3318"/>
        </w:tabs>
        <w:spacing w:after="0" w:line="240" w:lineRule="auto"/>
        <w:ind w:left="708"/>
        <w:jc w:val="both"/>
        <w:rPr>
          <w:rFonts w:cs="Arial"/>
          <w:i/>
          <w:sz w:val="20"/>
          <w:szCs w:val="20"/>
        </w:rPr>
      </w:pPr>
      <w:r w:rsidRPr="009577BC">
        <w:rPr>
          <w:rFonts w:cs="Arial"/>
          <w:i/>
          <w:sz w:val="20"/>
          <w:szCs w:val="20"/>
        </w:rPr>
        <w:t>Esta reducción supone que la única categoría en la que puede encajar un contrato de patrocinio es en la de los contratos privados; el artículo 20 de la LCSP, dispone que “…son contratos privados los celebrados por una Administración Pública (…) así como cualesquiera otros contratos distintos de los contemplados en el apartado 1 del artículo anterior” (contratos administrativos típicos y especiales).”</w:t>
      </w:r>
    </w:p>
    <w:p w:rsidR="001B7B81" w:rsidRPr="009577BC" w:rsidRDefault="001B7B81" w:rsidP="009402CB">
      <w:pPr>
        <w:tabs>
          <w:tab w:val="left" w:pos="3318"/>
        </w:tabs>
        <w:spacing w:after="0" w:line="240" w:lineRule="auto"/>
        <w:ind w:left="708"/>
        <w:jc w:val="both"/>
        <w:rPr>
          <w:rFonts w:cs="Arial"/>
          <w:i/>
          <w:sz w:val="20"/>
          <w:szCs w:val="20"/>
        </w:rPr>
      </w:pPr>
    </w:p>
    <w:p w:rsidR="002560E6" w:rsidRPr="009577BC" w:rsidRDefault="002560E6" w:rsidP="009402CB">
      <w:pPr>
        <w:tabs>
          <w:tab w:val="left" w:pos="3318"/>
        </w:tabs>
        <w:spacing w:after="0" w:line="240" w:lineRule="auto"/>
        <w:jc w:val="both"/>
        <w:rPr>
          <w:rFonts w:cs="Arial"/>
        </w:rPr>
      </w:pPr>
      <w:r w:rsidRPr="009577BC">
        <w:rPr>
          <w:rFonts w:cs="Arial"/>
        </w:rPr>
        <w:t xml:space="preserve">Finalmente, debemos reiterar </w:t>
      </w:r>
      <w:r w:rsidR="007C33D6" w:rsidRPr="009577BC">
        <w:rPr>
          <w:rFonts w:cs="Arial"/>
        </w:rPr>
        <w:t xml:space="preserve">el criterio </w:t>
      </w:r>
      <w:r w:rsidRPr="009577BC">
        <w:rPr>
          <w:rFonts w:cs="Arial"/>
        </w:rPr>
        <w:t xml:space="preserve">ya indicado en nuestro Informe de 21 de abril de 2009 respecto al hecho de que la calificación del contrato de patrocinio como contrato privado no imposibilita su tramitación como contrato menor ya </w:t>
      </w:r>
      <w:r w:rsidR="00490BBF" w:rsidRPr="009577BC">
        <w:rPr>
          <w:rFonts w:cs="Arial"/>
        </w:rPr>
        <w:t xml:space="preserve">que </w:t>
      </w:r>
      <w:r w:rsidR="007C33D6" w:rsidRPr="009577BC">
        <w:rPr>
          <w:rFonts w:cs="Arial"/>
        </w:rPr>
        <w:t xml:space="preserve">entendemos que </w:t>
      </w:r>
      <w:r w:rsidRPr="009577BC">
        <w:rPr>
          <w:rFonts w:cs="Arial"/>
        </w:rPr>
        <w:t xml:space="preserve">la normativa del TRLCSP </w:t>
      </w:r>
      <w:r w:rsidR="007C33D6" w:rsidRPr="009577BC">
        <w:rPr>
          <w:rFonts w:cs="Arial"/>
        </w:rPr>
        <w:t xml:space="preserve">(norma vigente en el momento de realización del evento) </w:t>
      </w:r>
      <w:r w:rsidRPr="009577BC">
        <w:rPr>
          <w:rFonts w:cs="Arial"/>
        </w:rPr>
        <w:t xml:space="preserve">sobre preparación y adjudicación de contratos menores </w:t>
      </w:r>
      <w:r w:rsidR="007C33D6" w:rsidRPr="009577BC">
        <w:rPr>
          <w:rFonts w:cs="Arial"/>
        </w:rPr>
        <w:t xml:space="preserve">resulta aplicable a </w:t>
      </w:r>
      <w:r w:rsidRPr="009577BC">
        <w:rPr>
          <w:rFonts w:cs="Arial"/>
        </w:rPr>
        <w:t>los contratos privados en general</w:t>
      </w:r>
      <w:r w:rsidR="00B324CD" w:rsidRPr="009577BC">
        <w:rPr>
          <w:rFonts w:cs="Arial"/>
        </w:rPr>
        <w:t>.</w:t>
      </w:r>
      <w:r w:rsidRPr="009577BC">
        <w:rPr>
          <w:rFonts w:cs="Arial"/>
        </w:rPr>
        <w:t xml:space="preserve"> </w:t>
      </w:r>
    </w:p>
    <w:p w:rsidR="009402CB" w:rsidRPr="009577BC" w:rsidRDefault="009402CB" w:rsidP="009402CB">
      <w:pPr>
        <w:tabs>
          <w:tab w:val="left" w:pos="3318"/>
        </w:tabs>
        <w:spacing w:after="0" w:line="240" w:lineRule="auto"/>
        <w:jc w:val="both"/>
        <w:rPr>
          <w:rFonts w:cs="Arial"/>
        </w:rPr>
      </w:pPr>
    </w:p>
    <w:p w:rsidR="007C33D6" w:rsidRPr="009577BC" w:rsidRDefault="00807F65" w:rsidP="009402CB">
      <w:pPr>
        <w:tabs>
          <w:tab w:val="left" w:pos="3318"/>
        </w:tabs>
        <w:spacing w:after="0" w:line="240" w:lineRule="auto"/>
        <w:jc w:val="both"/>
        <w:rPr>
          <w:rFonts w:cs="Arial"/>
        </w:rPr>
      </w:pPr>
      <w:r w:rsidRPr="009577BC">
        <w:rPr>
          <w:rFonts w:cs="Arial"/>
        </w:rPr>
        <w:t xml:space="preserve">En el caso de </w:t>
      </w:r>
      <w:r w:rsidR="00B844D0" w:rsidRPr="009577BC">
        <w:rPr>
          <w:rFonts w:cs="Arial"/>
        </w:rPr>
        <w:t>l</w:t>
      </w:r>
      <w:r w:rsidR="007C33D6" w:rsidRPr="009577BC">
        <w:rPr>
          <w:rFonts w:cs="Arial"/>
        </w:rPr>
        <w:t xml:space="preserve">a subvención </w:t>
      </w:r>
      <w:r w:rsidR="00B844D0" w:rsidRPr="009577BC">
        <w:rPr>
          <w:rFonts w:cs="Arial"/>
        </w:rPr>
        <w:t>l</w:t>
      </w:r>
      <w:r w:rsidR="007C33D6" w:rsidRPr="009577BC">
        <w:rPr>
          <w:rFonts w:cs="Arial"/>
        </w:rPr>
        <w:t xml:space="preserve">a </w:t>
      </w:r>
      <w:r w:rsidR="006B457F" w:rsidRPr="009577BC">
        <w:rPr>
          <w:rFonts w:cs="Arial"/>
        </w:rPr>
        <w:t>Administración</w:t>
      </w:r>
      <w:r w:rsidRPr="009577BC">
        <w:rPr>
          <w:rFonts w:cs="Arial"/>
        </w:rPr>
        <w:t xml:space="preserve"> en el ejercicio de su actividad</w:t>
      </w:r>
      <w:r w:rsidR="007C33D6" w:rsidRPr="009577BC">
        <w:rPr>
          <w:rFonts w:cs="Arial"/>
        </w:rPr>
        <w:t xml:space="preserve"> de fomento</w:t>
      </w:r>
      <w:r w:rsidRPr="009577BC">
        <w:rPr>
          <w:rFonts w:cs="Arial"/>
        </w:rPr>
        <w:t>,</w:t>
      </w:r>
      <w:r w:rsidR="007C33D6" w:rsidRPr="009577BC">
        <w:rPr>
          <w:rFonts w:cs="Arial"/>
        </w:rPr>
        <w:t xml:space="preserve"> concede una ayuda para financiar una a</w:t>
      </w:r>
      <w:r w:rsidRPr="009577BC">
        <w:rPr>
          <w:rFonts w:cs="Arial"/>
        </w:rPr>
        <w:t>ctuación</w:t>
      </w:r>
      <w:r w:rsidR="007C33D6" w:rsidRPr="009577BC">
        <w:rPr>
          <w:rFonts w:cs="Arial"/>
        </w:rPr>
        <w:t xml:space="preserve"> considerada de utilidad pública o interés social que deberá realizar el beneficiario</w:t>
      </w:r>
      <w:r w:rsidR="00B844D0" w:rsidRPr="009577BC">
        <w:rPr>
          <w:rFonts w:cs="Arial"/>
        </w:rPr>
        <w:t xml:space="preserve"> siendo la realización de </w:t>
      </w:r>
      <w:r w:rsidRPr="009577BC">
        <w:rPr>
          <w:rFonts w:cs="Arial"/>
        </w:rPr>
        <w:t>la misma</w:t>
      </w:r>
      <w:r w:rsidR="00B844D0" w:rsidRPr="009577BC">
        <w:rPr>
          <w:rFonts w:cs="Arial"/>
        </w:rPr>
        <w:t xml:space="preserve"> la finalidad principal</w:t>
      </w:r>
      <w:r w:rsidR="007C33D6" w:rsidRPr="009577BC">
        <w:rPr>
          <w:rFonts w:cs="Arial"/>
        </w:rPr>
        <w:t>.</w:t>
      </w:r>
      <w:r w:rsidR="00B844D0" w:rsidRPr="009577BC">
        <w:rPr>
          <w:rFonts w:cs="Arial"/>
        </w:rPr>
        <w:t xml:space="preserve"> En este caso la</w:t>
      </w:r>
      <w:r w:rsidR="007C33D6" w:rsidRPr="009577BC">
        <w:rPr>
          <w:rFonts w:cs="Arial"/>
        </w:rPr>
        <w:t xml:space="preserve"> </w:t>
      </w:r>
      <w:r w:rsidR="00B844D0" w:rsidRPr="009577BC">
        <w:rPr>
          <w:rFonts w:cs="Arial"/>
        </w:rPr>
        <w:t>publicidad aparece</w:t>
      </w:r>
      <w:r w:rsidR="007C33D6" w:rsidRPr="009577BC">
        <w:rPr>
          <w:rFonts w:cs="Arial"/>
        </w:rPr>
        <w:t xml:space="preserve"> en un plano secundario</w:t>
      </w:r>
      <w:r w:rsidR="00B844D0" w:rsidRPr="009577BC">
        <w:rPr>
          <w:rFonts w:cs="Arial"/>
        </w:rPr>
        <w:t>,</w:t>
      </w:r>
      <w:r w:rsidR="007C33D6" w:rsidRPr="009577BC">
        <w:rPr>
          <w:rFonts w:cs="Arial"/>
        </w:rPr>
        <w:t xml:space="preserve"> consist</w:t>
      </w:r>
      <w:r w:rsidRPr="009577BC">
        <w:rPr>
          <w:rFonts w:cs="Arial"/>
        </w:rPr>
        <w:t>iendo</w:t>
      </w:r>
      <w:r w:rsidR="007C33D6" w:rsidRPr="009577BC">
        <w:rPr>
          <w:rFonts w:cs="Arial"/>
        </w:rPr>
        <w:t xml:space="preserve"> en la obligación de dar difusión a la procedencia de los fondos recibidos</w:t>
      </w:r>
      <w:r w:rsidR="00B844D0" w:rsidRPr="009577BC">
        <w:rPr>
          <w:rFonts w:cs="Arial"/>
        </w:rPr>
        <w:t xml:space="preserve"> y </w:t>
      </w:r>
      <w:r w:rsidR="006B457F" w:rsidRPr="009577BC">
        <w:rPr>
          <w:rFonts w:cs="Arial"/>
        </w:rPr>
        <w:t>no es</w:t>
      </w:r>
      <w:r w:rsidR="007C33D6" w:rsidRPr="009577BC">
        <w:rPr>
          <w:rFonts w:cs="Arial"/>
        </w:rPr>
        <w:t xml:space="preserve"> la razón principal del otorgamiento.</w:t>
      </w:r>
    </w:p>
    <w:p w:rsidR="009402CB" w:rsidRPr="009577BC" w:rsidRDefault="009402CB" w:rsidP="009402CB">
      <w:pPr>
        <w:tabs>
          <w:tab w:val="left" w:pos="3318"/>
        </w:tabs>
        <w:spacing w:after="0" w:line="240" w:lineRule="auto"/>
        <w:jc w:val="both"/>
        <w:rPr>
          <w:rFonts w:cs="Arial"/>
        </w:rPr>
      </w:pPr>
    </w:p>
    <w:p w:rsidR="007C33D6" w:rsidRPr="009577BC" w:rsidRDefault="00B844D0" w:rsidP="009402CB">
      <w:pPr>
        <w:tabs>
          <w:tab w:val="left" w:pos="3318"/>
        </w:tabs>
        <w:spacing w:after="0" w:line="240" w:lineRule="auto"/>
        <w:jc w:val="both"/>
        <w:rPr>
          <w:rFonts w:cs="Arial"/>
        </w:rPr>
      </w:pPr>
      <w:r w:rsidRPr="009577BC">
        <w:rPr>
          <w:rFonts w:cs="Arial"/>
        </w:rPr>
        <w:lastRenderedPageBreak/>
        <w:t>Es decir,</w:t>
      </w:r>
      <w:r w:rsidR="00B505BD" w:rsidRPr="009577BC">
        <w:rPr>
          <w:rFonts w:cs="Arial"/>
        </w:rPr>
        <w:t xml:space="preserve"> </w:t>
      </w:r>
      <w:r w:rsidRPr="009577BC">
        <w:rPr>
          <w:rFonts w:cs="Arial"/>
        </w:rPr>
        <w:t xml:space="preserve">la </w:t>
      </w:r>
      <w:r w:rsidR="00B505BD" w:rsidRPr="009577BC">
        <w:rPr>
          <w:rFonts w:cs="Arial"/>
        </w:rPr>
        <w:t>publicidad</w:t>
      </w:r>
      <w:r w:rsidRPr="009577BC">
        <w:rPr>
          <w:rFonts w:cs="Arial"/>
        </w:rPr>
        <w:t xml:space="preserve"> obtenida </w:t>
      </w:r>
      <w:r w:rsidR="00B505BD" w:rsidRPr="009577BC">
        <w:rPr>
          <w:rFonts w:cs="Arial"/>
        </w:rPr>
        <w:t xml:space="preserve">es similar a la derivada de </w:t>
      </w:r>
      <w:r w:rsidR="006B457F" w:rsidRPr="009577BC">
        <w:rPr>
          <w:rFonts w:cs="Arial"/>
        </w:rPr>
        <w:t xml:space="preserve">la </w:t>
      </w:r>
      <w:r w:rsidR="00B505BD" w:rsidRPr="009577BC">
        <w:rPr>
          <w:rFonts w:cs="Arial"/>
        </w:rPr>
        <w:t>obligación accesoria a que está sometido todo beneficiario de una subvención de dar difusión a la financiación pública recibida.</w:t>
      </w:r>
    </w:p>
    <w:p w:rsidR="009402CB" w:rsidRPr="009577BC" w:rsidRDefault="009402CB" w:rsidP="009402CB">
      <w:pPr>
        <w:tabs>
          <w:tab w:val="left" w:pos="3318"/>
        </w:tabs>
        <w:spacing w:after="0" w:line="240" w:lineRule="auto"/>
        <w:jc w:val="both"/>
        <w:rPr>
          <w:rFonts w:cs="Arial"/>
        </w:rPr>
      </w:pPr>
    </w:p>
    <w:p w:rsidR="00B505BD" w:rsidRPr="009577BC" w:rsidRDefault="00581FC1" w:rsidP="009402CB">
      <w:pPr>
        <w:tabs>
          <w:tab w:val="left" w:pos="3318"/>
        </w:tabs>
        <w:spacing w:after="0" w:line="240" w:lineRule="auto"/>
        <w:jc w:val="both"/>
        <w:rPr>
          <w:rFonts w:cs="Arial"/>
        </w:rPr>
      </w:pPr>
      <w:r w:rsidRPr="009577BC">
        <w:rPr>
          <w:rFonts w:cs="Arial"/>
        </w:rPr>
        <w:t>En cuanto al</w:t>
      </w:r>
      <w:r w:rsidR="00B505BD" w:rsidRPr="009577BC">
        <w:rPr>
          <w:rFonts w:cs="Arial"/>
        </w:rPr>
        <w:t xml:space="preserve"> régimen jurídico de concesión de la </w:t>
      </w:r>
      <w:r w:rsidRPr="009577BC">
        <w:rPr>
          <w:rFonts w:cs="Arial"/>
        </w:rPr>
        <w:t>subvención, éste</w:t>
      </w:r>
      <w:r w:rsidR="00B505BD" w:rsidRPr="009577BC">
        <w:rPr>
          <w:rFonts w:cs="Arial"/>
        </w:rPr>
        <w:t xml:space="preserve"> </w:t>
      </w:r>
      <w:r w:rsidRPr="009577BC">
        <w:rPr>
          <w:rFonts w:cs="Arial"/>
        </w:rPr>
        <w:t xml:space="preserve">será </w:t>
      </w:r>
      <w:r w:rsidR="00B505BD" w:rsidRPr="009577BC">
        <w:rPr>
          <w:rFonts w:cs="Arial"/>
        </w:rPr>
        <w:t xml:space="preserve">el establecido en la normativa </w:t>
      </w:r>
      <w:proofErr w:type="spellStart"/>
      <w:r w:rsidR="00B505BD" w:rsidRPr="009577BC">
        <w:rPr>
          <w:rFonts w:cs="Arial"/>
        </w:rPr>
        <w:t>subvencional</w:t>
      </w:r>
      <w:proofErr w:type="spellEnd"/>
      <w:r w:rsidR="00B505BD" w:rsidRPr="009577BC">
        <w:rPr>
          <w:rFonts w:cs="Arial"/>
        </w:rPr>
        <w:t xml:space="preserve"> rigiendo, conforme al artículo 4 de la Ley 2/1995, de 8 de marzo, de Subvenciones de la Comunidad de Madrid</w:t>
      </w:r>
      <w:r w:rsidR="006B457F" w:rsidRPr="009577BC">
        <w:rPr>
          <w:rFonts w:cs="Arial"/>
        </w:rPr>
        <w:t>,</w:t>
      </w:r>
      <w:r w:rsidR="00B505BD" w:rsidRPr="009577BC">
        <w:rPr>
          <w:rFonts w:cs="Arial"/>
        </w:rPr>
        <w:t xml:space="preserve"> los principios de publicidad</w:t>
      </w:r>
      <w:r w:rsidR="007337D2" w:rsidRPr="009577BC">
        <w:rPr>
          <w:rFonts w:cs="Arial"/>
        </w:rPr>
        <w:t xml:space="preserve"> y</w:t>
      </w:r>
      <w:r w:rsidR="00B505BD" w:rsidRPr="009577BC">
        <w:rPr>
          <w:rFonts w:cs="Arial"/>
        </w:rPr>
        <w:t xml:space="preserve"> concurrencia.</w:t>
      </w:r>
    </w:p>
    <w:p w:rsidR="009402CB" w:rsidRPr="009577BC" w:rsidRDefault="009402CB" w:rsidP="009402CB">
      <w:pPr>
        <w:tabs>
          <w:tab w:val="left" w:pos="3318"/>
        </w:tabs>
        <w:spacing w:after="0" w:line="240" w:lineRule="auto"/>
        <w:jc w:val="both"/>
        <w:rPr>
          <w:rFonts w:cs="Arial"/>
        </w:rPr>
      </w:pPr>
    </w:p>
    <w:p w:rsidR="00B505BD" w:rsidRPr="009577BC" w:rsidRDefault="00B505BD" w:rsidP="009402CB">
      <w:pPr>
        <w:tabs>
          <w:tab w:val="left" w:pos="3318"/>
        </w:tabs>
        <w:spacing w:after="0" w:line="240" w:lineRule="auto"/>
        <w:jc w:val="both"/>
        <w:rPr>
          <w:rFonts w:cs="Arial"/>
        </w:rPr>
      </w:pPr>
      <w:r w:rsidRPr="009577BC">
        <w:rPr>
          <w:rFonts w:cs="Arial"/>
        </w:rPr>
        <w:t>El citado artículo permite la concesión directa de subvenciones en los siguientes casos:</w:t>
      </w:r>
    </w:p>
    <w:p w:rsidR="009402CB" w:rsidRPr="009577BC" w:rsidRDefault="009402CB" w:rsidP="009402CB">
      <w:pPr>
        <w:tabs>
          <w:tab w:val="left" w:pos="3318"/>
        </w:tabs>
        <w:spacing w:after="0" w:line="240" w:lineRule="auto"/>
        <w:jc w:val="both"/>
        <w:rPr>
          <w:rFonts w:cs="Arial"/>
        </w:rPr>
      </w:pPr>
    </w:p>
    <w:p w:rsidR="00B505BD" w:rsidRPr="009577BC" w:rsidRDefault="00FA3B6C" w:rsidP="009402CB">
      <w:pPr>
        <w:pStyle w:val="Prrafodelista"/>
        <w:numPr>
          <w:ilvl w:val="0"/>
          <w:numId w:val="12"/>
        </w:numPr>
        <w:spacing w:after="0" w:line="240" w:lineRule="auto"/>
        <w:jc w:val="both"/>
        <w:rPr>
          <w:rFonts w:ascii="Arial" w:eastAsia="Arial" w:hAnsi="Arial" w:cs="Arial"/>
        </w:rPr>
      </w:pPr>
      <w:r w:rsidRPr="009577BC">
        <w:rPr>
          <w:rFonts w:ascii="Arial" w:eastAsia="Arial" w:hAnsi="Arial" w:cs="Arial"/>
        </w:rPr>
        <w:t>Subvenciones</w:t>
      </w:r>
      <w:r w:rsidR="00B505BD" w:rsidRPr="009577BC">
        <w:rPr>
          <w:rFonts w:ascii="Arial" w:eastAsia="Arial" w:hAnsi="Arial" w:cs="Arial"/>
        </w:rPr>
        <w:t xml:space="preserve"> con asignación nominativa en los Presupuestos Generales de la Comunidad de Madrid.</w:t>
      </w:r>
    </w:p>
    <w:p w:rsidR="009402CB" w:rsidRPr="009577BC" w:rsidRDefault="009402CB" w:rsidP="009402CB">
      <w:pPr>
        <w:pStyle w:val="Prrafodelista"/>
        <w:spacing w:after="0" w:line="240" w:lineRule="auto"/>
        <w:ind w:left="360"/>
        <w:jc w:val="both"/>
        <w:rPr>
          <w:rFonts w:ascii="Arial" w:eastAsia="Arial" w:hAnsi="Arial" w:cs="Arial"/>
        </w:rPr>
      </w:pPr>
    </w:p>
    <w:p w:rsidR="00B505BD" w:rsidRPr="009577BC" w:rsidRDefault="00FA3B6C" w:rsidP="009402CB">
      <w:pPr>
        <w:pStyle w:val="Prrafodelista"/>
        <w:numPr>
          <w:ilvl w:val="0"/>
          <w:numId w:val="12"/>
        </w:numPr>
        <w:spacing w:after="0" w:line="240" w:lineRule="auto"/>
        <w:jc w:val="both"/>
        <w:rPr>
          <w:rFonts w:ascii="Arial" w:eastAsia="Arial" w:hAnsi="Arial" w:cs="Arial"/>
        </w:rPr>
      </w:pPr>
      <w:r w:rsidRPr="009577BC">
        <w:rPr>
          <w:rFonts w:ascii="Arial" w:eastAsia="Arial" w:hAnsi="Arial" w:cs="Arial"/>
        </w:rPr>
        <w:t>Subvenciones</w:t>
      </w:r>
      <w:r w:rsidR="00B505BD" w:rsidRPr="009577BC">
        <w:rPr>
          <w:rFonts w:ascii="Arial" w:eastAsia="Arial" w:hAnsi="Arial" w:cs="Arial"/>
        </w:rPr>
        <w:t xml:space="preserve"> cuyo otorgamiento o cuantía vengan impuestos por normas de rango legal.</w:t>
      </w:r>
    </w:p>
    <w:p w:rsidR="009402CB" w:rsidRPr="009577BC" w:rsidRDefault="009402CB" w:rsidP="009402CB">
      <w:pPr>
        <w:pStyle w:val="Prrafodelista"/>
        <w:rPr>
          <w:rFonts w:ascii="Arial" w:eastAsia="Arial" w:hAnsi="Arial" w:cs="Arial"/>
        </w:rPr>
      </w:pPr>
    </w:p>
    <w:p w:rsidR="00B505BD" w:rsidRPr="009577BC" w:rsidRDefault="00FA3B6C" w:rsidP="009402CB">
      <w:pPr>
        <w:pStyle w:val="Prrafodelista"/>
        <w:numPr>
          <w:ilvl w:val="0"/>
          <w:numId w:val="12"/>
        </w:numPr>
        <w:spacing w:after="0" w:line="240" w:lineRule="auto"/>
        <w:jc w:val="both"/>
        <w:rPr>
          <w:rFonts w:ascii="Arial" w:eastAsia="Arial" w:hAnsi="Arial" w:cs="Arial"/>
        </w:rPr>
      </w:pPr>
      <w:r w:rsidRPr="009577BC">
        <w:rPr>
          <w:rFonts w:ascii="Arial" w:eastAsia="Arial" w:hAnsi="Arial" w:cs="Arial"/>
        </w:rPr>
        <w:t xml:space="preserve">Con carácter excepcional, </w:t>
      </w:r>
      <w:r w:rsidR="00B505BD" w:rsidRPr="009577BC">
        <w:rPr>
          <w:rFonts w:ascii="Arial" w:eastAsia="Arial" w:hAnsi="Arial" w:cs="Arial"/>
        </w:rPr>
        <w:t>subvenciones en que se acrediten razones de interés público, social, económico o humanitario, u otras debidamente justificadas que dificulten su convocatoria pública.</w:t>
      </w:r>
    </w:p>
    <w:p w:rsidR="009402CB" w:rsidRPr="009577BC" w:rsidRDefault="009402CB" w:rsidP="009402CB">
      <w:pPr>
        <w:pStyle w:val="Prrafodelista"/>
        <w:spacing w:after="0" w:line="240" w:lineRule="auto"/>
        <w:ind w:left="360"/>
        <w:jc w:val="both"/>
        <w:rPr>
          <w:rFonts w:ascii="Arial" w:eastAsia="Arial" w:hAnsi="Arial" w:cs="Arial"/>
        </w:rPr>
      </w:pPr>
    </w:p>
    <w:p w:rsidR="006B457F" w:rsidRPr="009577BC" w:rsidRDefault="00FA3B6C" w:rsidP="009402CB">
      <w:pPr>
        <w:tabs>
          <w:tab w:val="left" w:pos="3318"/>
        </w:tabs>
        <w:spacing w:after="0" w:line="240" w:lineRule="auto"/>
        <w:jc w:val="both"/>
        <w:rPr>
          <w:rFonts w:cs="Arial"/>
        </w:rPr>
      </w:pPr>
      <w:r w:rsidRPr="009577BC">
        <w:rPr>
          <w:rFonts w:cs="Arial"/>
        </w:rPr>
        <w:t>Finalmente</w:t>
      </w:r>
      <w:r w:rsidR="00807F65" w:rsidRPr="009577BC">
        <w:rPr>
          <w:rFonts w:cs="Arial"/>
        </w:rPr>
        <w:t>,</w:t>
      </w:r>
      <w:r w:rsidRPr="009577BC">
        <w:rPr>
          <w:rFonts w:cs="Arial"/>
        </w:rPr>
        <w:t xml:space="preserve"> es importante destacar que </w:t>
      </w:r>
      <w:r w:rsidR="007337D2" w:rsidRPr="009577BC">
        <w:rPr>
          <w:rFonts w:cs="Arial"/>
        </w:rPr>
        <w:t>en la subvención la Administración financia en todo o en parte el coste de realización de la actividad</w:t>
      </w:r>
      <w:r w:rsidR="006B457F" w:rsidRPr="009577BC">
        <w:rPr>
          <w:rFonts w:cs="Arial"/>
        </w:rPr>
        <w:t>,</w:t>
      </w:r>
      <w:r w:rsidR="007337D2" w:rsidRPr="009577BC">
        <w:rPr>
          <w:rFonts w:cs="Arial"/>
        </w:rPr>
        <w:t xml:space="preserve"> por lo que para el reconocimiento del derecho del beneficiario al importe íntegro de la ayuda se requerirá la acreditación de que los costes en que ha incurrido son al menos iguales a la ayuda recibida (o, en su caso, al porcentaje del coste total que se haya establecido), no siendo válida la expedición de una factura a la Administración dado que </w:t>
      </w:r>
      <w:r w:rsidR="006B457F" w:rsidRPr="009577BC">
        <w:rPr>
          <w:rFonts w:cs="Arial"/>
        </w:rPr>
        <w:t>el pago no tiene carácter de contraprestación por las acciones desarrolladas.</w:t>
      </w:r>
    </w:p>
    <w:p w:rsidR="009402CB" w:rsidRPr="009577BC" w:rsidRDefault="009402CB" w:rsidP="009402CB">
      <w:pPr>
        <w:tabs>
          <w:tab w:val="left" w:pos="3318"/>
        </w:tabs>
        <w:spacing w:after="0" w:line="240" w:lineRule="auto"/>
        <w:jc w:val="both"/>
        <w:rPr>
          <w:rFonts w:cs="Arial"/>
        </w:rPr>
      </w:pPr>
    </w:p>
    <w:p w:rsidR="00B505BD" w:rsidRPr="009577BC" w:rsidRDefault="00490BBF" w:rsidP="009402CB">
      <w:pPr>
        <w:tabs>
          <w:tab w:val="left" w:pos="3318"/>
        </w:tabs>
        <w:spacing w:after="0" w:line="240" w:lineRule="auto"/>
        <w:jc w:val="both"/>
        <w:rPr>
          <w:rFonts w:cs="Arial"/>
        </w:rPr>
      </w:pPr>
      <w:r w:rsidRPr="009577BC">
        <w:rPr>
          <w:rFonts w:cs="Arial"/>
        </w:rPr>
        <w:t>Es decir, e</w:t>
      </w:r>
      <w:r w:rsidR="00B505BD" w:rsidRPr="009577BC">
        <w:rPr>
          <w:rFonts w:cs="Arial"/>
        </w:rPr>
        <w:t xml:space="preserve">n los contratos la empresa que presta el servicio o entrega los bienes emitirá una factura a nombre de la Comunidad de Madrid. Sin embargo, en las subvenciones el beneficiario de la misma </w:t>
      </w:r>
      <w:r w:rsidRPr="009577BC">
        <w:rPr>
          <w:rFonts w:cs="Arial"/>
        </w:rPr>
        <w:t>deberá acreditar los costes incurridos</w:t>
      </w:r>
      <w:r w:rsidR="00B505BD" w:rsidRPr="009577BC">
        <w:rPr>
          <w:rFonts w:cs="Arial"/>
        </w:rPr>
        <w:t xml:space="preserve"> </w:t>
      </w:r>
      <w:r w:rsidR="002622E5" w:rsidRPr="009577BC">
        <w:rPr>
          <w:rFonts w:cs="Arial"/>
        </w:rPr>
        <w:t>para justificar</w:t>
      </w:r>
      <w:r w:rsidR="00B505BD" w:rsidRPr="009577BC">
        <w:rPr>
          <w:rFonts w:cs="Arial"/>
        </w:rPr>
        <w:t xml:space="preserve"> el gasto realizado para cumplir con el objeto de la subvención.</w:t>
      </w:r>
    </w:p>
    <w:p w:rsidR="009402CB" w:rsidRPr="009577BC" w:rsidRDefault="009402CB" w:rsidP="009402CB">
      <w:pPr>
        <w:tabs>
          <w:tab w:val="left" w:pos="3318"/>
        </w:tabs>
        <w:spacing w:after="0" w:line="240" w:lineRule="auto"/>
        <w:jc w:val="both"/>
        <w:rPr>
          <w:rFonts w:cs="Arial"/>
        </w:rPr>
      </w:pPr>
    </w:p>
    <w:p w:rsidR="006B457F" w:rsidRPr="009577BC" w:rsidRDefault="006B457F" w:rsidP="009402CB">
      <w:pPr>
        <w:tabs>
          <w:tab w:val="left" w:pos="3318"/>
        </w:tabs>
        <w:spacing w:after="0" w:line="240" w:lineRule="auto"/>
        <w:jc w:val="both"/>
        <w:rPr>
          <w:rFonts w:cs="Arial"/>
        </w:rPr>
      </w:pPr>
      <w:r w:rsidRPr="009577BC">
        <w:rPr>
          <w:rFonts w:cs="Arial"/>
        </w:rPr>
        <w:t>En todo caso, la distinción entre ambos supuestos</w:t>
      </w:r>
      <w:r w:rsidR="002622E5" w:rsidRPr="009577BC">
        <w:rPr>
          <w:rFonts w:cs="Arial"/>
        </w:rPr>
        <w:t xml:space="preserve">, contrato y subvención, </w:t>
      </w:r>
      <w:r w:rsidRPr="009577BC">
        <w:rPr>
          <w:rFonts w:cs="Arial"/>
        </w:rPr>
        <w:t>resulta</w:t>
      </w:r>
      <w:r w:rsidR="00F4789B" w:rsidRPr="009577BC">
        <w:rPr>
          <w:rFonts w:cs="Arial"/>
        </w:rPr>
        <w:t>,</w:t>
      </w:r>
      <w:r w:rsidRPr="009577BC">
        <w:rPr>
          <w:rFonts w:cs="Arial"/>
        </w:rPr>
        <w:t xml:space="preserve"> en ocasiones</w:t>
      </w:r>
      <w:r w:rsidR="00F4789B" w:rsidRPr="009577BC">
        <w:rPr>
          <w:rFonts w:cs="Arial"/>
        </w:rPr>
        <w:t>,</w:t>
      </w:r>
      <w:r w:rsidRPr="009577BC">
        <w:rPr>
          <w:rFonts w:cs="Arial"/>
        </w:rPr>
        <w:t xml:space="preserve"> difícil.  Así</w:t>
      </w:r>
      <w:r w:rsidR="00807F65" w:rsidRPr="009577BC">
        <w:rPr>
          <w:rFonts w:cs="Arial"/>
        </w:rPr>
        <w:t>,</w:t>
      </w:r>
      <w:r w:rsidRPr="009577BC">
        <w:rPr>
          <w:rFonts w:cs="Arial"/>
        </w:rPr>
        <w:t xml:space="preserve"> habrá </w:t>
      </w:r>
      <w:r w:rsidR="00F4789B" w:rsidRPr="009577BC">
        <w:rPr>
          <w:rFonts w:cs="Arial"/>
        </w:rPr>
        <w:t>situaci</w:t>
      </w:r>
      <w:r w:rsidR="00000E36" w:rsidRPr="009577BC">
        <w:rPr>
          <w:rFonts w:cs="Arial"/>
        </w:rPr>
        <w:t>ones</w:t>
      </w:r>
      <w:r w:rsidRPr="009577BC">
        <w:rPr>
          <w:rFonts w:cs="Arial"/>
        </w:rPr>
        <w:t xml:space="preserve"> en l</w:t>
      </w:r>
      <w:r w:rsidR="0051074F" w:rsidRPr="009577BC">
        <w:rPr>
          <w:rFonts w:cs="Arial"/>
        </w:rPr>
        <w:t>a</w:t>
      </w:r>
      <w:r w:rsidRPr="009577BC">
        <w:rPr>
          <w:rFonts w:cs="Arial"/>
        </w:rPr>
        <w:t xml:space="preserve">s que </w:t>
      </w:r>
      <w:r w:rsidR="0051074F" w:rsidRPr="009577BC">
        <w:rPr>
          <w:rFonts w:cs="Arial"/>
        </w:rPr>
        <w:t xml:space="preserve">no resulte nítida la determinación de si </w:t>
      </w:r>
      <w:r w:rsidR="00F4789B" w:rsidRPr="009577BC">
        <w:rPr>
          <w:rFonts w:cs="Arial"/>
        </w:rPr>
        <w:t>la aportación económica</w:t>
      </w:r>
      <w:r w:rsidR="00025C19" w:rsidRPr="009577BC">
        <w:rPr>
          <w:rFonts w:cs="Arial"/>
        </w:rPr>
        <w:t xml:space="preserve"> se realiza como consecuencia de la </w:t>
      </w:r>
      <w:r w:rsidR="0051074F" w:rsidRPr="009577BC">
        <w:rPr>
          <w:rFonts w:cs="Arial"/>
        </w:rPr>
        <w:t xml:space="preserve">prestación de un servicio </w:t>
      </w:r>
      <w:r w:rsidR="00F4789B" w:rsidRPr="009577BC">
        <w:rPr>
          <w:rFonts w:cs="Arial"/>
        </w:rPr>
        <w:t xml:space="preserve">por el tercero </w:t>
      </w:r>
      <w:r w:rsidR="0051074F" w:rsidRPr="009577BC">
        <w:rPr>
          <w:rFonts w:cs="Arial"/>
        </w:rPr>
        <w:t xml:space="preserve">consistente en la </w:t>
      </w:r>
      <w:r w:rsidR="00000E36" w:rsidRPr="009577BC">
        <w:rPr>
          <w:rFonts w:cs="Arial"/>
        </w:rPr>
        <w:t xml:space="preserve">difusión de la participación de la </w:t>
      </w:r>
      <w:r w:rsidR="00F4789B" w:rsidRPr="009577BC">
        <w:rPr>
          <w:rFonts w:cs="Arial"/>
        </w:rPr>
        <w:t>Administración</w:t>
      </w:r>
      <w:r w:rsidR="00000E36" w:rsidRPr="009577BC">
        <w:rPr>
          <w:rFonts w:cs="Arial"/>
        </w:rPr>
        <w:t xml:space="preserve"> en la financiación de la actividad desarrollada por el patrocinado </w:t>
      </w:r>
      <w:r w:rsidR="0051074F" w:rsidRPr="009577BC">
        <w:rPr>
          <w:rFonts w:cs="Arial"/>
        </w:rPr>
        <w:t>(</w:t>
      </w:r>
      <w:r w:rsidR="00F4789B" w:rsidRPr="009577BC">
        <w:rPr>
          <w:rFonts w:cs="Arial"/>
        </w:rPr>
        <w:t xml:space="preserve">relación </w:t>
      </w:r>
      <w:r w:rsidR="0051074F" w:rsidRPr="009577BC">
        <w:rPr>
          <w:rFonts w:cs="Arial"/>
        </w:rPr>
        <w:t>contra</w:t>
      </w:r>
      <w:r w:rsidR="00F4789B" w:rsidRPr="009577BC">
        <w:rPr>
          <w:rFonts w:cs="Arial"/>
        </w:rPr>
        <w:t>c</w:t>
      </w:r>
      <w:r w:rsidR="0051074F" w:rsidRPr="009577BC">
        <w:rPr>
          <w:rFonts w:cs="Arial"/>
        </w:rPr>
        <w:t>t</w:t>
      </w:r>
      <w:r w:rsidR="00F4789B" w:rsidRPr="009577BC">
        <w:rPr>
          <w:rFonts w:cs="Arial"/>
        </w:rPr>
        <w:t>ual</w:t>
      </w:r>
      <w:r w:rsidR="0051074F" w:rsidRPr="009577BC">
        <w:rPr>
          <w:rFonts w:cs="Arial"/>
        </w:rPr>
        <w:t xml:space="preserve">) </w:t>
      </w:r>
      <w:r w:rsidR="00025C19" w:rsidRPr="009577BC">
        <w:rPr>
          <w:rFonts w:cs="Arial"/>
        </w:rPr>
        <w:t xml:space="preserve">o si </w:t>
      </w:r>
      <w:r w:rsidR="00F4789B" w:rsidRPr="009577BC">
        <w:rPr>
          <w:rFonts w:cs="Arial"/>
        </w:rPr>
        <w:t>dicha aportación</w:t>
      </w:r>
      <w:r w:rsidRPr="009577BC">
        <w:rPr>
          <w:rFonts w:cs="Arial"/>
        </w:rPr>
        <w:t xml:space="preserve"> </w:t>
      </w:r>
      <w:r w:rsidR="00F4789B" w:rsidRPr="009577BC">
        <w:rPr>
          <w:rFonts w:cs="Arial"/>
        </w:rPr>
        <w:t xml:space="preserve">tiene por objeto </w:t>
      </w:r>
      <w:r w:rsidRPr="009577BC">
        <w:rPr>
          <w:rFonts w:cs="Arial"/>
        </w:rPr>
        <w:t xml:space="preserve">que se efectúe una determinada actividad sin contraprestación directa </w:t>
      </w:r>
      <w:r w:rsidR="00F4789B" w:rsidRPr="009577BC">
        <w:rPr>
          <w:rFonts w:cs="Arial"/>
        </w:rPr>
        <w:t>(</w:t>
      </w:r>
      <w:r w:rsidRPr="009577BC">
        <w:rPr>
          <w:rFonts w:cs="Arial"/>
        </w:rPr>
        <w:t>subvención</w:t>
      </w:r>
      <w:r w:rsidR="00F4789B" w:rsidRPr="009577BC">
        <w:rPr>
          <w:rFonts w:cs="Arial"/>
        </w:rPr>
        <w:t>)</w:t>
      </w:r>
      <w:r w:rsidRPr="009577BC">
        <w:rPr>
          <w:rFonts w:cs="Arial"/>
        </w:rPr>
        <w:t>.</w:t>
      </w:r>
    </w:p>
    <w:p w:rsidR="009402CB" w:rsidRPr="009577BC" w:rsidRDefault="009402CB" w:rsidP="009402CB">
      <w:pPr>
        <w:tabs>
          <w:tab w:val="left" w:pos="3318"/>
        </w:tabs>
        <w:spacing w:after="0" w:line="240" w:lineRule="auto"/>
        <w:jc w:val="both"/>
        <w:rPr>
          <w:rFonts w:cs="Arial"/>
        </w:rPr>
      </w:pPr>
    </w:p>
    <w:p w:rsidR="009B54E8" w:rsidRPr="009577BC" w:rsidRDefault="009B54E8" w:rsidP="009402CB">
      <w:pPr>
        <w:tabs>
          <w:tab w:val="left" w:pos="3318"/>
        </w:tabs>
        <w:spacing w:after="0" w:line="240" w:lineRule="auto"/>
        <w:jc w:val="both"/>
        <w:rPr>
          <w:rFonts w:cs="Arial"/>
          <w:i/>
        </w:rPr>
      </w:pPr>
      <w:r w:rsidRPr="009577BC">
        <w:rPr>
          <w:rFonts w:cs="Arial"/>
        </w:rPr>
        <w:t xml:space="preserve">Como señala la Junta Consultiva de Contratación Administrativa de Aragón (Informe 13/2012, de 11 de Julio: </w:t>
      </w:r>
      <w:r w:rsidRPr="009577BC">
        <w:rPr>
          <w:rFonts w:cs="Arial"/>
          <w:i/>
        </w:rPr>
        <w:t xml:space="preserve">“La equivalencia entre las prestaciones de las partes debe quedar claramente constatada, de forma que la colaboración en la publicidad de la Administración por el patrocinado tenga entidad suficiente para constituir una contraprestación a la aportación económica que percibe, y así descartar, </w:t>
      </w:r>
      <w:proofErr w:type="gramStart"/>
      <w:r w:rsidRPr="009577BC">
        <w:rPr>
          <w:rFonts w:cs="Arial"/>
          <w:i/>
        </w:rPr>
        <w:t>que</w:t>
      </w:r>
      <w:proofErr w:type="gramEnd"/>
      <w:r w:rsidRPr="009577BC">
        <w:rPr>
          <w:rFonts w:cs="Arial"/>
          <w:i/>
        </w:rPr>
        <w:t xml:space="preserve"> tras la figura de un contrato, pueda ocultarse la concesión de una subvención”.</w:t>
      </w:r>
    </w:p>
    <w:p w:rsidR="009402CB" w:rsidRPr="009577BC" w:rsidRDefault="009402CB" w:rsidP="009402CB">
      <w:pPr>
        <w:tabs>
          <w:tab w:val="left" w:pos="3318"/>
        </w:tabs>
        <w:spacing w:after="0" w:line="240" w:lineRule="auto"/>
        <w:jc w:val="both"/>
        <w:rPr>
          <w:rFonts w:cs="Arial"/>
        </w:rPr>
      </w:pPr>
    </w:p>
    <w:p w:rsidR="00F4789B" w:rsidRPr="009577BC" w:rsidRDefault="00F4789B" w:rsidP="009402CB">
      <w:pPr>
        <w:tabs>
          <w:tab w:val="left" w:pos="3318"/>
        </w:tabs>
        <w:spacing w:after="0" w:line="240" w:lineRule="auto"/>
        <w:jc w:val="both"/>
        <w:rPr>
          <w:rFonts w:cs="Arial"/>
        </w:rPr>
      </w:pPr>
      <w:r w:rsidRPr="009577BC">
        <w:rPr>
          <w:rFonts w:cs="Arial"/>
        </w:rPr>
        <w:t xml:space="preserve">El criterio fundamental para determinar </w:t>
      </w:r>
      <w:r w:rsidR="00900579" w:rsidRPr="009577BC">
        <w:rPr>
          <w:rFonts w:cs="Arial"/>
        </w:rPr>
        <w:t>cuándo</w:t>
      </w:r>
      <w:r w:rsidRPr="009577BC">
        <w:rPr>
          <w:rFonts w:cs="Arial"/>
        </w:rPr>
        <w:t xml:space="preserve"> nos encontramos en un supuesto u otro es el carácter equivalente o no de las contraprestaciones de las partes</w:t>
      </w:r>
      <w:r w:rsidR="00900579" w:rsidRPr="009577BC">
        <w:rPr>
          <w:rFonts w:cs="Arial"/>
        </w:rPr>
        <w:t xml:space="preserve"> </w:t>
      </w:r>
      <w:r w:rsidRPr="009577BC">
        <w:rPr>
          <w:rFonts w:cs="Arial"/>
        </w:rPr>
        <w:t xml:space="preserve">de acuerdo con los precios vigentes de mercado. </w:t>
      </w:r>
    </w:p>
    <w:p w:rsidR="009B685C" w:rsidRPr="009577BC" w:rsidRDefault="009B685C" w:rsidP="009402CB">
      <w:pPr>
        <w:tabs>
          <w:tab w:val="left" w:pos="3318"/>
        </w:tabs>
        <w:spacing w:after="0" w:line="240" w:lineRule="auto"/>
        <w:jc w:val="both"/>
        <w:rPr>
          <w:rFonts w:cs="Arial"/>
        </w:rPr>
      </w:pPr>
    </w:p>
    <w:p w:rsidR="00F4789B" w:rsidRPr="009577BC" w:rsidRDefault="00F4789B" w:rsidP="009402CB">
      <w:pPr>
        <w:spacing w:after="0" w:line="240" w:lineRule="auto"/>
        <w:jc w:val="both"/>
        <w:rPr>
          <w:rFonts w:cs="Arial"/>
        </w:rPr>
      </w:pPr>
      <w:r w:rsidRPr="009577BC">
        <w:rPr>
          <w:rFonts w:cs="Arial"/>
        </w:rPr>
        <w:lastRenderedPageBreak/>
        <w:t>Así,</w:t>
      </w:r>
      <w:r w:rsidR="00900579" w:rsidRPr="009577BC">
        <w:rPr>
          <w:rFonts w:cs="Arial"/>
        </w:rPr>
        <w:t xml:space="preserve"> </w:t>
      </w:r>
      <w:r w:rsidRPr="009577BC">
        <w:rPr>
          <w:rFonts w:cs="Arial"/>
        </w:rPr>
        <w:t xml:space="preserve">si no existe equivalencia entre lo que paga la </w:t>
      </w:r>
      <w:r w:rsidR="00900579" w:rsidRPr="009577BC">
        <w:rPr>
          <w:rFonts w:cs="Arial"/>
        </w:rPr>
        <w:t>A</w:t>
      </w:r>
      <w:r w:rsidRPr="009577BC">
        <w:rPr>
          <w:rFonts w:cs="Arial"/>
        </w:rPr>
        <w:t>dministración y el servicio que recibe no hay contrato de patrocinio</w:t>
      </w:r>
      <w:r w:rsidR="00900579" w:rsidRPr="009577BC">
        <w:rPr>
          <w:rFonts w:cs="Arial"/>
        </w:rPr>
        <w:t xml:space="preserve">, encontrándonos ante el desarrollo de una acción </w:t>
      </w:r>
      <w:r w:rsidR="002622E5" w:rsidRPr="009577BC">
        <w:rPr>
          <w:rFonts w:cs="Arial"/>
        </w:rPr>
        <w:t>d</w:t>
      </w:r>
      <w:r w:rsidR="00900579" w:rsidRPr="009577BC">
        <w:rPr>
          <w:rFonts w:cs="Arial"/>
        </w:rPr>
        <w:t>e fomento a través del otorgamiento de una subvención.</w:t>
      </w:r>
    </w:p>
    <w:p w:rsidR="00807F65" w:rsidRPr="009577BC" w:rsidRDefault="00807F65" w:rsidP="009402CB">
      <w:pPr>
        <w:spacing w:after="0" w:line="240" w:lineRule="auto"/>
        <w:jc w:val="both"/>
        <w:rPr>
          <w:rFonts w:cs="Arial"/>
        </w:rPr>
      </w:pPr>
    </w:p>
    <w:p w:rsidR="00807F65" w:rsidRPr="009577BC" w:rsidRDefault="00807F65" w:rsidP="00807F65">
      <w:pPr>
        <w:spacing w:after="0" w:line="240" w:lineRule="auto"/>
        <w:jc w:val="both"/>
        <w:rPr>
          <w:rFonts w:cs="Arial"/>
        </w:rPr>
      </w:pPr>
      <w:r w:rsidRPr="009577BC">
        <w:rPr>
          <w:rFonts w:cs="Arial"/>
        </w:rPr>
        <w:t xml:space="preserve">Es decir, en los contratos el precio que abona la Administración por la contraprestación es el existente en el mercado, a diferencia de las subvenciones en las que </w:t>
      </w:r>
      <w:r w:rsidR="00581FC1" w:rsidRPr="009577BC">
        <w:rPr>
          <w:rFonts w:cs="Arial"/>
        </w:rPr>
        <w:t>salvo el límite del propio</w:t>
      </w:r>
      <w:r w:rsidRPr="009577BC">
        <w:rPr>
          <w:rFonts w:cs="Arial"/>
        </w:rPr>
        <w:t xml:space="preserve"> coste de la actividad subvencionada</w:t>
      </w:r>
      <w:r w:rsidR="00581FC1" w:rsidRPr="009577BC">
        <w:rPr>
          <w:rFonts w:cs="Arial"/>
        </w:rPr>
        <w:t xml:space="preserve"> (excluido por tanto el</w:t>
      </w:r>
      <w:r w:rsidRPr="009577BC">
        <w:rPr>
          <w:rFonts w:cs="Arial"/>
        </w:rPr>
        <w:t xml:space="preserve"> beneficio empresarial</w:t>
      </w:r>
      <w:r w:rsidR="00581FC1" w:rsidRPr="009577BC">
        <w:rPr>
          <w:rFonts w:cs="Arial"/>
        </w:rPr>
        <w:t xml:space="preserve">), la aportación de financiación pública puede variar en función de la intensidad con la que se desee fomentar la actuación. </w:t>
      </w:r>
    </w:p>
    <w:p w:rsidR="009B685C" w:rsidRPr="009577BC" w:rsidRDefault="009B685C" w:rsidP="00807F65">
      <w:pPr>
        <w:spacing w:after="0" w:line="240" w:lineRule="auto"/>
        <w:jc w:val="both"/>
        <w:rPr>
          <w:rFonts w:cs="Arial"/>
        </w:rPr>
      </w:pPr>
    </w:p>
    <w:p w:rsidR="00F4789B" w:rsidRPr="009577BC" w:rsidRDefault="00F4789B" w:rsidP="009402CB">
      <w:pPr>
        <w:spacing w:after="0" w:line="240" w:lineRule="auto"/>
        <w:jc w:val="both"/>
        <w:rPr>
          <w:rFonts w:cs="Arial"/>
        </w:rPr>
      </w:pPr>
      <w:r w:rsidRPr="009577BC">
        <w:rPr>
          <w:rFonts w:cs="Arial"/>
        </w:rPr>
        <w:t xml:space="preserve">A estos efectos, </w:t>
      </w:r>
      <w:r w:rsidR="00900579" w:rsidRPr="009577BC">
        <w:rPr>
          <w:rFonts w:cs="Arial"/>
        </w:rPr>
        <w:t>para delimitar si existe o no paridad o proporción entre las prestaciones el criterio más correcto es acudir al precio de mercado, para lo cual</w:t>
      </w:r>
      <w:r w:rsidR="00157287" w:rsidRPr="009577BC">
        <w:rPr>
          <w:rFonts w:cs="Arial"/>
        </w:rPr>
        <w:t xml:space="preserve"> </w:t>
      </w:r>
      <w:r w:rsidRPr="009577BC">
        <w:rPr>
          <w:rFonts w:cs="Arial"/>
        </w:rPr>
        <w:t xml:space="preserve">se podría comparar el coste del patrocinio con el coste de </w:t>
      </w:r>
      <w:r w:rsidR="00900579" w:rsidRPr="009577BC">
        <w:rPr>
          <w:rFonts w:cs="Arial"/>
        </w:rPr>
        <w:t xml:space="preserve">un servicio publicitario similar o con </w:t>
      </w:r>
      <w:r w:rsidRPr="009577BC">
        <w:rPr>
          <w:rFonts w:cs="Arial"/>
        </w:rPr>
        <w:t>el precio que estaría dispuesto a pagar un patrocinador privado por las mismas prestaciones.</w:t>
      </w:r>
    </w:p>
    <w:p w:rsidR="009B54E8" w:rsidRPr="009577BC" w:rsidRDefault="009B54E8" w:rsidP="009402CB">
      <w:pPr>
        <w:pStyle w:val="Prrafodelista"/>
        <w:spacing w:after="0" w:line="240" w:lineRule="auto"/>
        <w:ind w:left="0"/>
        <w:jc w:val="both"/>
        <w:rPr>
          <w:rFonts w:ascii="Arial" w:eastAsia="Arial" w:hAnsi="Arial" w:cs="Arial"/>
        </w:rPr>
      </w:pPr>
    </w:p>
    <w:p w:rsidR="00F4789B" w:rsidRPr="009577BC" w:rsidRDefault="00C57781" w:rsidP="009402CB">
      <w:pPr>
        <w:spacing w:after="0" w:line="240" w:lineRule="auto"/>
        <w:jc w:val="both"/>
        <w:rPr>
          <w:rFonts w:cs="Arial"/>
        </w:rPr>
      </w:pPr>
      <w:r w:rsidRPr="009577BC">
        <w:rPr>
          <w:rFonts w:cs="Arial"/>
        </w:rPr>
        <w:t xml:space="preserve">Por otra parte, es necesario destacar que </w:t>
      </w:r>
      <w:r w:rsidR="009402CB" w:rsidRPr="009577BC">
        <w:rPr>
          <w:rFonts w:cs="Arial"/>
        </w:rPr>
        <w:t>l</w:t>
      </w:r>
      <w:r w:rsidR="00F4789B" w:rsidRPr="009577BC">
        <w:rPr>
          <w:rFonts w:cs="Arial"/>
        </w:rPr>
        <w:t xml:space="preserve">a obligación de publicitar una subvención no es necesariamente patrocinio ya que la publicidad de la ayuda es una obligación exigida con carácter general en todas las subvenciones. </w:t>
      </w:r>
    </w:p>
    <w:p w:rsidR="00C57781" w:rsidRPr="009577BC" w:rsidRDefault="00C57781" w:rsidP="009402CB">
      <w:pPr>
        <w:pStyle w:val="Prrafodelista"/>
        <w:spacing w:after="0" w:line="240" w:lineRule="auto"/>
        <w:ind w:left="0"/>
        <w:jc w:val="both"/>
        <w:rPr>
          <w:rFonts w:ascii="Arial" w:hAnsi="Arial" w:cs="Arial"/>
        </w:rPr>
      </w:pPr>
    </w:p>
    <w:p w:rsidR="007B21CD" w:rsidRPr="009577BC" w:rsidRDefault="00C57781" w:rsidP="007B21CD">
      <w:pPr>
        <w:spacing w:after="0" w:line="240" w:lineRule="auto"/>
        <w:jc w:val="both"/>
        <w:rPr>
          <w:rFonts w:cs="Arial"/>
        </w:rPr>
      </w:pPr>
      <w:r w:rsidRPr="009577BC">
        <w:rPr>
          <w:rFonts w:cs="Arial"/>
        </w:rPr>
        <w:t>Es decir, si</w:t>
      </w:r>
      <w:r w:rsidR="00F4789B" w:rsidRPr="009577BC">
        <w:rPr>
          <w:rFonts w:cs="Arial"/>
        </w:rPr>
        <w:t xml:space="preserve"> la causa principal del patrocinio fuese la publicidad institucional a través de</w:t>
      </w:r>
      <w:r w:rsidR="002E2454" w:rsidRPr="009577BC">
        <w:rPr>
          <w:rFonts w:cs="Arial"/>
        </w:rPr>
        <w:t xml:space="preserve"> </w:t>
      </w:r>
      <w:r w:rsidR="00F4789B" w:rsidRPr="009577BC">
        <w:rPr>
          <w:rFonts w:cs="Arial"/>
        </w:rPr>
        <w:t>l</w:t>
      </w:r>
      <w:r w:rsidR="002E2454" w:rsidRPr="009577BC">
        <w:rPr>
          <w:rFonts w:cs="Arial"/>
        </w:rPr>
        <w:t>a</w:t>
      </w:r>
      <w:r w:rsidR="00F4789B" w:rsidRPr="009577BC">
        <w:rPr>
          <w:rFonts w:cs="Arial"/>
        </w:rPr>
        <w:t xml:space="preserve"> financia</w:t>
      </w:r>
      <w:r w:rsidR="002E2454" w:rsidRPr="009577BC">
        <w:rPr>
          <w:rFonts w:cs="Arial"/>
        </w:rPr>
        <w:t xml:space="preserve">ción </w:t>
      </w:r>
      <w:r w:rsidR="00F4789B" w:rsidRPr="009577BC">
        <w:rPr>
          <w:rFonts w:cs="Arial"/>
        </w:rPr>
        <w:t xml:space="preserve">de una actividad privada, estaríamos ante la figura jurídica de un contrato </w:t>
      </w:r>
      <w:r w:rsidR="002E2454" w:rsidRPr="009577BC">
        <w:rPr>
          <w:rFonts w:cs="Arial"/>
        </w:rPr>
        <w:t xml:space="preserve">de patrocinio, mientras que si </w:t>
      </w:r>
      <w:r w:rsidR="00B324CD" w:rsidRPr="009577BC">
        <w:rPr>
          <w:rFonts w:cs="Arial"/>
        </w:rPr>
        <w:t xml:space="preserve">el objetivo es </w:t>
      </w:r>
      <w:r w:rsidR="009402CB" w:rsidRPr="009577BC">
        <w:rPr>
          <w:rFonts w:cs="Arial"/>
        </w:rPr>
        <w:t xml:space="preserve">facilitar la realización de  una actividad de utilidad pública o interés social, siendo la publicidad obtenida con la financiación un elemento secundario en </w:t>
      </w:r>
      <w:r w:rsidR="002622E5" w:rsidRPr="009577BC">
        <w:rPr>
          <w:rFonts w:cs="Arial"/>
        </w:rPr>
        <w:t xml:space="preserve">la </w:t>
      </w:r>
      <w:r w:rsidR="009402CB" w:rsidRPr="009577BC">
        <w:rPr>
          <w:rFonts w:cs="Arial"/>
        </w:rPr>
        <w:t>toma de la decisión</w:t>
      </w:r>
      <w:r w:rsidR="002622E5" w:rsidRPr="009577BC">
        <w:rPr>
          <w:rFonts w:cs="Arial"/>
        </w:rPr>
        <w:t xml:space="preserve"> de aportar financiación</w:t>
      </w:r>
      <w:r w:rsidR="009402CB" w:rsidRPr="009577BC">
        <w:rPr>
          <w:rFonts w:cs="Arial"/>
        </w:rPr>
        <w:t>, nos encontraríamos en el supuesto de otorgamiento de una subvención</w:t>
      </w:r>
      <w:r w:rsidR="002622E5" w:rsidRPr="009577BC">
        <w:rPr>
          <w:rFonts w:cs="Arial"/>
        </w:rPr>
        <w:t>.</w:t>
      </w:r>
    </w:p>
    <w:p w:rsidR="009402CB" w:rsidRPr="009577BC" w:rsidRDefault="009402CB" w:rsidP="007B21CD">
      <w:pPr>
        <w:spacing w:after="0" w:line="240" w:lineRule="auto"/>
        <w:jc w:val="both"/>
        <w:rPr>
          <w:rFonts w:cs="Arial"/>
        </w:rPr>
      </w:pPr>
      <w:r w:rsidRPr="009577BC">
        <w:rPr>
          <w:rFonts w:cs="Arial"/>
        </w:rPr>
        <w:t xml:space="preserve"> </w:t>
      </w:r>
    </w:p>
    <w:p w:rsidR="009402CB" w:rsidRPr="009577BC" w:rsidRDefault="009402CB" w:rsidP="007B21CD">
      <w:pPr>
        <w:spacing w:after="0" w:line="240" w:lineRule="auto"/>
        <w:ind w:right="-2"/>
        <w:jc w:val="center"/>
        <w:rPr>
          <w:rFonts w:cs="Arial"/>
          <w:b/>
        </w:rPr>
      </w:pPr>
      <w:r w:rsidRPr="009577BC">
        <w:rPr>
          <w:rFonts w:cs="Arial"/>
          <w:b/>
        </w:rPr>
        <w:t>V</w:t>
      </w:r>
    </w:p>
    <w:p w:rsidR="00B324CD" w:rsidRPr="009577BC" w:rsidRDefault="00B324CD" w:rsidP="007B21CD">
      <w:pPr>
        <w:spacing w:after="0" w:line="240" w:lineRule="auto"/>
        <w:ind w:right="-2"/>
        <w:jc w:val="center"/>
        <w:rPr>
          <w:rFonts w:cs="Arial"/>
          <w:b/>
        </w:rPr>
      </w:pPr>
    </w:p>
    <w:p w:rsidR="002560E6" w:rsidRPr="009577BC" w:rsidRDefault="009402CB" w:rsidP="007B21CD">
      <w:pPr>
        <w:spacing w:after="0" w:line="240" w:lineRule="auto"/>
        <w:jc w:val="both"/>
        <w:rPr>
          <w:rFonts w:cs="Arial"/>
        </w:rPr>
      </w:pPr>
      <w:r w:rsidRPr="009577BC">
        <w:rPr>
          <w:rFonts w:cs="Arial"/>
        </w:rPr>
        <w:t>Delimitados los elementos del análisis,</w:t>
      </w:r>
      <w:r w:rsidR="002622E5" w:rsidRPr="009577BC">
        <w:rPr>
          <w:rFonts w:cs="Arial"/>
        </w:rPr>
        <w:t xml:space="preserve"> debemos, a continuación, proceder </w:t>
      </w:r>
      <w:r w:rsidRPr="009577BC">
        <w:rPr>
          <w:rFonts w:cs="Arial"/>
        </w:rPr>
        <w:t xml:space="preserve">a la valoración de la propuesta de gasto objeto de la presente discrepancia, para determinar la calificación jurídica que debe otorgarse a la misma y, en consecuencia, el procedimiento de tramitación correcto.  </w:t>
      </w:r>
    </w:p>
    <w:p w:rsidR="00F4789B" w:rsidRPr="009577BC" w:rsidRDefault="00F4789B" w:rsidP="00F4789B">
      <w:pPr>
        <w:pStyle w:val="Prrafodelista"/>
        <w:spacing w:after="0" w:line="240" w:lineRule="auto"/>
        <w:ind w:left="0"/>
        <w:jc w:val="both"/>
        <w:rPr>
          <w:rFonts w:ascii="Arial" w:hAnsi="Arial" w:cs="Arial"/>
        </w:rPr>
      </w:pPr>
    </w:p>
    <w:p w:rsidR="004536F7" w:rsidRPr="009577BC" w:rsidRDefault="00CC62BD" w:rsidP="004536F7">
      <w:pPr>
        <w:autoSpaceDE w:val="0"/>
        <w:autoSpaceDN w:val="0"/>
        <w:adjustRightInd w:val="0"/>
        <w:spacing w:after="0" w:line="240" w:lineRule="auto"/>
        <w:jc w:val="both"/>
        <w:rPr>
          <w:rFonts w:cs="Arial"/>
          <w:i/>
        </w:rPr>
      </w:pPr>
      <w:r w:rsidRPr="009577BC">
        <w:rPr>
          <w:rFonts w:cs="Arial"/>
        </w:rPr>
        <w:t>Como ya hemos indicado y así se recoge en los antecedentes reseñados, la argumentación formulada por la Dirección General de la Mujer sostiene que el objetivo de la actuación ha sido la organización de</w:t>
      </w:r>
      <w:r w:rsidR="009B685C" w:rsidRPr="009577BC">
        <w:rPr>
          <w:rFonts w:cs="Arial"/>
        </w:rPr>
        <w:t xml:space="preserve"> </w:t>
      </w:r>
      <w:r w:rsidRPr="009577BC">
        <w:rPr>
          <w:rFonts w:cs="Arial"/>
        </w:rPr>
        <w:t>l</w:t>
      </w:r>
      <w:r w:rsidR="009B685C" w:rsidRPr="009577BC">
        <w:rPr>
          <w:rFonts w:cs="Arial"/>
        </w:rPr>
        <w:t xml:space="preserve">a </w:t>
      </w:r>
      <w:r w:rsidR="005309DD" w:rsidRPr="009577BC">
        <w:rPr>
          <w:rFonts w:cs="Arial"/>
        </w:rPr>
        <w:t>Mesa de Debate</w:t>
      </w:r>
      <w:r w:rsidR="004536F7" w:rsidRPr="009577BC">
        <w:rPr>
          <w:rFonts w:cs="Arial"/>
        </w:rPr>
        <w:t>, reiterando l</w:t>
      </w:r>
      <w:r w:rsidR="00B324CD" w:rsidRPr="009577BC">
        <w:rPr>
          <w:rFonts w:cs="Arial"/>
        </w:rPr>
        <w:t>a</w:t>
      </w:r>
      <w:r w:rsidR="004536F7" w:rsidRPr="009577BC">
        <w:rPr>
          <w:rFonts w:cs="Arial"/>
        </w:rPr>
        <w:t xml:space="preserve"> idea de que el objetivo es la ejecución de las competencias que tiene asignadas e indicando expresamente que </w:t>
      </w:r>
      <w:r w:rsidR="004536F7" w:rsidRPr="009577BC">
        <w:rPr>
          <w:rFonts w:cs="Arial"/>
          <w:i/>
        </w:rPr>
        <w:t>“a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4536F7" w:rsidRPr="009577BC" w:rsidRDefault="004536F7" w:rsidP="004536F7">
      <w:pPr>
        <w:autoSpaceDE w:val="0"/>
        <w:autoSpaceDN w:val="0"/>
        <w:adjustRightInd w:val="0"/>
        <w:spacing w:after="0" w:line="240" w:lineRule="auto"/>
        <w:ind w:left="708"/>
        <w:jc w:val="both"/>
        <w:rPr>
          <w:rFonts w:cs="Arial"/>
          <w:i/>
        </w:rPr>
      </w:pPr>
    </w:p>
    <w:p w:rsidR="00D0777C" w:rsidRPr="009577BC" w:rsidRDefault="004536F7" w:rsidP="00D0777C">
      <w:pPr>
        <w:spacing w:after="0" w:line="240" w:lineRule="auto"/>
        <w:ind w:right="-2"/>
        <w:jc w:val="both"/>
        <w:rPr>
          <w:rFonts w:cs="Arial"/>
        </w:rPr>
      </w:pPr>
      <w:r w:rsidRPr="009577BC">
        <w:rPr>
          <w:rFonts w:cs="Arial"/>
        </w:rPr>
        <w:t>Es decir, la propia argumentación de la discrepancia está atribuyendo un carácter accesorio a la publicidad obtenida</w:t>
      </w:r>
      <w:r w:rsidR="00E31430" w:rsidRPr="009577BC">
        <w:rPr>
          <w:rFonts w:cs="Arial"/>
        </w:rPr>
        <w:t>, y asimismo en el expediente no se acredita ningún compromiso o acuerdo entre las partes que establezca las prestaciones</w:t>
      </w:r>
      <w:r w:rsidR="00D0777C" w:rsidRPr="009577BC">
        <w:rPr>
          <w:rFonts w:cs="Arial"/>
        </w:rPr>
        <w:t xml:space="preserve"> y contraprestaciones que asume cada una de ellas</w:t>
      </w:r>
      <w:r w:rsidR="00E31430" w:rsidRPr="009577BC">
        <w:rPr>
          <w:rFonts w:cs="Arial"/>
        </w:rPr>
        <w:t xml:space="preserve"> (</w:t>
      </w:r>
      <w:r w:rsidR="00442F3E" w:rsidRPr="009577BC">
        <w:rPr>
          <w:rFonts w:cs="Arial"/>
        </w:rPr>
        <w:t xml:space="preserve"> por un lado, </w:t>
      </w:r>
      <w:r w:rsidR="00E31430" w:rsidRPr="009577BC">
        <w:rPr>
          <w:rFonts w:cs="Arial"/>
        </w:rPr>
        <w:t>obligaciones de publicidad que habitualmente asume el organizador como por ejemplo</w:t>
      </w:r>
      <w:r w:rsidR="00B74E0F" w:rsidRPr="009577BC">
        <w:rPr>
          <w:rFonts w:cs="Arial"/>
        </w:rPr>
        <w:t xml:space="preserve"> </w:t>
      </w:r>
      <w:r w:rsidR="00833D52" w:rsidRPr="009577BC">
        <w:rPr>
          <w:rFonts w:cs="Arial"/>
        </w:rPr>
        <w:t xml:space="preserve">compromisos de presencia del logo durante la celebración del evento, en las campañas de </w:t>
      </w:r>
      <w:r w:rsidR="00B74E0F" w:rsidRPr="009577BC">
        <w:rPr>
          <w:rFonts w:cs="Arial"/>
        </w:rPr>
        <w:t xml:space="preserve">promoción del mismo, en notas de prensa, </w:t>
      </w:r>
      <w:r w:rsidR="00833D52" w:rsidRPr="009577BC">
        <w:rPr>
          <w:rFonts w:cs="Arial"/>
        </w:rPr>
        <w:t>redes sociales</w:t>
      </w:r>
      <w:r w:rsidR="00B74E0F" w:rsidRPr="009577BC">
        <w:rPr>
          <w:rFonts w:cs="Arial"/>
        </w:rPr>
        <w:t>,</w:t>
      </w:r>
      <w:r w:rsidR="00833D52" w:rsidRPr="009577BC">
        <w:rPr>
          <w:rFonts w:cs="Arial"/>
        </w:rPr>
        <w:t xml:space="preserve"> </w:t>
      </w:r>
      <w:r w:rsidR="00B74E0F" w:rsidRPr="009577BC">
        <w:rPr>
          <w:rFonts w:cs="Arial"/>
        </w:rPr>
        <w:t xml:space="preserve">etc. </w:t>
      </w:r>
      <w:r w:rsidR="00442F3E" w:rsidRPr="009577BC">
        <w:rPr>
          <w:rFonts w:cs="Arial"/>
        </w:rPr>
        <w:t xml:space="preserve">y, por otro, </w:t>
      </w:r>
      <w:r w:rsidR="00D0777C" w:rsidRPr="009577BC">
        <w:rPr>
          <w:rFonts w:cs="Arial"/>
        </w:rPr>
        <w:t xml:space="preserve"> </w:t>
      </w:r>
      <w:r w:rsidR="00E31430" w:rsidRPr="009577BC">
        <w:rPr>
          <w:rFonts w:cs="Arial"/>
        </w:rPr>
        <w:t xml:space="preserve">importe a abonar por la Dirección General de la Mujer). </w:t>
      </w:r>
    </w:p>
    <w:p w:rsidR="00D0777C" w:rsidRPr="009577BC" w:rsidRDefault="00D0777C" w:rsidP="00D0777C">
      <w:pPr>
        <w:spacing w:after="0" w:line="240" w:lineRule="auto"/>
        <w:ind w:right="-2"/>
        <w:jc w:val="both"/>
        <w:rPr>
          <w:rFonts w:cs="Arial"/>
        </w:rPr>
      </w:pPr>
    </w:p>
    <w:p w:rsidR="00E31430" w:rsidRPr="009577BC" w:rsidRDefault="00B74E0F" w:rsidP="00D0777C">
      <w:pPr>
        <w:spacing w:after="0" w:line="240" w:lineRule="auto"/>
        <w:ind w:right="-2"/>
        <w:jc w:val="both"/>
        <w:rPr>
          <w:rFonts w:cs="Arial"/>
        </w:rPr>
      </w:pPr>
      <w:r w:rsidRPr="009577BC">
        <w:rPr>
          <w:rFonts w:cs="Arial"/>
        </w:rPr>
        <w:t>T</w:t>
      </w:r>
      <w:r w:rsidR="00E31430" w:rsidRPr="009577BC">
        <w:rPr>
          <w:rFonts w:cs="Arial"/>
        </w:rPr>
        <w:t xml:space="preserve">ampoco se aporta acreditación documental </w:t>
      </w:r>
      <w:r w:rsidR="00D0777C" w:rsidRPr="009577BC">
        <w:rPr>
          <w:rFonts w:cs="Arial"/>
        </w:rPr>
        <w:t xml:space="preserve">de </w:t>
      </w:r>
      <w:r w:rsidR="00E31430" w:rsidRPr="009577BC">
        <w:rPr>
          <w:rFonts w:cs="Arial"/>
        </w:rPr>
        <w:t xml:space="preserve">publicaciones relacionadas con el evento en que aparezca recogida la imagen de la Comunidad de Madrid (con excepción del programa impreso de la Mesa de Debate), aun cuando conforme a la Resolución de 9 de mayo de 2016 de la Secretaría General Técnica de la Consejería de Presidencia, Justicia y </w:t>
      </w:r>
      <w:proofErr w:type="spellStart"/>
      <w:r w:rsidR="00E31430" w:rsidRPr="009577BC">
        <w:rPr>
          <w:rFonts w:cs="Arial"/>
        </w:rPr>
        <w:t>Portavocía</w:t>
      </w:r>
      <w:proofErr w:type="spellEnd"/>
      <w:r w:rsidR="00E31430" w:rsidRPr="009577BC">
        <w:rPr>
          <w:rFonts w:cs="Arial"/>
        </w:rPr>
        <w:t xml:space="preserve"> del Gobierno por la que otorga la autorización a la que se refiere la Disposición Adicional Sexta de la Ley 6/2015, de 23 de diciembre, </w:t>
      </w:r>
      <w:r w:rsidR="00D0777C" w:rsidRPr="009577BC">
        <w:rPr>
          <w:rFonts w:cs="Arial"/>
        </w:rPr>
        <w:t xml:space="preserve">debería haberse incluido el </w:t>
      </w:r>
      <w:r w:rsidR="00E31430" w:rsidRPr="009577BC">
        <w:rPr>
          <w:rFonts w:cs="Arial"/>
        </w:rPr>
        <w:t xml:space="preserve">logotipo </w:t>
      </w:r>
      <w:r w:rsidR="00D0777C" w:rsidRPr="009577BC">
        <w:rPr>
          <w:rFonts w:cs="Arial"/>
        </w:rPr>
        <w:t>de la Comunidad en la c</w:t>
      </w:r>
      <w:r w:rsidR="00E31430" w:rsidRPr="009577BC">
        <w:rPr>
          <w:rFonts w:cs="Arial"/>
        </w:rPr>
        <w:t xml:space="preserve">ampaña de promoción previa </w:t>
      </w:r>
      <w:r w:rsidR="00D0777C" w:rsidRPr="009577BC">
        <w:rPr>
          <w:rFonts w:cs="Arial"/>
        </w:rPr>
        <w:t xml:space="preserve">de la Mesa </w:t>
      </w:r>
      <w:r w:rsidR="00E31430" w:rsidRPr="009577BC">
        <w:rPr>
          <w:rFonts w:cs="Arial"/>
        </w:rPr>
        <w:t xml:space="preserve">en los soportes de la marca ABC, </w:t>
      </w:r>
      <w:r w:rsidR="00D0777C" w:rsidRPr="009577BC">
        <w:rPr>
          <w:rFonts w:cs="Arial"/>
        </w:rPr>
        <w:t>así como en la c</w:t>
      </w:r>
      <w:r w:rsidR="00E31430" w:rsidRPr="009577BC">
        <w:rPr>
          <w:rFonts w:cs="Arial"/>
        </w:rPr>
        <w:t xml:space="preserve">ampaña de comunicación </w:t>
      </w:r>
      <w:r w:rsidR="00D0777C" w:rsidRPr="009577BC">
        <w:rPr>
          <w:rFonts w:cs="Arial"/>
        </w:rPr>
        <w:t xml:space="preserve">del </w:t>
      </w:r>
      <w:r w:rsidR="00442F3E" w:rsidRPr="009577BC">
        <w:rPr>
          <w:rFonts w:cs="Arial"/>
        </w:rPr>
        <w:t xml:space="preserve">día posterior al evento </w:t>
      </w:r>
      <w:r w:rsidR="00D0777C" w:rsidRPr="009577BC">
        <w:rPr>
          <w:rFonts w:cs="Arial"/>
        </w:rPr>
        <w:t>e igualmente incluirse una p</w:t>
      </w:r>
      <w:r w:rsidR="00E31430" w:rsidRPr="009577BC">
        <w:rPr>
          <w:rFonts w:cs="Arial"/>
        </w:rPr>
        <w:t xml:space="preserve">ágina de publicidad a color en </w:t>
      </w:r>
      <w:r w:rsidR="00D0777C" w:rsidRPr="009577BC">
        <w:rPr>
          <w:rFonts w:cs="Arial"/>
        </w:rPr>
        <w:t xml:space="preserve">un </w:t>
      </w:r>
      <w:r w:rsidR="00E31430" w:rsidRPr="009577BC">
        <w:rPr>
          <w:rFonts w:cs="Arial"/>
        </w:rPr>
        <w:t xml:space="preserve">suplemento </w:t>
      </w:r>
      <w:r w:rsidR="00D0777C" w:rsidRPr="009577BC">
        <w:rPr>
          <w:rFonts w:cs="Arial"/>
        </w:rPr>
        <w:t xml:space="preserve">mensual. </w:t>
      </w:r>
    </w:p>
    <w:p w:rsidR="00D0777C" w:rsidRPr="009577BC" w:rsidRDefault="00D0777C" w:rsidP="00D0777C">
      <w:pPr>
        <w:spacing w:after="0" w:line="240" w:lineRule="auto"/>
        <w:ind w:right="-2"/>
        <w:jc w:val="both"/>
        <w:rPr>
          <w:rFonts w:cs="Arial"/>
        </w:rPr>
      </w:pPr>
    </w:p>
    <w:p w:rsidR="004536F7" w:rsidRPr="009577BC" w:rsidRDefault="0023698F" w:rsidP="00CC62BD">
      <w:pPr>
        <w:autoSpaceDE w:val="0"/>
        <w:autoSpaceDN w:val="0"/>
        <w:adjustRightInd w:val="0"/>
        <w:spacing w:after="0" w:line="240" w:lineRule="auto"/>
        <w:jc w:val="both"/>
        <w:rPr>
          <w:rFonts w:cs="Arial"/>
        </w:rPr>
      </w:pPr>
      <w:r w:rsidRPr="009577BC">
        <w:rPr>
          <w:rFonts w:cs="Arial"/>
        </w:rPr>
        <w:t>Finalmente</w:t>
      </w:r>
      <w:r w:rsidR="004536F7" w:rsidRPr="009577BC">
        <w:rPr>
          <w:rFonts w:cs="Arial"/>
        </w:rPr>
        <w:t>, como ya hemos analizado, no resulta posible otorgar la consideración de promotor del evento a la Comunidad de Madrid.</w:t>
      </w:r>
    </w:p>
    <w:p w:rsidR="004536F7" w:rsidRPr="009577BC" w:rsidRDefault="004536F7" w:rsidP="00CC62BD">
      <w:pPr>
        <w:autoSpaceDE w:val="0"/>
        <w:autoSpaceDN w:val="0"/>
        <w:adjustRightInd w:val="0"/>
        <w:spacing w:after="0" w:line="240" w:lineRule="auto"/>
        <w:jc w:val="both"/>
        <w:rPr>
          <w:rFonts w:cs="Arial"/>
        </w:rPr>
      </w:pPr>
    </w:p>
    <w:p w:rsidR="007B21CD" w:rsidRPr="009577BC" w:rsidRDefault="00822ADF" w:rsidP="007B21CD">
      <w:pPr>
        <w:autoSpaceDE w:val="0"/>
        <w:autoSpaceDN w:val="0"/>
        <w:adjustRightInd w:val="0"/>
        <w:spacing w:after="0" w:line="240" w:lineRule="auto"/>
        <w:jc w:val="both"/>
        <w:rPr>
          <w:rFonts w:eastAsia="Times New Roman" w:cs="Arial"/>
          <w:lang w:eastAsia="es-ES"/>
        </w:rPr>
      </w:pPr>
      <w:r w:rsidRPr="009577BC">
        <w:rPr>
          <w:rFonts w:cs="Arial"/>
        </w:rPr>
        <w:t xml:space="preserve">En </w:t>
      </w:r>
      <w:r w:rsidR="00A033FF" w:rsidRPr="009577BC">
        <w:rPr>
          <w:rFonts w:cs="Arial"/>
        </w:rPr>
        <w:t xml:space="preserve">conclusión, </w:t>
      </w:r>
      <w:r w:rsidR="007B21CD" w:rsidRPr="009577BC">
        <w:rPr>
          <w:rFonts w:cs="Arial"/>
        </w:rPr>
        <w:t xml:space="preserve">teniendo en cuenta que el pago propuesto </w:t>
      </w:r>
      <w:r w:rsidR="00A033FF" w:rsidRPr="009577BC">
        <w:rPr>
          <w:rFonts w:cs="Arial"/>
        </w:rPr>
        <w:t xml:space="preserve">no tiene por objeto </w:t>
      </w:r>
      <w:r w:rsidR="007B21CD" w:rsidRPr="009577BC">
        <w:rPr>
          <w:rFonts w:cs="Arial"/>
        </w:rPr>
        <w:t xml:space="preserve">retribuir los servicios correspondientes a </w:t>
      </w:r>
      <w:r w:rsidR="00A033FF" w:rsidRPr="009577BC">
        <w:rPr>
          <w:rFonts w:cs="Arial"/>
        </w:rPr>
        <w:t>la organización del</w:t>
      </w:r>
      <w:r w:rsidR="007B21CD" w:rsidRPr="009577BC">
        <w:rPr>
          <w:rFonts w:cs="Arial"/>
        </w:rPr>
        <w:t xml:space="preserve"> ac</w:t>
      </w:r>
      <w:r w:rsidR="00A033FF" w:rsidRPr="009577BC">
        <w:rPr>
          <w:rFonts w:cs="Arial"/>
        </w:rPr>
        <w:t xml:space="preserve">to </w:t>
      </w:r>
      <w:r w:rsidR="007B21CD" w:rsidRPr="009577BC">
        <w:rPr>
          <w:rFonts w:cs="Arial"/>
        </w:rPr>
        <w:t xml:space="preserve">realizados </w:t>
      </w:r>
      <w:r w:rsidR="00A033FF" w:rsidRPr="009577BC">
        <w:rPr>
          <w:rFonts w:cs="Arial"/>
        </w:rPr>
        <w:t xml:space="preserve">por encargo de la </w:t>
      </w:r>
      <w:r w:rsidR="007B21CD" w:rsidRPr="009577BC">
        <w:rPr>
          <w:rFonts w:cs="Arial"/>
        </w:rPr>
        <w:t>Dirección General de la Mujer</w:t>
      </w:r>
      <w:r w:rsidR="00A033FF" w:rsidRPr="009577BC">
        <w:rPr>
          <w:rFonts w:cs="Arial"/>
        </w:rPr>
        <w:t xml:space="preserve">, </w:t>
      </w:r>
      <w:r w:rsidR="007B21CD" w:rsidRPr="009577BC">
        <w:rPr>
          <w:rFonts w:cs="Arial"/>
        </w:rPr>
        <w:t xml:space="preserve">que </w:t>
      </w:r>
      <w:r w:rsidR="00A033FF" w:rsidRPr="009577BC">
        <w:rPr>
          <w:rFonts w:cs="Arial"/>
        </w:rPr>
        <w:t xml:space="preserve">no se acredita la existencia de contraprestaciones </w:t>
      </w:r>
      <w:r w:rsidR="00B30AE0" w:rsidRPr="009577BC">
        <w:rPr>
          <w:rFonts w:cs="Arial"/>
        </w:rPr>
        <w:t xml:space="preserve">equivalentes </w:t>
      </w:r>
      <w:r w:rsidR="00A033FF" w:rsidRPr="009577BC">
        <w:rPr>
          <w:rFonts w:cs="Arial"/>
        </w:rPr>
        <w:t xml:space="preserve">a la aportación realizada y </w:t>
      </w:r>
      <w:r w:rsidR="007B21CD" w:rsidRPr="009577BC">
        <w:rPr>
          <w:rFonts w:cs="Arial"/>
        </w:rPr>
        <w:t xml:space="preserve">que </w:t>
      </w:r>
      <w:r w:rsidR="00A033FF" w:rsidRPr="009577BC">
        <w:rPr>
          <w:rFonts w:cs="Arial"/>
        </w:rPr>
        <w:t xml:space="preserve">el objetivo final </w:t>
      </w:r>
      <w:r w:rsidR="00442F3E" w:rsidRPr="009577BC">
        <w:rPr>
          <w:rFonts w:cs="Arial"/>
        </w:rPr>
        <w:t xml:space="preserve">de </w:t>
      </w:r>
      <w:r w:rsidR="007B21CD" w:rsidRPr="009577BC">
        <w:rPr>
          <w:rFonts w:cs="Arial"/>
        </w:rPr>
        <w:t xml:space="preserve">la actuación </w:t>
      </w:r>
      <w:r w:rsidR="00A033FF" w:rsidRPr="009577BC">
        <w:rPr>
          <w:rFonts w:cs="Arial"/>
        </w:rPr>
        <w:t xml:space="preserve">parece ser colaborar en la </w:t>
      </w:r>
      <w:r w:rsidR="007B21CD" w:rsidRPr="009577BC">
        <w:rPr>
          <w:rFonts w:cs="Arial"/>
        </w:rPr>
        <w:t xml:space="preserve">organización </w:t>
      </w:r>
      <w:r w:rsidR="00A033FF" w:rsidRPr="009577BC">
        <w:rPr>
          <w:rFonts w:cs="Arial"/>
        </w:rPr>
        <w:t xml:space="preserve">de un evento de </w:t>
      </w:r>
      <w:r w:rsidR="007B21CD" w:rsidRPr="009577BC">
        <w:rPr>
          <w:rFonts w:cs="Arial"/>
        </w:rPr>
        <w:t>interés</w:t>
      </w:r>
      <w:r w:rsidR="00A033FF" w:rsidRPr="009577BC">
        <w:rPr>
          <w:rFonts w:cs="Arial"/>
        </w:rPr>
        <w:t xml:space="preserve"> general</w:t>
      </w:r>
      <w:r w:rsidR="007B21CD" w:rsidRPr="009577BC">
        <w:rPr>
          <w:rFonts w:cs="Arial"/>
        </w:rPr>
        <w:t xml:space="preserve">, debemos concluir que nos encontramos ante una aportación económica que tiene por objeto facilitar en desarrollo de un evento que se considera de </w:t>
      </w:r>
      <w:r w:rsidR="007B21CD" w:rsidRPr="009577BC">
        <w:rPr>
          <w:rFonts w:eastAsia="Times New Roman" w:cs="Arial"/>
          <w:lang w:eastAsia="es-ES"/>
        </w:rPr>
        <w:t>utilidad pública e interés social, y, por tanto, ante el otorgamiento de una subvención</w:t>
      </w:r>
      <w:r w:rsidR="00A33B04" w:rsidRPr="009577BC">
        <w:rPr>
          <w:rFonts w:eastAsia="Times New Roman" w:cs="Arial"/>
          <w:lang w:eastAsia="es-ES"/>
        </w:rPr>
        <w:t>.</w:t>
      </w:r>
    </w:p>
    <w:p w:rsidR="007B21CD" w:rsidRPr="009577BC" w:rsidRDefault="007B21CD" w:rsidP="00A033FF">
      <w:pPr>
        <w:autoSpaceDE w:val="0"/>
        <w:autoSpaceDN w:val="0"/>
        <w:adjustRightInd w:val="0"/>
        <w:spacing w:after="0" w:line="240" w:lineRule="auto"/>
        <w:jc w:val="both"/>
        <w:rPr>
          <w:rFonts w:cs="Arial"/>
        </w:rPr>
      </w:pPr>
    </w:p>
    <w:p w:rsidR="00A033FF" w:rsidRPr="009577BC" w:rsidRDefault="00A033FF" w:rsidP="00A033FF">
      <w:pPr>
        <w:autoSpaceDE w:val="0"/>
        <w:autoSpaceDN w:val="0"/>
        <w:adjustRightInd w:val="0"/>
        <w:spacing w:after="0" w:line="240" w:lineRule="auto"/>
        <w:jc w:val="both"/>
        <w:rPr>
          <w:rFonts w:cs="Arial"/>
        </w:rPr>
      </w:pPr>
      <w:r w:rsidRPr="009577BC">
        <w:rPr>
          <w:rFonts w:cs="Arial"/>
        </w:rPr>
        <w:t>Por ello el expediente debió ser tramitado conforme al procedimiento establecido en la normativa reguladora de las subvenciones e imputarse al Capítulo IV del presupuesto de gastos.</w:t>
      </w:r>
    </w:p>
    <w:p w:rsidR="00CE7626" w:rsidRPr="009577BC" w:rsidRDefault="00CE7626" w:rsidP="00CE7626">
      <w:pPr>
        <w:spacing w:after="0" w:line="240" w:lineRule="auto"/>
        <w:ind w:right="-2"/>
        <w:jc w:val="center"/>
        <w:rPr>
          <w:rFonts w:cs="Arial"/>
          <w:b/>
        </w:rPr>
      </w:pPr>
    </w:p>
    <w:p w:rsidR="00CE7626" w:rsidRPr="009577BC" w:rsidRDefault="00CE7626" w:rsidP="00CE7626">
      <w:pPr>
        <w:spacing w:after="0" w:line="240" w:lineRule="auto"/>
        <w:ind w:right="-2"/>
        <w:jc w:val="center"/>
        <w:rPr>
          <w:rFonts w:cs="Arial"/>
          <w:b/>
        </w:rPr>
      </w:pPr>
      <w:r w:rsidRPr="009577BC">
        <w:rPr>
          <w:rFonts w:cs="Arial"/>
          <w:b/>
        </w:rPr>
        <w:t>VI</w:t>
      </w: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p>
    <w:p w:rsidR="00CE7626" w:rsidRPr="009577BC" w:rsidRDefault="00CE7626" w:rsidP="00CE7626">
      <w:pPr>
        <w:autoSpaceDE w:val="0"/>
        <w:autoSpaceDN w:val="0"/>
        <w:adjustRightInd w:val="0"/>
        <w:spacing w:after="0" w:line="240" w:lineRule="auto"/>
        <w:jc w:val="both"/>
        <w:rPr>
          <w:rFonts w:cs="Arial"/>
        </w:rPr>
      </w:pPr>
      <w:r w:rsidRPr="009577BC">
        <w:rPr>
          <w:rFonts w:cs="Arial"/>
        </w:rPr>
        <w:t>Finalmente resulta necesario referirnos al argumento esgrimido en la formulación de la discrepancia en relación con el hecho de que en el ejercicio 201</w:t>
      </w:r>
      <w:r w:rsidR="00442F3E" w:rsidRPr="009577BC">
        <w:rPr>
          <w:rFonts w:cs="Arial"/>
        </w:rPr>
        <w:t>6</w:t>
      </w:r>
      <w:r w:rsidRPr="009577BC">
        <w:rPr>
          <w:rFonts w:cs="Arial"/>
        </w:rPr>
        <w:t xml:space="preserve"> se hubiese procedido a la fiscalización favorable de un gasto con los mismos conceptos y justificación que el presente, habiéndose producido por tanto una separación del criterio previamente aplicado por la misma Intervención Delegada. </w:t>
      </w: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r w:rsidRPr="009577BC">
        <w:rPr>
          <w:rFonts w:ascii="Arial" w:hAnsi="Arial" w:cs="Arial"/>
        </w:rPr>
        <w:t>Lo que parece suscitarse con esta alegación es la vinculación a que está sometida la Intervención al fiscalizar un supuesto similar al ya resuelto y si debe respetar la decisión adoptada anteriormente.</w:t>
      </w: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r w:rsidRPr="009577BC">
        <w:rPr>
          <w:rFonts w:ascii="Arial" w:hAnsi="Arial" w:cs="Arial"/>
        </w:rPr>
        <w:t>Sobre esta última circunstancia ya se pronunció esta Intervención General en su informe de 5 de noviembre de 2002 que señala</w:t>
      </w:r>
      <w:r w:rsidRPr="009577BC">
        <w:rPr>
          <w:rFonts w:ascii="Arial" w:hAnsi="Arial" w:cs="Arial"/>
          <w:i/>
        </w:rPr>
        <w:t>: “...el precedente reiterado puede tener cierto valor vinculante para la Administración, en base a garantizar, en base al principio de la buena fe, la confianza de los terceros en los criterios de actuación mantenidos anteriormente, evitando situaciones de discriminación, pero en ningún caso puede admitirse su aplicación como medio para justificar el mantenimiento de un criterio contrario a la legalidad.”</w:t>
      </w:r>
    </w:p>
    <w:p w:rsidR="00CE7626" w:rsidRPr="009577BC" w:rsidRDefault="00CE7626" w:rsidP="00CE7626">
      <w:pPr>
        <w:pStyle w:val="Prrafodelista"/>
        <w:autoSpaceDE w:val="0"/>
        <w:autoSpaceDN w:val="0"/>
        <w:adjustRightInd w:val="0"/>
        <w:spacing w:after="0" w:line="240" w:lineRule="auto"/>
        <w:ind w:left="0"/>
        <w:jc w:val="both"/>
        <w:rPr>
          <w:rFonts w:ascii="Arial" w:hAnsi="Arial" w:cs="Arial"/>
        </w:rPr>
      </w:pPr>
    </w:p>
    <w:p w:rsidR="00CE7626" w:rsidRPr="009577BC" w:rsidRDefault="00CE7626" w:rsidP="00CE7626">
      <w:pPr>
        <w:pStyle w:val="Prrafodelista"/>
        <w:autoSpaceDE w:val="0"/>
        <w:autoSpaceDN w:val="0"/>
        <w:adjustRightInd w:val="0"/>
        <w:spacing w:after="0" w:line="240" w:lineRule="auto"/>
        <w:ind w:left="0"/>
        <w:jc w:val="both"/>
        <w:rPr>
          <w:rFonts w:ascii="Arial" w:eastAsia="Times New Roman" w:hAnsi="Arial" w:cs="Arial"/>
          <w:lang w:eastAsia="es-ES"/>
        </w:rPr>
      </w:pPr>
      <w:r w:rsidRPr="009577BC">
        <w:rPr>
          <w:rFonts w:ascii="Arial" w:hAnsi="Arial" w:cs="Arial"/>
        </w:rPr>
        <w:t xml:space="preserve">Efectivamente debe entenderse que no existe en el Derecho Administrativo vinculación a la previa actuación dado que cualquier procedimiento y acto administrativo está regido por el principio de legalidad. De este modo, si la norma jurídica reguladora no permite una actuación no puede admitirse la vinculación del órgano administrativo a decisiones previas que no se adecúan a dicha norma. Es decir, no se trata de decidir conforme al precedente sino de aplicar la norma al margen de que el resultado sea o no idéntico a dicho precedente. </w:t>
      </w:r>
    </w:p>
    <w:p w:rsidR="007B21CD" w:rsidRPr="009577BC" w:rsidRDefault="007B21CD" w:rsidP="00A033FF">
      <w:pPr>
        <w:spacing w:after="0" w:line="240" w:lineRule="auto"/>
        <w:ind w:right="-2"/>
        <w:jc w:val="center"/>
        <w:rPr>
          <w:rFonts w:cs="Arial"/>
          <w:b/>
        </w:rPr>
      </w:pPr>
    </w:p>
    <w:p w:rsidR="00086D75" w:rsidRPr="009577BC" w:rsidRDefault="00086D75" w:rsidP="00086D75">
      <w:pPr>
        <w:pStyle w:val="Prrafodelista"/>
        <w:spacing w:after="0" w:line="240" w:lineRule="auto"/>
        <w:jc w:val="both"/>
        <w:rPr>
          <w:rFonts w:ascii="Arial" w:hAnsi="Arial" w:cs="Arial"/>
        </w:rPr>
      </w:pPr>
    </w:p>
    <w:p w:rsidR="00606049" w:rsidRPr="009577BC" w:rsidRDefault="00606049" w:rsidP="00704246">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9577BC">
        <w:rPr>
          <w:rFonts w:cs="Arial"/>
          <w:lang w:val="es-ES_tradnl"/>
        </w:rPr>
        <w:t xml:space="preserve">De conformidad con las consideraciones efectuadas, esta Intervención General, </w:t>
      </w:r>
    </w:p>
    <w:p w:rsidR="00394119" w:rsidRPr="009577BC" w:rsidRDefault="00394119" w:rsidP="00704246">
      <w:pPr>
        <w:spacing w:after="0" w:line="240" w:lineRule="auto"/>
        <w:ind w:right="-2"/>
        <w:jc w:val="center"/>
        <w:rPr>
          <w:rFonts w:cs="Arial"/>
          <w:b/>
        </w:rPr>
      </w:pPr>
    </w:p>
    <w:p w:rsidR="00F6355B" w:rsidRPr="009577BC" w:rsidRDefault="00F6355B" w:rsidP="00704246">
      <w:pPr>
        <w:spacing w:after="0" w:line="240" w:lineRule="auto"/>
        <w:ind w:right="-2"/>
        <w:jc w:val="center"/>
        <w:rPr>
          <w:rFonts w:cs="Arial"/>
          <w:b/>
        </w:rPr>
      </w:pPr>
      <w:r w:rsidRPr="009577BC">
        <w:rPr>
          <w:rFonts w:cs="Arial"/>
          <w:b/>
        </w:rPr>
        <w:t>RESUELVE</w:t>
      </w:r>
    </w:p>
    <w:p w:rsidR="00533E3F" w:rsidRPr="009577BC" w:rsidRDefault="00533E3F" w:rsidP="00704246">
      <w:pPr>
        <w:spacing w:after="0" w:line="240" w:lineRule="auto"/>
        <w:ind w:right="-2"/>
        <w:jc w:val="center"/>
        <w:rPr>
          <w:rFonts w:cs="Arial"/>
          <w:b/>
        </w:rPr>
      </w:pPr>
    </w:p>
    <w:p w:rsidR="00A466A2" w:rsidRPr="009577BC" w:rsidRDefault="00A466A2" w:rsidP="00516843">
      <w:pPr>
        <w:spacing w:after="0" w:line="240" w:lineRule="auto"/>
        <w:jc w:val="both"/>
        <w:rPr>
          <w:rFonts w:cs="Arial"/>
        </w:rPr>
      </w:pPr>
      <w:r w:rsidRPr="009577BC">
        <w:rPr>
          <w:rFonts w:cs="Arial"/>
        </w:rPr>
        <w:t xml:space="preserve">Ratificar, con los efectos previstos en el artículo 88.1.a) de la Ley 9/1990, de 8 de noviembre, reguladora de la Hacienda de la Comunidad de Madrid, el reparo formulado por la Intervención Delegada en la Consejería de </w:t>
      </w:r>
      <w:r w:rsidR="00597624" w:rsidRPr="009577BC">
        <w:rPr>
          <w:rFonts w:cs="Arial"/>
        </w:rPr>
        <w:t xml:space="preserve">Políticas Sociales y Familia al expediente remitido por la unidad gestora </w:t>
      </w:r>
      <w:r w:rsidR="00B74E0F" w:rsidRPr="009577BC">
        <w:rPr>
          <w:rFonts w:cs="Arial"/>
        </w:rPr>
        <w:t xml:space="preserve">documento ADOK/2018/0000096521 por importe de 9.075 euros, por los trabajos relativos a la Colaboración en el Foro ABC “España en femenino” – Mesa de debate Mujeres de Letras </w:t>
      </w:r>
      <w:r w:rsidR="00516843" w:rsidRPr="009577BC">
        <w:rPr>
          <w:rFonts w:cs="Arial"/>
        </w:rPr>
        <w:t xml:space="preserve">al haberse tramitado un gasto sin </w:t>
      </w:r>
      <w:r w:rsidR="00516843" w:rsidRPr="009577BC">
        <w:rPr>
          <w:rFonts w:cs="Arial"/>
          <w:i/>
        </w:rPr>
        <w:t xml:space="preserve"> </w:t>
      </w:r>
      <w:r w:rsidR="00516843" w:rsidRPr="009577BC">
        <w:rPr>
          <w:rFonts w:cs="Arial"/>
        </w:rPr>
        <w:t>cumplirse los trámites y requisitos previstos en la normativa aplicable en materia de subvenciones</w:t>
      </w:r>
      <w:r w:rsidR="00B30AE0" w:rsidRPr="009577BC">
        <w:rPr>
          <w:rFonts w:cs="Arial"/>
        </w:rPr>
        <w:t>,</w:t>
      </w:r>
      <w:r w:rsidRPr="009577BC">
        <w:rPr>
          <w:rFonts w:cs="Arial"/>
        </w:rPr>
        <w:t xml:space="preserve"> por lo que</w:t>
      </w:r>
      <w:r w:rsidR="00B30AE0" w:rsidRPr="009577BC">
        <w:rPr>
          <w:rFonts w:cs="Arial"/>
        </w:rPr>
        <w:t>,</w:t>
      </w:r>
      <w:r w:rsidRPr="009577BC">
        <w:rPr>
          <w:rFonts w:cs="Arial"/>
        </w:rPr>
        <w:t xml:space="preserve"> de conformidad con el artículo 29 del Decreto 45/1997, de 20 de marzo, por el que se desarrolla el régimen de control interno y contable ejercido por la Intervención General de la Comunidad de Madrid, no se podrá reconocer la obligación ni tramitar el pago hasta que se resuelva dicha omisión, lo que se pone en conocimiento por si la persona titular de la Consejería tiene a bien elevar las actuaciones al Consejo de Gobierno, para su convalidación.</w:t>
      </w:r>
    </w:p>
    <w:p w:rsidR="00704246" w:rsidRPr="009577BC" w:rsidRDefault="00704246" w:rsidP="00704246">
      <w:pPr>
        <w:spacing w:after="0" w:line="240" w:lineRule="auto"/>
        <w:jc w:val="both"/>
        <w:rPr>
          <w:rFonts w:cs="Arial"/>
        </w:rPr>
      </w:pPr>
    </w:p>
    <w:p w:rsidR="00394119" w:rsidRPr="009577BC" w:rsidRDefault="00984924" w:rsidP="00170AB9">
      <w:pPr>
        <w:spacing w:after="0" w:line="240" w:lineRule="auto"/>
        <w:ind w:right="-2"/>
        <w:jc w:val="both"/>
        <w:rPr>
          <w:rFonts w:cs="Arial"/>
          <w:b/>
        </w:rPr>
      </w:pPr>
      <w:r w:rsidRPr="009577BC">
        <w:rPr>
          <w:rFonts w:cs="Arial"/>
        </w:rPr>
        <w:t>De no estar conforme con la presente resolución, de conformidad con lo dispuesto en el artículo 88.1.b)</w:t>
      </w:r>
      <w:r w:rsidR="00EB6A13" w:rsidRPr="009577BC">
        <w:rPr>
          <w:rFonts w:cs="Arial"/>
        </w:rPr>
        <w:t xml:space="preserve"> de la </w:t>
      </w:r>
      <w:r w:rsidR="00FC0012" w:rsidRPr="009577BC">
        <w:rPr>
          <w:rFonts w:cs="Arial"/>
        </w:rPr>
        <w:t>Ley 9/1990, de 8 de noviembre, R</w:t>
      </w:r>
      <w:r w:rsidR="00EB6A13" w:rsidRPr="009577BC">
        <w:rPr>
          <w:rFonts w:cs="Arial"/>
        </w:rPr>
        <w:t>eguladora de la Hacienda de la Comunidad de Madrid, podrá elevarse discrepancia ante el Consejo de Gobierno, a quien corresponde la Resolución definitiva.</w:t>
      </w:r>
      <w:r w:rsidR="00551373" w:rsidRPr="009577BC">
        <w:rPr>
          <w:rFonts w:cs="Arial"/>
          <w:b/>
        </w:rPr>
        <w:t xml:space="preserve"> </w:t>
      </w:r>
    </w:p>
    <w:sectPr w:rsidR="00394119" w:rsidRPr="009577BC" w:rsidSect="00AB503A">
      <w:headerReference w:type="default" r:id="rId11"/>
      <w:footerReference w:type="default" r:id="rId12"/>
      <w:pgSz w:w="11906" w:h="16838"/>
      <w:pgMar w:top="2127" w:right="1134" w:bottom="1134" w:left="1418" w:header="709" w:footer="1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B0" w:rsidRDefault="001C76B0" w:rsidP="0025081A">
      <w:pPr>
        <w:spacing w:after="0" w:line="240" w:lineRule="auto"/>
      </w:pPr>
      <w:r>
        <w:separator/>
      </w:r>
    </w:p>
  </w:endnote>
  <w:endnote w:type="continuationSeparator" w:id="0">
    <w:p w:rsidR="001C76B0" w:rsidRDefault="001C76B0" w:rsidP="002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02" w:rsidRDefault="00954E02">
    <w:pPr>
      <w:pStyle w:val="Piedepgina"/>
      <w:jc w:val="center"/>
    </w:pPr>
  </w:p>
  <w:p w:rsidR="00954E02" w:rsidRDefault="00954E02">
    <w:pPr>
      <w:pStyle w:val="Piedepgina"/>
      <w:jc w:val="center"/>
    </w:pPr>
    <w:r>
      <w:fldChar w:fldCharType="begin"/>
    </w:r>
    <w:r>
      <w:instrText>PAGE   \* MERGEFORMAT</w:instrText>
    </w:r>
    <w:r>
      <w:fldChar w:fldCharType="separate"/>
    </w:r>
    <w:r w:rsidR="00312CC7">
      <w:rPr>
        <w:noProof/>
      </w:rPr>
      <w:t>11</w:t>
    </w:r>
    <w:r>
      <w:fldChar w:fldCharType="end"/>
    </w:r>
  </w:p>
  <w:p w:rsidR="00954E02" w:rsidRDefault="00954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B0" w:rsidRDefault="001C76B0" w:rsidP="0025081A">
      <w:pPr>
        <w:spacing w:after="0" w:line="240" w:lineRule="auto"/>
      </w:pPr>
      <w:r>
        <w:separator/>
      </w:r>
    </w:p>
  </w:footnote>
  <w:footnote w:type="continuationSeparator" w:id="0">
    <w:p w:rsidR="001C76B0" w:rsidRDefault="001C76B0" w:rsidP="0025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02" w:rsidRDefault="00954E02">
    <w:pPr>
      <w:pStyle w:val="Encabezado"/>
    </w:pPr>
  </w:p>
  <w:p w:rsidR="00954E02" w:rsidRDefault="00954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85A"/>
    <w:multiLevelType w:val="hybridMultilevel"/>
    <w:tmpl w:val="3C7A6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A448D9"/>
    <w:multiLevelType w:val="hybridMultilevel"/>
    <w:tmpl w:val="C72204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E3AED"/>
    <w:multiLevelType w:val="multilevel"/>
    <w:tmpl w:val="99A2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C66E6"/>
    <w:multiLevelType w:val="hybridMultilevel"/>
    <w:tmpl w:val="A8F8E2B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B75456D"/>
    <w:multiLevelType w:val="hybridMultilevel"/>
    <w:tmpl w:val="CF104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8727A1"/>
    <w:multiLevelType w:val="hybridMultilevel"/>
    <w:tmpl w:val="A280A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B3719B"/>
    <w:multiLevelType w:val="hybridMultilevel"/>
    <w:tmpl w:val="159EB30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226D73"/>
    <w:multiLevelType w:val="hybridMultilevel"/>
    <w:tmpl w:val="0DD0577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88E4771"/>
    <w:multiLevelType w:val="hybridMultilevel"/>
    <w:tmpl w:val="1794F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7D5E6C"/>
    <w:multiLevelType w:val="hybridMultilevel"/>
    <w:tmpl w:val="37F2A20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32877C4"/>
    <w:multiLevelType w:val="hybridMultilevel"/>
    <w:tmpl w:val="D460EB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3842853"/>
    <w:multiLevelType w:val="hybridMultilevel"/>
    <w:tmpl w:val="836EBB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D9512B"/>
    <w:multiLevelType w:val="hybridMultilevel"/>
    <w:tmpl w:val="469A14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F338D9"/>
    <w:multiLevelType w:val="hybridMultilevel"/>
    <w:tmpl w:val="3A401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2057BA"/>
    <w:multiLevelType w:val="hybridMultilevel"/>
    <w:tmpl w:val="9BDA7B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6A34ECE"/>
    <w:multiLevelType w:val="hybridMultilevel"/>
    <w:tmpl w:val="ED28A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CD0DD0"/>
    <w:multiLevelType w:val="hybridMultilevel"/>
    <w:tmpl w:val="0C58E3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3F0117B"/>
    <w:multiLevelType w:val="hybridMultilevel"/>
    <w:tmpl w:val="A3382D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57018CC"/>
    <w:multiLevelType w:val="hybridMultilevel"/>
    <w:tmpl w:val="DD42E1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FF4099D"/>
    <w:multiLevelType w:val="hybridMultilevel"/>
    <w:tmpl w:val="063EE7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10A3DC2"/>
    <w:multiLevelType w:val="hybridMultilevel"/>
    <w:tmpl w:val="F9B672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40A4F77"/>
    <w:multiLevelType w:val="hybridMultilevel"/>
    <w:tmpl w:val="9E98B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5A5232"/>
    <w:multiLevelType w:val="hybridMultilevel"/>
    <w:tmpl w:val="37A4EE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7326F3A"/>
    <w:multiLevelType w:val="hybridMultilevel"/>
    <w:tmpl w:val="CBF64A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C5F00D6"/>
    <w:multiLevelType w:val="hybridMultilevel"/>
    <w:tmpl w:val="A2E4915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A246E1"/>
    <w:multiLevelType w:val="hybridMultilevel"/>
    <w:tmpl w:val="6BE4A282"/>
    <w:lvl w:ilvl="0" w:tplc="5EB0E82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697F06F3"/>
    <w:multiLevelType w:val="hybridMultilevel"/>
    <w:tmpl w:val="75F6E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8B4F5A"/>
    <w:multiLevelType w:val="hybridMultilevel"/>
    <w:tmpl w:val="E8C0C8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9941C69"/>
    <w:multiLevelType w:val="hybridMultilevel"/>
    <w:tmpl w:val="24CAA330"/>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C827A6C"/>
    <w:multiLevelType w:val="hybridMultilevel"/>
    <w:tmpl w:val="8814FE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4C636C"/>
    <w:multiLevelType w:val="hybridMultilevel"/>
    <w:tmpl w:val="04AECA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597687F"/>
    <w:multiLevelType w:val="hybridMultilevel"/>
    <w:tmpl w:val="1C3226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59F2563"/>
    <w:multiLevelType w:val="hybridMultilevel"/>
    <w:tmpl w:val="E9120A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BC47305"/>
    <w:multiLevelType w:val="hybridMultilevel"/>
    <w:tmpl w:val="91AAD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324CC4"/>
    <w:multiLevelType w:val="hybridMultilevel"/>
    <w:tmpl w:val="638C65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5237A2"/>
    <w:multiLevelType w:val="hybridMultilevel"/>
    <w:tmpl w:val="0852A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11"/>
  </w:num>
  <w:num w:numId="5">
    <w:abstractNumId w:val="20"/>
  </w:num>
  <w:num w:numId="6">
    <w:abstractNumId w:val="17"/>
  </w:num>
  <w:num w:numId="7">
    <w:abstractNumId w:val="3"/>
  </w:num>
  <w:num w:numId="8">
    <w:abstractNumId w:val="2"/>
  </w:num>
  <w:num w:numId="9">
    <w:abstractNumId w:val="35"/>
  </w:num>
  <w:num w:numId="10">
    <w:abstractNumId w:val="22"/>
  </w:num>
  <w:num w:numId="11">
    <w:abstractNumId w:val="34"/>
  </w:num>
  <w:num w:numId="12">
    <w:abstractNumId w:val="4"/>
  </w:num>
  <w:num w:numId="13">
    <w:abstractNumId w:val="32"/>
  </w:num>
  <w:num w:numId="14">
    <w:abstractNumId w:val="13"/>
  </w:num>
  <w:num w:numId="15">
    <w:abstractNumId w:val="1"/>
  </w:num>
  <w:num w:numId="16">
    <w:abstractNumId w:val="26"/>
  </w:num>
  <w:num w:numId="17">
    <w:abstractNumId w:val="15"/>
  </w:num>
  <w:num w:numId="18">
    <w:abstractNumId w:val="5"/>
  </w:num>
  <w:num w:numId="19">
    <w:abstractNumId w:val="12"/>
  </w:num>
  <w:num w:numId="20">
    <w:abstractNumId w:val="29"/>
  </w:num>
  <w:num w:numId="21">
    <w:abstractNumId w:val="24"/>
  </w:num>
  <w:num w:numId="22">
    <w:abstractNumId w:val="28"/>
  </w:num>
  <w:num w:numId="23">
    <w:abstractNumId w:val="9"/>
  </w:num>
  <w:num w:numId="24">
    <w:abstractNumId w:val="23"/>
  </w:num>
  <w:num w:numId="25">
    <w:abstractNumId w:val="19"/>
  </w:num>
  <w:num w:numId="26">
    <w:abstractNumId w:val="30"/>
  </w:num>
  <w:num w:numId="27">
    <w:abstractNumId w:val="18"/>
  </w:num>
  <w:num w:numId="28">
    <w:abstractNumId w:val="10"/>
  </w:num>
  <w:num w:numId="29">
    <w:abstractNumId w:val="27"/>
  </w:num>
  <w:num w:numId="30">
    <w:abstractNumId w:val="31"/>
  </w:num>
  <w:num w:numId="31">
    <w:abstractNumId w:val="6"/>
  </w:num>
  <w:num w:numId="32">
    <w:abstractNumId w:val="16"/>
  </w:num>
  <w:num w:numId="33">
    <w:abstractNumId w:val="33"/>
  </w:num>
  <w:num w:numId="34">
    <w:abstractNumId w:val="14"/>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A"/>
    <w:rsid w:val="00000E36"/>
    <w:rsid w:val="000015C4"/>
    <w:rsid w:val="0000183A"/>
    <w:rsid w:val="00001BB1"/>
    <w:rsid w:val="00005105"/>
    <w:rsid w:val="0000553C"/>
    <w:rsid w:val="00006EFB"/>
    <w:rsid w:val="00007EE4"/>
    <w:rsid w:val="00007F1F"/>
    <w:rsid w:val="0001010C"/>
    <w:rsid w:val="00010E9D"/>
    <w:rsid w:val="0001239C"/>
    <w:rsid w:val="00012A1A"/>
    <w:rsid w:val="00012CDE"/>
    <w:rsid w:val="00013946"/>
    <w:rsid w:val="00013B8B"/>
    <w:rsid w:val="0001475F"/>
    <w:rsid w:val="0001578C"/>
    <w:rsid w:val="00015D8C"/>
    <w:rsid w:val="000165BC"/>
    <w:rsid w:val="000172D2"/>
    <w:rsid w:val="000178CD"/>
    <w:rsid w:val="000178FF"/>
    <w:rsid w:val="00020136"/>
    <w:rsid w:val="00021059"/>
    <w:rsid w:val="00023193"/>
    <w:rsid w:val="00023B61"/>
    <w:rsid w:val="00025345"/>
    <w:rsid w:val="00025C0D"/>
    <w:rsid w:val="00025C19"/>
    <w:rsid w:val="00027EA6"/>
    <w:rsid w:val="00031BC2"/>
    <w:rsid w:val="00031D32"/>
    <w:rsid w:val="00033783"/>
    <w:rsid w:val="00033D3D"/>
    <w:rsid w:val="000342E4"/>
    <w:rsid w:val="000348B3"/>
    <w:rsid w:val="00035998"/>
    <w:rsid w:val="00040B44"/>
    <w:rsid w:val="00042560"/>
    <w:rsid w:val="00042E76"/>
    <w:rsid w:val="00043894"/>
    <w:rsid w:val="0004508C"/>
    <w:rsid w:val="00045CC7"/>
    <w:rsid w:val="0004609D"/>
    <w:rsid w:val="00047698"/>
    <w:rsid w:val="00050053"/>
    <w:rsid w:val="00050E46"/>
    <w:rsid w:val="00051022"/>
    <w:rsid w:val="00052399"/>
    <w:rsid w:val="00053D15"/>
    <w:rsid w:val="000557E9"/>
    <w:rsid w:val="000566DF"/>
    <w:rsid w:val="0005796E"/>
    <w:rsid w:val="000579B2"/>
    <w:rsid w:val="0006247F"/>
    <w:rsid w:val="000628CC"/>
    <w:rsid w:val="00063658"/>
    <w:rsid w:val="00063AA4"/>
    <w:rsid w:val="00064B3B"/>
    <w:rsid w:val="000662B7"/>
    <w:rsid w:val="00067F06"/>
    <w:rsid w:val="00070956"/>
    <w:rsid w:val="00070AF5"/>
    <w:rsid w:val="000712ED"/>
    <w:rsid w:val="000716FA"/>
    <w:rsid w:val="000727DE"/>
    <w:rsid w:val="000745F3"/>
    <w:rsid w:val="00076782"/>
    <w:rsid w:val="00077963"/>
    <w:rsid w:val="00077D5D"/>
    <w:rsid w:val="00080ECB"/>
    <w:rsid w:val="000842E4"/>
    <w:rsid w:val="00085470"/>
    <w:rsid w:val="00086526"/>
    <w:rsid w:val="00086D75"/>
    <w:rsid w:val="00086E11"/>
    <w:rsid w:val="000875F4"/>
    <w:rsid w:val="0008764E"/>
    <w:rsid w:val="0008773B"/>
    <w:rsid w:val="00087804"/>
    <w:rsid w:val="000879C0"/>
    <w:rsid w:val="00087CCB"/>
    <w:rsid w:val="0009087D"/>
    <w:rsid w:val="00091668"/>
    <w:rsid w:val="00091773"/>
    <w:rsid w:val="00091ABB"/>
    <w:rsid w:val="00092E12"/>
    <w:rsid w:val="0009407B"/>
    <w:rsid w:val="000947E0"/>
    <w:rsid w:val="000A05C7"/>
    <w:rsid w:val="000A0870"/>
    <w:rsid w:val="000A0C5A"/>
    <w:rsid w:val="000A2001"/>
    <w:rsid w:val="000A2200"/>
    <w:rsid w:val="000A234C"/>
    <w:rsid w:val="000A2672"/>
    <w:rsid w:val="000A3B3F"/>
    <w:rsid w:val="000A59BC"/>
    <w:rsid w:val="000A6202"/>
    <w:rsid w:val="000A6203"/>
    <w:rsid w:val="000A676F"/>
    <w:rsid w:val="000B099C"/>
    <w:rsid w:val="000B0A64"/>
    <w:rsid w:val="000B33F5"/>
    <w:rsid w:val="000B4EA9"/>
    <w:rsid w:val="000B514F"/>
    <w:rsid w:val="000B5675"/>
    <w:rsid w:val="000B5701"/>
    <w:rsid w:val="000B734F"/>
    <w:rsid w:val="000C061B"/>
    <w:rsid w:val="000C0827"/>
    <w:rsid w:val="000C0CFC"/>
    <w:rsid w:val="000C1FE1"/>
    <w:rsid w:val="000C29C8"/>
    <w:rsid w:val="000C2F50"/>
    <w:rsid w:val="000C41BF"/>
    <w:rsid w:val="000C4A72"/>
    <w:rsid w:val="000C50E1"/>
    <w:rsid w:val="000C6144"/>
    <w:rsid w:val="000D01D2"/>
    <w:rsid w:val="000D1BF5"/>
    <w:rsid w:val="000D4591"/>
    <w:rsid w:val="000D5EFC"/>
    <w:rsid w:val="000D6DC1"/>
    <w:rsid w:val="000E0BA7"/>
    <w:rsid w:val="000E27AB"/>
    <w:rsid w:val="000E35F9"/>
    <w:rsid w:val="000E3E22"/>
    <w:rsid w:val="000E595C"/>
    <w:rsid w:val="000E6147"/>
    <w:rsid w:val="000E7A9C"/>
    <w:rsid w:val="000F035F"/>
    <w:rsid w:val="000F08C6"/>
    <w:rsid w:val="000F2175"/>
    <w:rsid w:val="000F2A6B"/>
    <w:rsid w:val="000F2B3F"/>
    <w:rsid w:val="000F33B2"/>
    <w:rsid w:val="000F49EF"/>
    <w:rsid w:val="000F4C32"/>
    <w:rsid w:val="000F5BD5"/>
    <w:rsid w:val="001000A9"/>
    <w:rsid w:val="00100DD1"/>
    <w:rsid w:val="00103DAC"/>
    <w:rsid w:val="00104609"/>
    <w:rsid w:val="001051BD"/>
    <w:rsid w:val="00105C64"/>
    <w:rsid w:val="001063E3"/>
    <w:rsid w:val="001109DA"/>
    <w:rsid w:val="00111499"/>
    <w:rsid w:val="00111D3C"/>
    <w:rsid w:val="001123C6"/>
    <w:rsid w:val="00112E7F"/>
    <w:rsid w:val="001138DD"/>
    <w:rsid w:val="00114752"/>
    <w:rsid w:val="00115C06"/>
    <w:rsid w:val="00116335"/>
    <w:rsid w:val="0012114D"/>
    <w:rsid w:val="00121730"/>
    <w:rsid w:val="00121929"/>
    <w:rsid w:val="00121F44"/>
    <w:rsid w:val="0012363F"/>
    <w:rsid w:val="00124D7A"/>
    <w:rsid w:val="0012562D"/>
    <w:rsid w:val="00125D33"/>
    <w:rsid w:val="00125DF6"/>
    <w:rsid w:val="00127A51"/>
    <w:rsid w:val="00130BFB"/>
    <w:rsid w:val="00131A3B"/>
    <w:rsid w:val="001337F1"/>
    <w:rsid w:val="00135374"/>
    <w:rsid w:val="001355FB"/>
    <w:rsid w:val="00137039"/>
    <w:rsid w:val="0013717E"/>
    <w:rsid w:val="00137A45"/>
    <w:rsid w:val="00142D59"/>
    <w:rsid w:val="00143A9A"/>
    <w:rsid w:val="00145C3D"/>
    <w:rsid w:val="001460AC"/>
    <w:rsid w:val="00146527"/>
    <w:rsid w:val="0014799D"/>
    <w:rsid w:val="00147ACA"/>
    <w:rsid w:val="00147F4D"/>
    <w:rsid w:val="00147FFC"/>
    <w:rsid w:val="001503F4"/>
    <w:rsid w:val="00150450"/>
    <w:rsid w:val="001516EF"/>
    <w:rsid w:val="00152243"/>
    <w:rsid w:val="001522F8"/>
    <w:rsid w:val="00155659"/>
    <w:rsid w:val="00155EC8"/>
    <w:rsid w:val="00156A6C"/>
    <w:rsid w:val="00157287"/>
    <w:rsid w:val="00157687"/>
    <w:rsid w:val="0016167A"/>
    <w:rsid w:val="00162D12"/>
    <w:rsid w:val="00162F55"/>
    <w:rsid w:val="00170AB9"/>
    <w:rsid w:val="00174603"/>
    <w:rsid w:val="001755D3"/>
    <w:rsid w:val="00176CCC"/>
    <w:rsid w:val="001770E6"/>
    <w:rsid w:val="001811C9"/>
    <w:rsid w:val="0018270A"/>
    <w:rsid w:val="00182BA8"/>
    <w:rsid w:val="0018591D"/>
    <w:rsid w:val="001912B8"/>
    <w:rsid w:val="001976EB"/>
    <w:rsid w:val="001A2864"/>
    <w:rsid w:val="001A290F"/>
    <w:rsid w:val="001A7A06"/>
    <w:rsid w:val="001A7A2B"/>
    <w:rsid w:val="001B4EDC"/>
    <w:rsid w:val="001B5FA6"/>
    <w:rsid w:val="001B6273"/>
    <w:rsid w:val="001B7B81"/>
    <w:rsid w:val="001B7E58"/>
    <w:rsid w:val="001C024A"/>
    <w:rsid w:val="001C32D5"/>
    <w:rsid w:val="001C461A"/>
    <w:rsid w:val="001C475C"/>
    <w:rsid w:val="001C6815"/>
    <w:rsid w:val="001C76B0"/>
    <w:rsid w:val="001D113F"/>
    <w:rsid w:val="001D126F"/>
    <w:rsid w:val="001D1637"/>
    <w:rsid w:val="001D68A0"/>
    <w:rsid w:val="001D6A29"/>
    <w:rsid w:val="001D6E89"/>
    <w:rsid w:val="001E333C"/>
    <w:rsid w:val="001E3E35"/>
    <w:rsid w:val="001E5870"/>
    <w:rsid w:val="001F01E8"/>
    <w:rsid w:val="001F0510"/>
    <w:rsid w:val="001F31F4"/>
    <w:rsid w:val="001F3975"/>
    <w:rsid w:val="001F3E9B"/>
    <w:rsid w:val="001F40B4"/>
    <w:rsid w:val="001F4C6B"/>
    <w:rsid w:val="001F59B0"/>
    <w:rsid w:val="001F645F"/>
    <w:rsid w:val="0020142E"/>
    <w:rsid w:val="002014DA"/>
    <w:rsid w:val="002057E0"/>
    <w:rsid w:val="00206A79"/>
    <w:rsid w:val="00206BAB"/>
    <w:rsid w:val="00207197"/>
    <w:rsid w:val="0021155E"/>
    <w:rsid w:val="00212255"/>
    <w:rsid w:val="00212F3F"/>
    <w:rsid w:val="0021399B"/>
    <w:rsid w:val="00215B7D"/>
    <w:rsid w:val="00216439"/>
    <w:rsid w:val="00220DB6"/>
    <w:rsid w:val="002217B4"/>
    <w:rsid w:val="00222B92"/>
    <w:rsid w:val="00223AD5"/>
    <w:rsid w:val="00225276"/>
    <w:rsid w:val="00225887"/>
    <w:rsid w:val="00226137"/>
    <w:rsid w:val="00227E56"/>
    <w:rsid w:val="00227FA2"/>
    <w:rsid w:val="002315AA"/>
    <w:rsid w:val="00231647"/>
    <w:rsid w:val="00234B41"/>
    <w:rsid w:val="0023698F"/>
    <w:rsid w:val="0023756E"/>
    <w:rsid w:val="0024175C"/>
    <w:rsid w:val="0024401C"/>
    <w:rsid w:val="00244A4B"/>
    <w:rsid w:val="0025022D"/>
    <w:rsid w:val="0025081A"/>
    <w:rsid w:val="002556A0"/>
    <w:rsid w:val="002560E6"/>
    <w:rsid w:val="00256123"/>
    <w:rsid w:val="002566F9"/>
    <w:rsid w:val="00256D41"/>
    <w:rsid w:val="0026028A"/>
    <w:rsid w:val="0026205F"/>
    <w:rsid w:val="002622E5"/>
    <w:rsid w:val="00262708"/>
    <w:rsid w:val="00264127"/>
    <w:rsid w:val="00266F94"/>
    <w:rsid w:val="0026767B"/>
    <w:rsid w:val="002726E5"/>
    <w:rsid w:val="00272B5C"/>
    <w:rsid w:val="00272DC9"/>
    <w:rsid w:val="00273B9B"/>
    <w:rsid w:val="0027583C"/>
    <w:rsid w:val="00275D74"/>
    <w:rsid w:val="00276C0F"/>
    <w:rsid w:val="002773F0"/>
    <w:rsid w:val="0028097D"/>
    <w:rsid w:val="00280C14"/>
    <w:rsid w:val="00281CC9"/>
    <w:rsid w:val="00282A8F"/>
    <w:rsid w:val="00282F01"/>
    <w:rsid w:val="0028500D"/>
    <w:rsid w:val="002870C2"/>
    <w:rsid w:val="00290F2A"/>
    <w:rsid w:val="00291407"/>
    <w:rsid w:val="00292785"/>
    <w:rsid w:val="00292F64"/>
    <w:rsid w:val="00293AE1"/>
    <w:rsid w:val="00293F41"/>
    <w:rsid w:val="00294845"/>
    <w:rsid w:val="00297582"/>
    <w:rsid w:val="00297C88"/>
    <w:rsid w:val="002A0449"/>
    <w:rsid w:val="002A3B3A"/>
    <w:rsid w:val="002A438B"/>
    <w:rsid w:val="002A501E"/>
    <w:rsid w:val="002A73CD"/>
    <w:rsid w:val="002B0784"/>
    <w:rsid w:val="002B0926"/>
    <w:rsid w:val="002B1A23"/>
    <w:rsid w:val="002B1FAF"/>
    <w:rsid w:val="002B2B74"/>
    <w:rsid w:val="002B38A4"/>
    <w:rsid w:val="002B434C"/>
    <w:rsid w:val="002B50CB"/>
    <w:rsid w:val="002B7048"/>
    <w:rsid w:val="002B75E0"/>
    <w:rsid w:val="002B7A1F"/>
    <w:rsid w:val="002C2600"/>
    <w:rsid w:val="002C4869"/>
    <w:rsid w:val="002C5EDE"/>
    <w:rsid w:val="002D0244"/>
    <w:rsid w:val="002D0592"/>
    <w:rsid w:val="002D2DFB"/>
    <w:rsid w:val="002D395C"/>
    <w:rsid w:val="002D3DFC"/>
    <w:rsid w:val="002D5107"/>
    <w:rsid w:val="002D632E"/>
    <w:rsid w:val="002D78D5"/>
    <w:rsid w:val="002E0ED4"/>
    <w:rsid w:val="002E1168"/>
    <w:rsid w:val="002E1DE2"/>
    <w:rsid w:val="002E21CF"/>
    <w:rsid w:val="002E2454"/>
    <w:rsid w:val="002E30FB"/>
    <w:rsid w:val="002E4048"/>
    <w:rsid w:val="002E426A"/>
    <w:rsid w:val="002E4430"/>
    <w:rsid w:val="002E5BCF"/>
    <w:rsid w:val="002E7F9D"/>
    <w:rsid w:val="002F3D2C"/>
    <w:rsid w:val="002F64FF"/>
    <w:rsid w:val="002F7351"/>
    <w:rsid w:val="002F79B4"/>
    <w:rsid w:val="00300CEB"/>
    <w:rsid w:val="003031D1"/>
    <w:rsid w:val="00304AD6"/>
    <w:rsid w:val="003050F9"/>
    <w:rsid w:val="00305CF7"/>
    <w:rsid w:val="00306321"/>
    <w:rsid w:val="00306A04"/>
    <w:rsid w:val="00310979"/>
    <w:rsid w:val="003110A0"/>
    <w:rsid w:val="00311470"/>
    <w:rsid w:val="00312667"/>
    <w:rsid w:val="00312CC7"/>
    <w:rsid w:val="003140A0"/>
    <w:rsid w:val="0031449F"/>
    <w:rsid w:val="003162FF"/>
    <w:rsid w:val="003178DD"/>
    <w:rsid w:val="003179CC"/>
    <w:rsid w:val="00320111"/>
    <w:rsid w:val="0032118C"/>
    <w:rsid w:val="00321676"/>
    <w:rsid w:val="0032249D"/>
    <w:rsid w:val="003235A9"/>
    <w:rsid w:val="00323659"/>
    <w:rsid w:val="00323825"/>
    <w:rsid w:val="00327E48"/>
    <w:rsid w:val="003305B8"/>
    <w:rsid w:val="00332668"/>
    <w:rsid w:val="003329CA"/>
    <w:rsid w:val="0033312A"/>
    <w:rsid w:val="0033579A"/>
    <w:rsid w:val="003360E7"/>
    <w:rsid w:val="00340D3D"/>
    <w:rsid w:val="00343133"/>
    <w:rsid w:val="00343D11"/>
    <w:rsid w:val="00351037"/>
    <w:rsid w:val="00352AA9"/>
    <w:rsid w:val="00355A77"/>
    <w:rsid w:val="0035606D"/>
    <w:rsid w:val="003629EE"/>
    <w:rsid w:val="00364BC4"/>
    <w:rsid w:val="003667E0"/>
    <w:rsid w:val="00370CA6"/>
    <w:rsid w:val="00371923"/>
    <w:rsid w:val="00371EDC"/>
    <w:rsid w:val="003741E9"/>
    <w:rsid w:val="00376F40"/>
    <w:rsid w:val="003772CC"/>
    <w:rsid w:val="00377555"/>
    <w:rsid w:val="00377EE2"/>
    <w:rsid w:val="003823CA"/>
    <w:rsid w:val="00382FC3"/>
    <w:rsid w:val="00384002"/>
    <w:rsid w:val="00384874"/>
    <w:rsid w:val="0038696A"/>
    <w:rsid w:val="003927CE"/>
    <w:rsid w:val="00392ABA"/>
    <w:rsid w:val="00393EB2"/>
    <w:rsid w:val="00394119"/>
    <w:rsid w:val="00394518"/>
    <w:rsid w:val="003950C0"/>
    <w:rsid w:val="00395426"/>
    <w:rsid w:val="00395484"/>
    <w:rsid w:val="00396B8D"/>
    <w:rsid w:val="00397627"/>
    <w:rsid w:val="003A09DB"/>
    <w:rsid w:val="003A1D02"/>
    <w:rsid w:val="003A1EC4"/>
    <w:rsid w:val="003A2F08"/>
    <w:rsid w:val="003A3D24"/>
    <w:rsid w:val="003A5514"/>
    <w:rsid w:val="003A5645"/>
    <w:rsid w:val="003A73B3"/>
    <w:rsid w:val="003A771D"/>
    <w:rsid w:val="003A7CAA"/>
    <w:rsid w:val="003B0C20"/>
    <w:rsid w:val="003B1B93"/>
    <w:rsid w:val="003B2430"/>
    <w:rsid w:val="003B246C"/>
    <w:rsid w:val="003B4814"/>
    <w:rsid w:val="003B57E5"/>
    <w:rsid w:val="003B6150"/>
    <w:rsid w:val="003B6D23"/>
    <w:rsid w:val="003C1A02"/>
    <w:rsid w:val="003C1C45"/>
    <w:rsid w:val="003C1FF6"/>
    <w:rsid w:val="003C23C5"/>
    <w:rsid w:val="003C3F5C"/>
    <w:rsid w:val="003C5011"/>
    <w:rsid w:val="003C736A"/>
    <w:rsid w:val="003D0805"/>
    <w:rsid w:val="003D0F4E"/>
    <w:rsid w:val="003D6CC3"/>
    <w:rsid w:val="003D70CB"/>
    <w:rsid w:val="003D7823"/>
    <w:rsid w:val="003E0FA0"/>
    <w:rsid w:val="003E2E91"/>
    <w:rsid w:val="003E3B3F"/>
    <w:rsid w:val="003E73C3"/>
    <w:rsid w:val="003F130A"/>
    <w:rsid w:val="003F3895"/>
    <w:rsid w:val="003F4F7A"/>
    <w:rsid w:val="003F586A"/>
    <w:rsid w:val="003F63DE"/>
    <w:rsid w:val="0040041D"/>
    <w:rsid w:val="00401221"/>
    <w:rsid w:val="00401EA7"/>
    <w:rsid w:val="004021D1"/>
    <w:rsid w:val="0041439E"/>
    <w:rsid w:val="00415021"/>
    <w:rsid w:val="00417780"/>
    <w:rsid w:val="004231E5"/>
    <w:rsid w:val="00424625"/>
    <w:rsid w:val="00424FE9"/>
    <w:rsid w:val="00426740"/>
    <w:rsid w:val="00431807"/>
    <w:rsid w:val="0043327E"/>
    <w:rsid w:val="00433BBF"/>
    <w:rsid w:val="004363E3"/>
    <w:rsid w:val="004405F7"/>
    <w:rsid w:val="00440975"/>
    <w:rsid w:val="0044104E"/>
    <w:rsid w:val="00442F3E"/>
    <w:rsid w:val="004451D5"/>
    <w:rsid w:val="004514FC"/>
    <w:rsid w:val="0045351E"/>
    <w:rsid w:val="0045359A"/>
    <w:rsid w:val="004536AD"/>
    <w:rsid w:val="004536F7"/>
    <w:rsid w:val="00453D2A"/>
    <w:rsid w:val="00454021"/>
    <w:rsid w:val="00456386"/>
    <w:rsid w:val="0045663A"/>
    <w:rsid w:val="00460CEB"/>
    <w:rsid w:val="00460F62"/>
    <w:rsid w:val="00461215"/>
    <w:rsid w:val="004614A2"/>
    <w:rsid w:val="00462457"/>
    <w:rsid w:val="00462A0B"/>
    <w:rsid w:val="0046512A"/>
    <w:rsid w:val="00465869"/>
    <w:rsid w:val="004671E6"/>
    <w:rsid w:val="00467D1A"/>
    <w:rsid w:val="00472072"/>
    <w:rsid w:val="00473036"/>
    <w:rsid w:val="004770B6"/>
    <w:rsid w:val="00477285"/>
    <w:rsid w:val="0048141B"/>
    <w:rsid w:val="004815E5"/>
    <w:rsid w:val="0048326A"/>
    <w:rsid w:val="00484751"/>
    <w:rsid w:val="004847EB"/>
    <w:rsid w:val="00484812"/>
    <w:rsid w:val="00485C3C"/>
    <w:rsid w:val="00485F49"/>
    <w:rsid w:val="0048605D"/>
    <w:rsid w:val="00486D61"/>
    <w:rsid w:val="004874A7"/>
    <w:rsid w:val="00490B63"/>
    <w:rsid w:val="00490BBF"/>
    <w:rsid w:val="00492C0C"/>
    <w:rsid w:val="0049423E"/>
    <w:rsid w:val="0049528E"/>
    <w:rsid w:val="004958E6"/>
    <w:rsid w:val="00495AB8"/>
    <w:rsid w:val="004962D1"/>
    <w:rsid w:val="00496537"/>
    <w:rsid w:val="004972B0"/>
    <w:rsid w:val="004973C8"/>
    <w:rsid w:val="00497647"/>
    <w:rsid w:val="00497A37"/>
    <w:rsid w:val="004A2F2F"/>
    <w:rsid w:val="004A3226"/>
    <w:rsid w:val="004A3A81"/>
    <w:rsid w:val="004A4158"/>
    <w:rsid w:val="004A429A"/>
    <w:rsid w:val="004A72EB"/>
    <w:rsid w:val="004B4F66"/>
    <w:rsid w:val="004B57A7"/>
    <w:rsid w:val="004B586E"/>
    <w:rsid w:val="004B5D8E"/>
    <w:rsid w:val="004B6194"/>
    <w:rsid w:val="004B62FE"/>
    <w:rsid w:val="004B79AF"/>
    <w:rsid w:val="004C2CAE"/>
    <w:rsid w:val="004C509F"/>
    <w:rsid w:val="004C54C2"/>
    <w:rsid w:val="004C5E47"/>
    <w:rsid w:val="004C60C6"/>
    <w:rsid w:val="004C72AE"/>
    <w:rsid w:val="004D0733"/>
    <w:rsid w:val="004D264B"/>
    <w:rsid w:val="004D2978"/>
    <w:rsid w:val="004D6B98"/>
    <w:rsid w:val="004D745C"/>
    <w:rsid w:val="004E0250"/>
    <w:rsid w:val="004E1580"/>
    <w:rsid w:val="004E17DE"/>
    <w:rsid w:val="004E2792"/>
    <w:rsid w:val="004E602F"/>
    <w:rsid w:val="004E7097"/>
    <w:rsid w:val="004E70F3"/>
    <w:rsid w:val="004F0818"/>
    <w:rsid w:val="004F167F"/>
    <w:rsid w:val="004F192A"/>
    <w:rsid w:val="004F2AB1"/>
    <w:rsid w:val="004F3853"/>
    <w:rsid w:val="004F3F59"/>
    <w:rsid w:val="004F3F6C"/>
    <w:rsid w:val="004F55F9"/>
    <w:rsid w:val="004F592A"/>
    <w:rsid w:val="004F638E"/>
    <w:rsid w:val="005008FA"/>
    <w:rsid w:val="00503FE9"/>
    <w:rsid w:val="00504AA5"/>
    <w:rsid w:val="00505B31"/>
    <w:rsid w:val="0051074F"/>
    <w:rsid w:val="00511310"/>
    <w:rsid w:val="00511731"/>
    <w:rsid w:val="0051367D"/>
    <w:rsid w:val="00514658"/>
    <w:rsid w:val="0051466B"/>
    <w:rsid w:val="00514727"/>
    <w:rsid w:val="00514A11"/>
    <w:rsid w:val="00514F4F"/>
    <w:rsid w:val="005154DB"/>
    <w:rsid w:val="005159EF"/>
    <w:rsid w:val="00516843"/>
    <w:rsid w:val="00516DB4"/>
    <w:rsid w:val="00524ADA"/>
    <w:rsid w:val="00526100"/>
    <w:rsid w:val="00526D83"/>
    <w:rsid w:val="005309DD"/>
    <w:rsid w:val="00531B62"/>
    <w:rsid w:val="005323C3"/>
    <w:rsid w:val="00533E3F"/>
    <w:rsid w:val="005372B6"/>
    <w:rsid w:val="00537E83"/>
    <w:rsid w:val="005406CC"/>
    <w:rsid w:val="00540D1C"/>
    <w:rsid w:val="00544235"/>
    <w:rsid w:val="00546A28"/>
    <w:rsid w:val="00547245"/>
    <w:rsid w:val="00547FBC"/>
    <w:rsid w:val="00550168"/>
    <w:rsid w:val="005503A3"/>
    <w:rsid w:val="005503AD"/>
    <w:rsid w:val="00551373"/>
    <w:rsid w:val="00552A04"/>
    <w:rsid w:val="00552B31"/>
    <w:rsid w:val="00556183"/>
    <w:rsid w:val="00556715"/>
    <w:rsid w:val="005575BC"/>
    <w:rsid w:val="00557F49"/>
    <w:rsid w:val="0056008D"/>
    <w:rsid w:val="00560392"/>
    <w:rsid w:val="00560C45"/>
    <w:rsid w:val="005624B3"/>
    <w:rsid w:val="00562EC8"/>
    <w:rsid w:val="005632D5"/>
    <w:rsid w:val="00563E20"/>
    <w:rsid w:val="0056642F"/>
    <w:rsid w:val="00567FC8"/>
    <w:rsid w:val="0057151D"/>
    <w:rsid w:val="00573591"/>
    <w:rsid w:val="00575385"/>
    <w:rsid w:val="005755CD"/>
    <w:rsid w:val="00575E5F"/>
    <w:rsid w:val="0057640E"/>
    <w:rsid w:val="00577458"/>
    <w:rsid w:val="005803A5"/>
    <w:rsid w:val="00580D3E"/>
    <w:rsid w:val="00581E1D"/>
    <w:rsid w:val="00581FC1"/>
    <w:rsid w:val="005848FB"/>
    <w:rsid w:val="00587880"/>
    <w:rsid w:val="00587A5F"/>
    <w:rsid w:val="00590426"/>
    <w:rsid w:val="00590D73"/>
    <w:rsid w:val="00593621"/>
    <w:rsid w:val="00593DD8"/>
    <w:rsid w:val="00594114"/>
    <w:rsid w:val="0059462E"/>
    <w:rsid w:val="00595928"/>
    <w:rsid w:val="00595F4A"/>
    <w:rsid w:val="00597624"/>
    <w:rsid w:val="005978F9"/>
    <w:rsid w:val="005A29C8"/>
    <w:rsid w:val="005A46D6"/>
    <w:rsid w:val="005A49E0"/>
    <w:rsid w:val="005A5C35"/>
    <w:rsid w:val="005A61CD"/>
    <w:rsid w:val="005B0A12"/>
    <w:rsid w:val="005B12D1"/>
    <w:rsid w:val="005B2FBF"/>
    <w:rsid w:val="005B453B"/>
    <w:rsid w:val="005B5C04"/>
    <w:rsid w:val="005B65F0"/>
    <w:rsid w:val="005B7490"/>
    <w:rsid w:val="005B7601"/>
    <w:rsid w:val="005B7804"/>
    <w:rsid w:val="005C1500"/>
    <w:rsid w:val="005C26B1"/>
    <w:rsid w:val="005C4094"/>
    <w:rsid w:val="005C4B11"/>
    <w:rsid w:val="005C664B"/>
    <w:rsid w:val="005C66BD"/>
    <w:rsid w:val="005D0D34"/>
    <w:rsid w:val="005D6D8A"/>
    <w:rsid w:val="005D71DF"/>
    <w:rsid w:val="005E080B"/>
    <w:rsid w:val="005E083C"/>
    <w:rsid w:val="005E16A5"/>
    <w:rsid w:val="005E2D40"/>
    <w:rsid w:val="005E4AC5"/>
    <w:rsid w:val="005E5CC4"/>
    <w:rsid w:val="005E76F2"/>
    <w:rsid w:val="005E77FD"/>
    <w:rsid w:val="005F0B88"/>
    <w:rsid w:val="005F11A6"/>
    <w:rsid w:val="005F163D"/>
    <w:rsid w:val="005F1698"/>
    <w:rsid w:val="005F411D"/>
    <w:rsid w:val="005F60F3"/>
    <w:rsid w:val="0060202D"/>
    <w:rsid w:val="006021BC"/>
    <w:rsid w:val="00602688"/>
    <w:rsid w:val="006028D8"/>
    <w:rsid w:val="006031C1"/>
    <w:rsid w:val="00605AA8"/>
    <w:rsid w:val="00605ED5"/>
    <w:rsid w:val="00606049"/>
    <w:rsid w:val="00606F98"/>
    <w:rsid w:val="006075E9"/>
    <w:rsid w:val="00607619"/>
    <w:rsid w:val="00607C64"/>
    <w:rsid w:val="0061018F"/>
    <w:rsid w:val="00611B7D"/>
    <w:rsid w:val="00611E7A"/>
    <w:rsid w:val="006124FB"/>
    <w:rsid w:val="006126B8"/>
    <w:rsid w:val="006127E8"/>
    <w:rsid w:val="00612AC4"/>
    <w:rsid w:val="0061330B"/>
    <w:rsid w:val="00614419"/>
    <w:rsid w:val="00616267"/>
    <w:rsid w:val="00616397"/>
    <w:rsid w:val="00616E39"/>
    <w:rsid w:val="00620115"/>
    <w:rsid w:val="006225CD"/>
    <w:rsid w:val="0062345C"/>
    <w:rsid w:val="00624581"/>
    <w:rsid w:val="00625AE7"/>
    <w:rsid w:val="00626E49"/>
    <w:rsid w:val="00626EFB"/>
    <w:rsid w:val="00633645"/>
    <w:rsid w:val="0063538E"/>
    <w:rsid w:val="006355B0"/>
    <w:rsid w:val="00635C73"/>
    <w:rsid w:val="006364C9"/>
    <w:rsid w:val="00637295"/>
    <w:rsid w:val="006379E9"/>
    <w:rsid w:val="00641C50"/>
    <w:rsid w:val="00643837"/>
    <w:rsid w:val="00646915"/>
    <w:rsid w:val="006501B9"/>
    <w:rsid w:val="00650434"/>
    <w:rsid w:val="0065084A"/>
    <w:rsid w:val="00650BA1"/>
    <w:rsid w:val="00650FDB"/>
    <w:rsid w:val="0065201E"/>
    <w:rsid w:val="00653F18"/>
    <w:rsid w:val="00654BE5"/>
    <w:rsid w:val="00655A13"/>
    <w:rsid w:val="00655A43"/>
    <w:rsid w:val="00656150"/>
    <w:rsid w:val="006569FE"/>
    <w:rsid w:val="00656B50"/>
    <w:rsid w:val="006611DF"/>
    <w:rsid w:val="006622B6"/>
    <w:rsid w:val="006628C2"/>
    <w:rsid w:val="00663734"/>
    <w:rsid w:val="00666AC7"/>
    <w:rsid w:val="00670A38"/>
    <w:rsid w:val="00671DDC"/>
    <w:rsid w:val="00673443"/>
    <w:rsid w:val="0067545F"/>
    <w:rsid w:val="00675C91"/>
    <w:rsid w:val="00676696"/>
    <w:rsid w:val="0067695F"/>
    <w:rsid w:val="006777FD"/>
    <w:rsid w:val="00677EAE"/>
    <w:rsid w:val="006816A4"/>
    <w:rsid w:val="006829B1"/>
    <w:rsid w:val="006843DF"/>
    <w:rsid w:val="006851DA"/>
    <w:rsid w:val="00685364"/>
    <w:rsid w:val="0068589D"/>
    <w:rsid w:val="00686E31"/>
    <w:rsid w:val="0068706A"/>
    <w:rsid w:val="00690616"/>
    <w:rsid w:val="00692204"/>
    <w:rsid w:val="006929DF"/>
    <w:rsid w:val="00694480"/>
    <w:rsid w:val="00696D29"/>
    <w:rsid w:val="0069786F"/>
    <w:rsid w:val="006A3E1F"/>
    <w:rsid w:val="006A5261"/>
    <w:rsid w:val="006A6090"/>
    <w:rsid w:val="006A6725"/>
    <w:rsid w:val="006A6ACB"/>
    <w:rsid w:val="006B03EF"/>
    <w:rsid w:val="006B0792"/>
    <w:rsid w:val="006B17E4"/>
    <w:rsid w:val="006B18B1"/>
    <w:rsid w:val="006B279A"/>
    <w:rsid w:val="006B32F1"/>
    <w:rsid w:val="006B352C"/>
    <w:rsid w:val="006B457F"/>
    <w:rsid w:val="006B5A46"/>
    <w:rsid w:val="006B62FD"/>
    <w:rsid w:val="006B6A45"/>
    <w:rsid w:val="006B6D81"/>
    <w:rsid w:val="006B7C4D"/>
    <w:rsid w:val="006C0CEF"/>
    <w:rsid w:val="006C45B7"/>
    <w:rsid w:val="006C55A6"/>
    <w:rsid w:val="006C735D"/>
    <w:rsid w:val="006C75F7"/>
    <w:rsid w:val="006C766C"/>
    <w:rsid w:val="006D0699"/>
    <w:rsid w:val="006D0FA7"/>
    <w:rsid w:val="006D2514"/>
    <w:rsid w:val="006D2941"/>
    <w:rsid w:val="006D4014"/>
    <w:rsid w:val="006D5565"/>
    <w:rsid w:val="006D6007"/>
    <w:rsid w:val="006E0045"/>
    <w:rsid w:val="006E00BE"/>
    <w:rsid w:val="006E196B"/>
    <w:rsid w:val="006E243A"/>
    <w:rsid w:val="006E5052"/>
    <w:rsid w:val="006E567B"/>
    <w:rsid w:val="006E7678"/>
    <w:rsid w:val="006F0442"/>
    <w:rsid w:val="006F24A8"/>
    <w:rsid w:val="006F31D9"/>
    <w:rsid w:val="006F4732"/>
    <w:rsid w:val="006F48F0"/>
    <w:rsid w:val="006F49E7"/>
    <w:rsid w:val="006F6AD6"/>
    <w:rsid w:val="006F6EF7"/>
    <w:rsid w:val="006F754A"/>
    <w:rsid w:val="007004AB"/>
    <w:rsid w:val="00704246"/>
    <w:rsid w:val="0070506D"/>
    <w:rsid w:val="00705888"/>
    <w:rsid w:val="00705F6B"/>
    <w:rsid w:val="0070600B"/>
    <w:rsid w:val="00706DC6"/>
    <w:rsid w:val="00707513"/>
    <w:rsid w:val="00707E8F"/>
    <w:rsid w:val="00710A1E"/>
    <w:rsid w:val="00712442"/>
    <w:rsid w:val="00720AE0"/>
    <w:rsid w:val="0072151E"/>
    <w:rsid w:val="00721F2E"/>
    <w:rsid w:val="007221C5"/>
    <w:rsid w:val="007243F7"/>
    <w:rsid w:val="00724518"/>
    <w:rsid w:val="00725462"/>
    <w:rsid w:val="00726451"/>
    <w:rsid w:val="00727D0E"/>
    <w:rsid w:val="00727EA9"/>
    <w:rsid w:val="007301AE"/>
    <w:rsid w:val="00730FF3"/>
    <w:rsid w:val="00731F0B"/>
    <w:rsid w:val="0073359E"/>
    <w:rsid w:val="007335BD"/>
    <w:rsid w:val="007337D2"/>
    <w:rsid w:val="00733F3E"/>
    <w:rsid w:val="0073581B"/>
    <w:rsid w:val="00736CED"/>
    <w:rsid w:val="0074106A"/>
    <w:rsid w:val="007421B1"/>
    <w:rsid w:val="007427D0"/>
    <w:rsid w:val="007448EA"/>
    <w:rsid w:val="0074563B"/>
    <w:rsid w:val="007457BD"/>
    <w:rsid w:val="00745E4D"/>
    <w:rsid w:val="0074754A"/>
    <w:rsid w:val="00750252"/>
    <w:rsid w:val="00751300"/>
    <w:rsid w:val="007522EB"/>
    <w:rsid w:val="007537E0"/>
    <w:rsid w:val="00753874"/>
    <w:rsid w:val="0075479E"/>
    <w:rsid w:val="00755198"/>
    <w:rsid w:val="007603CB"/>
    <w:rsid w:val="00760BB7"/>
    <w:rsid w:val="00762063"/>
    <w:rsid w:val="00763DEB"/>
    <w:rsid w:val="00764E31"/>
    <w:rsid w:val="007671CC"/>
    <w:rsid w:val="00767273"/>
    <w:rsid w:val="00771846"/>
    <w:rsid w:val="00772230"/>
    <w:rsid w:val="00773B36"/>
    <w:rsid w:val="00775347"/>
    <w:rsid w:val="00775A20"/>
    <w:rsid w:val="00776534"/>
    <w:rsid w:val="00777033"/>
    <w:rsid w:val="00777A31"/>
    <w:rsid w:val="00780F79"/>
    <w:rsid w:val="00781A24"/>
    <w:rsid w:val="00781D68"/>
    <w:rsid w:val="0078211E"/>
    <w:rsid w:val="007828A5"/>
    <w:rsid w:val="007836D2"/>
    <w:rsid w:val="00783A1E"/>
    <w:rsid w:val="00786062"/>
    <w:rsid w:val="00786264"/>
    <w:rsid w:val="00786CC8"/>
    <w:rsid w:val="007903B8"/>
    <w:rsid w:val="0079779A"/>
    <w:rsid w:val="00797FB7"/>
    <w:rsid w:val="007A1797"/>
    <w:rsid w:val="007A3C47"/>
    <w:rsid w:val="007A4867"/>
    <w:rsid w:val="007A4EDC"/>
    <w:rsid w:val="007A7D25"/>
    <w:rsid w:val="007B0071"/>
    <w:rsid w:val="007B069D"/>
    <w:rsid w:val="007B0C5A"/>
    <w:rsid w:val="007B11B0"/>
    <w:rsid w:val="007B179F"/>
    <w:rsid w:val="007B1E3C"/>
    <w:rsid w:val="007B2071"/>
    <w:rsid w:val="007B21CD"/>
    <w:rsid w:val="007B3372"/>
    <w:rsid w:val="007B4BD7"/>
    <w:rsid w:val="007B59F4"/>
    <w:rsid w:val="007B6024"/>
    <w:rsid w:val="007C33D6"/>
    <w:rsid w:val="007C3673"/>
    <w:rsid w:val="007C3D32"/>
    <w:rsid w:val="007C57C1"/>
    <w:rsid w:val="007D2110"/>
    <w:rsid w:val="007D42F2"/>
    <w:rsid w:val="007D5ADC"/>
    <w:rsid w:val="007D6088"/>
    <w:rsid w:val="007D6BD8"/>
    <w:rsid w:val="007D6BF7"/>
    <w:rsid w:val="007E105C"/>
    <w:rsid w:val="007E1448"/>
    <w:rsid w:val="007E1DDE"/>
    <w:rsid w:val="007E3B05"/>
    <w:rsid w:val="007E444D"/>
    <w:rsid w:val="007E4681"/>
    <w:rsid w:val="007E4A29"/>
    <w:rsid w:val="007E57BC"/>
    <w:rsid w:val="007E790D"/>
    <w:rsid w:val="007F06A9"/>
    <w:rsid w:val="007F11DE"/>
    <w:rsid w:val="007F37C8"/>
    <w:rsid w:val="007F5279"/>
    <w:rsid w:val="007F588F"/>
    <w:rsid w:val="0080098C"/>
    <w:rsid w:val="00800C75"/>
    <w:rsid w:val="00801ECA"/>
    <w:rsid w:val="00802035"/>
    <w:rsid w:val="00802C6B"/>
    <w:rsid w:val="00804A5F"/>
    <w:rsid w:val="0080645C"/>
    <w:rsid w:val="00806578"/>
    <w:rsid w:val="008073FE"/>
    <w:rsid w:val="00807F65"/>
    <w:rsid w:val="00811C81"/>
    <w:rsid w:val="00813C54"/>
    <w:rsid w:val="0081401E"/>
    <w:rsid w:val="00814FF6"/>
    <w:rsid w:val="008179C4"/>
    <w:rsid w:val="00821A35"/>
    <w:rsid w:val="008229B5"/>
    <w:rsid w:val="00822ADF"/>
    <w:rsid w:val="008240C6"/>
    <w:rsid w:val="0082558B"/>
    <w:rsid w:val="008255B0"/>
    <w:rsid w:val="00825D47"/>
    <w:rsid w:val="00826DD0"/>
    <w:rsid w:val="008276E4"/>
    <w:rsid w:val="008335B2"/>
    <w:rsid w:val="00833D52"/>
    <w:rsid w:val="00835973"/>
    <w:rsid w:val="00836103"/>
    <w:rsid w:val="008366FF"/>
    <w:rsid w:val="0083729B"/>
    <w:rsid w:val="00840278"/>
    <w:rsid w:val="00840B91"/>
    <w:rsid w:val="00841765"/>
    <w:rsid w:val="0084181E"/>
    <w:rsid w:val="00841F99"/>
    <w:rsid w:val="00842D60"/>
    <w:rsid w:val="00844796"/>
    <w:rsid w:val="00844BC6"/>
    <w:rsid w:val="00844F15"/>
    <w:rsid w:val="008456FC"/>
    <w:rsid w:val="00846140"/>
    <w:rsid w:val="00847842"/>
    <w:rsid w:val="008478B1"/>
    <w:rsid w:val="0085052E"/>
    <w:rsid w:val="008537EA"/>
    <w:rsid w:val="0085564D"/>
    <w:rsid w:val="008557BC"/>
    <w:rsid w:val="00855826"/>
    <w:rsid w:val="008603E6"/>
    <w:rsid w:val="0086162E"/>
    <w:rsid w:val="00863271"/>
    <w:rsid w:val="00871113"/>
    <w:rsid w:val="0087151B"/>
    <w:rsid w:val="00872B63"/>
    <w:rsid w:val="00872D5F"/>
    <w:rsid w:val="00873009"/>
    <w:rsid w:val="00875FE2"/>
    <w:rsid w:val="008761EC"/>
    <w:rsid w:val="00876D0C"/>
    <w:rsid w:val="00876FD5"/>
    <w:rsid w:val="00877560"/>
    <w:rsid w:val="008803A1"/>
    <w:rsid w:val="00883A23"/>
    <w:rsid w:val="00884325"/>
    <w:rsid w:val="008844F7"/>
    <w:rsid w:val="008846D5"/>
    <w:rsid w:val="00885724"/>
    <w:rsid w:val="0088721A"/>
    <w:rsid w:val="00887BC4"/>
    <w:rsid w:val="008906CA"/>
    <w:rsid w:val="0089233E"/>
    <w:rsid w:val="00892ABF"/>
    <w:rsid w:val="00892EE2"/>
    <w:rsid w:val="00893428"/>
    <w:rsid w:val="00893EE3"/>
    <w:rsid w:val="00895103"/>
    <w:rsid w:val="00896F00"/>
    <w:rsid w:val="00897416"/>
    <w:rsid w:val="008A1794"/>
    <w:rsid w:val="008A189C"/>
    <w:rsid w:val="008A41BD"/>
    <w:rsid w:val="008A5F5E"/>
    <w:rsid w:val="008A718D"/>
    <w:rsid w:val="008B09B4"/>
    <w:rsid w:val="008B10C4"/>
    <w:rsid w:val="008B273C"/>
    <w:rsid w:val="008B2E5E"/>
    <w:rsid w:val="008B4584"/>
    <w:rsid w:val="008B78BA"/>
    <w:rsid w:val="008B7EAD"/>
    <w:rsid w:val="008C0909"/>
    <w:rsid w:val="008C29DD"/>
    <w:rsid w:val="008C30A8"/>
    <w:rsid w:val="008C5712"/>
    <w:rsid w:val="008C6492"/>
    <w:rsid w:val="008C75DD"/>
    <w:rsid w:val="008C76E2"/>
    <w:rsid w:val="008C7C15"/>
    <w:rsid w:val="008D03EB"/>
    <w:rsid w:val="008D0689"/>
    <w:rsid w:val="008D1324"/>
    <w:rsid w:val="008D2D73"/>
    <w:rsid w:val="008D35FA"/>
    <w:rsid w:val="008D3683"/>
    <w:rsid w:val="008D55E4"/>
    <w:rsid w:val="008D74F1"/>
    <w:rsid w:val="008E08D4"/>
    <w:rsid w:val="008E0E80"/>
    <w:rsid w:val="008E14D1"/>
    <w:rsid w:val="008E1ED8"/>
    <w:rsid w:val="008E3B5F"/>
    <w:rsid w:val="008E3F76"/>
    <w:rsid w:val="008F0143"/>
    <w:rsid w:val="008F1491"/>
    <w:rsid w:val="008F2264"/>
    <w:rsid w:val="008F2871"/>
    <w:rsid w:val="008F295A"/>
    <w:rsid w:val="008F314B"/>
    <w:rsid w:val="008F3936"/>
    <w:rsid w:val="008F42E0"/>
    <w:rsid w:val="008F46DD"/>
    <w:rsid w:val="008F5BB0"/>
    <w:rsid w:val="008F6C35"/>
    <w:rsid w:val="008F7D61"/>
    <w:rsid w:val="008F7DDD"/>
    <w:rsid w:val="00900579"/>
    <w:rsid w:val="00901DE6"/>
    <w:rsid w:val="00903C40"/>
    <w:rsid w:val="00904B10"/>
    <w:rsid w:val="0090611E"/>
    <w:rsid w:val="00906C04"/>
    <w:rsid w:val="00907B2F"/>
    <w:rsid w:val="00907CC1"/>
    <w:rsid w:val="00910450"/>
    <w:rsid w:val="00910D00"/>
    <w:rsid w:val="00911021"/>
    <w:rsid w:val="00911435"/>
    <w:rsid w:val="00911478"/>
    <w:rsid w:val="009125DF"/>
    <w:rsid w:val="00914B38"/>
    <w:rsid w:val="00914FBB"/>
    <w:rsid w:val="00916CAF"/>
    <w:rsid w:val="00920A36"/>
    <w:rsid w:val="009247CF"/>
    <w:rsid w:val="00924AC7"/>
    <w:rsid w:val="00924FD4"/>
    <w:rsid w:val="00925D08"/>
    <w:rsid w:val="009267C9"/>
    <w:rsid w:val="009268D2"/>
    <w:rsid w:val="00927334"/>
    <w:rsid w:val="00930612"/>
    <w:rsid w:val="009307AD"/>
    <w:rsid w:val="0093335F"/>
    <w:rsid w:val="00934714"/>
    <w:rsid w:val="009347EC"/>
    <w:rsid w:val="00936227"/>
    <w:rsid w:val="009364B1"/>
    <w:rsid w:val="0093739F"/>
    <w:rsid w:val="009402CB"/>
    <w:rsid w:val="00940676"/>
    <w:rsid w:val="00941030"/>
    <w:rsid w:val="00942DFC"/>
    <w:rsid w:val="009434F2"/>
    <w:rsid w:val="009509FB"/>
    <w:rsid w:val="00951126"/>
    <w:rsid w:val="0095262A"/>
    <w:rsid w:val="00952A58"/>
    <w:rsid w:val="009539FB"/>
    <w:rsid w:val="00953D93"/>
    <w:rsid w:val="009540D3"/>
    <w:rsid w:val="00954618"/>
    <w:rsid w:val="00954720"/>
    <w:rsid w:val="00954E02"/>
    <w:rsid w:val="009566F5"/>
    <w:rsid w:val="009577BC"/>
    <w:rsid w:val="0096006C"/>
    <w:rsid w:val="00962AD0"/>
    <w:rsid w:val="00962B48"/>
    <w:rsid w:val="009652AC"/>
    <w:rsid w:val="009654DF"/>
    <w:rsid w:val="00965FC3"/>
    <w:rsid w:val="00972247"/>
    <w:rsid w:val="00976DCB"/>
    <w:rsid w:val="00977A09"/>
    <w:rsid w:val="00980975"/>
    <w:rsid w:val="009822CB"/>
    <w:rsid w:val="0098362E"/>
    <w:rsid w:val="00984924"/>
    <w:rsid w:val="0098728E"/>
    <w:rsid w:val="0098789A"/>
    <w:rsid w:val="00990CC7"/>
    <w:rsid w:val="009913D1"/>
    <w:rsid w:val="00993532"/>
    <w:rsid w:val="00993DA6"/>
    <w:rsid w:val="00996877"/>
    <w:rsid w:val="00996A07"/>
    <w:rsid w:val="009A0E48"/>
    <w:rsid w:val="009A181C"/>
    <w:rsid w:val="009A1887"/>
    <w:rsid w:val="009A196D"/>
    <w:rsid w:val="009A1992"/>
    <w:rsid w:val="009A591F"/>
    <w:rsid w:val="009B01BE"/>
    <w:rsid w:val="009B1DDB"/>
    <w:rsid w:val="009B2162"/>
    <w:rsid w:val="009B3063"/>
    <w:rsid w:val="009B3A54"/>
    <w:rsid w:val="009B3B55"/>
    <w:rsid w:val="009B3D24"/>
    <w:rsid w:val="009B54E8"/>
    <w:rsid w:val="009B685C"/>
    <w:rsid w:val="009B7215"/>
    <w:rsid w:val="009B7E13"/>
    <w:rsid w:val="009C05A5"/>
    <w:rsid w:val="009C2926"/>
    <w:rsid w:val="009C519A"/>
    <w:rsid w:val="009C59D1"/>
    <w:rsid w:val="009C5EEC"/>
    <w:rsid w:val="009C617D"/>
    <w:rsid w:val="009C6C88"/>
    <w:rsid w:val="009D1EEB"/>
    <w:rsid w:val="009D282C"/>
    <w:rsid w:val="009D461D"/>
    <w:rsid w:val="009E2E0B"/>
    <w:rsid w:val="009E7478"/>
    <w:rsid w:val="009E7C89"/>
    <w:rsid w:val="009F0F88"/>
    <w:rsid w:val="009F3414"/>
    <w:rsid w:val="009F4564"/>
    <w:rsid w:val="009F456A"/>
    <w:rsid w:val="009F6886"/>
    <w:rsid w:val="009F6B72"/>
    <w:rsid w:val="009F7A84"/>
    <w:rsid w:val="00A01CA8"/>
    <w:rsid w:val="00A02093"/>
    <w:rsid w:val="00A021DA"/>
    <w:rsid w:val="00A023B4"/>
    <w:rsid w:val="00A02CEC"/>
    <w:rsid w:val="00A033FF"/>
    <w:rsid w:val="00A047C3"/>
    <w:rsid w:val="00A05B15"/>
    <w:rsid w:val="00A060A5"/>
    <w:rsid w:val="00A0661A"/>
    <w:rsid w:val="00A10DC6"/>
    <w:rsid w:val="00A11393"/>
    <w:rsid w:val="00A12BD0"/>
    <w:rsid w:val="00A13821"/>
    <w:rsid w:val="00A15D0A"/>
    <w:rsid w:val="00A16415"/>
    <w:rsid w:val="00A16EFE"/>
    <w:rsid w:val="00A2015F"/>
    <w:rsid w:val="00A215C3"/>
    <w:rsid w:val="00A2185B"/>
    <w:rsid w:val="00A242F9"/>
    <w:rsid w:val="00A25262"/>
    <w:rsid w:val="00A25F6B"/>
    <w:rsid w:val="00A2719A"/>
    <w:rsid w:val="00A3012A"/>
    <w:rsid w:val="00A31CB2"/>
    <w:rsid w:val="00A329B6"/>
    <w:rsid w:val="00A337D8"/>
    <w:rsid w:val="00A33918"/>
    <w:rsid w:val="00A33B04"/>
    <w:rsid w:val="00A358FE"/>
    <w:rsid w:val="00A35C29"/>
    <w:rsid w:val="00A36EF1"/>
    <w:rsid w:val="00A37247"/>
    <w:rsid w:val="00A37D04"/>
    <w:rsid w:val="00A40061"/>
    <w:rsid w:val="00A43B44"/>
    <w:rsid w:val="00A43E15"/>
    <w:rsid w:val="00A44F82"/>
    <w:rsid w:val="00A45822"/>
    <w:rsid w:val="00A45CBA"/>
    <w:rsid w:val="00A466A2"/>
    <w:rsid w:val="00A466F8"/>
    <w:rsid w:val="00A46F74"/>
    <w:rsid w:val="00A51706"/>
    <w:rsid w:val="00A53968"/>
    <w:rsid w:val="00A54033"/>
    <w:rsid w:val="00A54CBD"/>
    <w:rsid w:val="00A54E3C"/>
    <w:rsid w:val="00A55E93"/>
    <w:rsid w:val="00A56E06"/>
    <w:rsid w:val="00A57701"/>
    <w:rsid w:val="00A60231"/>
    <w:rsid w:val="00A605A8"/>
    <w:rsid w:val="00A63F78"/>
    <w:rsid w:val="00A6435D"/>
    <w:rsid w:val="00A65AE8"/>
    <w:rsid w:val="00A7096B"/>
    <w:rsid w:val="00A72731"/>
    <w:rsid w:val="00A72A88"/>
    <w:rsid w:val="00A736A6"/>
    <w:rsid w:val="00A81272"/>
    <w:rsid w:val="00A81432"/>
    <w:rsid w:val="00A83600"/>
    <w:rsid w:val="00A86829"/>
    <w:rsid w:val="00A86871"/>
    <w:rsid w:val="00A907CA"/>
    <w:rsid w:val="00A9083F"/>
    <w:rsid w:val="00A910C6"/>
    <w:rsid w:val="00A9267D"/>
    <w:rsid w:val="00A92B40"/>
    <w:rsid w:val="00A9431D"/>
    <w:rsid w:val="00A94E40"/>
    <w:rsid w:val="00A95C08"/>
    <w:rsid w:val="00AA04D1"/>
    <w:rsid w:val="00AA26AB"/>
    <w:rsid w:val="00AA468A"/>
    <w:rsid w:val="00AA5A8E"/>
    <w:rsid w:val="00AB1648"/>
    <w:rsid w:val="00AB4567"/>
    <w:rsid w:val="00AB503A"/>
    <w:rsid w:val="00AB54E8"/>
    <w:rsid w:val="00AB7B6D"/>
    <w:rsid w:val="00AC250C"/>
    <w:rsid w:val="00AC4457"/>
    <w:rsid w:val="00AC4BCC"/>
    <w:rsid w:val="00AC5203"/>
    <w:rsid w:val="00AC6189"/>
    <w:rsid w:val="00AC720B"/>
    <w:rsid w:val="00AD1552"/>
    <w:rsid w:val="00AD246B"/>
    <w:rsid w:val="00AD27FE"/>
    <w:rsid w:val="00AD3076"/>
    <w:rsid w:val="00AD3F3C"/>
    <w:rsid w:val="00AD4069"/>
    <w:rsid w:val="00AD57E9"/>
    <w:rsid w:val="00AE1AB0"/>
    <w:rsid w:val="00AE5AEE"/>
    <w:rsid w:val="00AF3022"/>
    <w:rsid w:val="00AF43DB"/>
    <w:rsid w:val="00AF57A8"/>
    <w:rsid w:val="00AF6569"/>
    <w:rsid w:val="00B00B48"/>
    <w:rsid w:val="00B021DC"/>
    <w:rsid w:val="00B02303"/>
    <w:rsid w:val="00B03525"/>
    <w:rsid w:val="00B03531"/>
    <w:rsid w:val="00B0476B"/>
    <w:rsid w:val="00B048DA"/>
    <w:rsid w:val="00B04FB1"/>
    <w:rsid w:val="00B05C3A"/>
    <w:rsid w:val="00B065E7"/>
    <w:rsid w:val="00B07D6B"/>
    <w:rsid w:val="00B109E2"/>
    <w:rsid w:val="00B12571"/>
    <w:rsid w:val="00B13BA8"/>
    <w:rsid w:val="00B144FE"/>
    <w:rsid w:val="00B14B23"/>
    <w:rsid w:val="00B14D92"/>
    <w:rsid w:val="00B14E9F"/>
    <w:rsid w:val="00B158A4"/>
    <w:rsid w:val="00B15C74"/>
    <w:rsid w:val="00B15F00"/>
    <w:rsid w:val="00B16455"/>
    <w:rsid w:val="00B16EF2"/>
    <w:rsid w:val="00B172DA"/>
    <w:rsid w:val="00B24BC2"/>
    <w:rsid w:val="00B27E5F"/>
    <w:rsid w:val="00B30AE0"/>
    <w:rsid w:val="00B30E30"/>
    <w:rsid w:val="00B3104E"/>
    <w:rsid w:val="00B3167D"/>
    <w:rsid w:val="00B31EDA"/>
    <w:rsid w:val="00B324CD"/>
    <w:rsid w:val="00B333BE"/>
    <w:rsid w:val="00B346F1"/>
    <w:rsid w:val="00B42430"/>
    <w:rsid w:val="00B4764C"/>
    <w:rsid w:val="00B47ABF"/>
    <w:rsid w:val="00B47FB9"/>
    <w:rsid w:val="00B505BD"/>
    <w:rsid w:val="00B5085B"/>
    <w:rsid w:val="00B52255"/>
    <w:rsid w:val="00B53526"/>
    <w:rsid w:val="00B53FE0"/>
    <w:rsid w:val="00B54B9A"/>
    <w:rsid w:val="00B55019"/>
    <w:rsid w:val="00B6314D"/>
    <w:rsid w:val="00B6698D"/>
    <w:rsid w:val="00B708EE"/>
    <w:rsid w:val="00B719E7"/>
    <w:rsid w:val="00B74E0F"/>
    <w:rsid w:val="00B81C06"/>
    <w:rsid w:val="00B83322"/>
    <w:rsid w:val="00B844D0"/>
    <w:rsid w:val="00B90EA3"/>
    <w:rsid w:val="00B91D4F"/>
    <w:rsid w:val="00B948BA"/>
    <w:rsid w:val="00B9530E"/>
    <w:rsid w:val="00B95904"/>
    <w:rsid w:val="00B96DFA"/>
    <w:rsid w:val="00B9785B"/>
    <w:rsid w:val="00BA1E62"/>
    <w:rsid w:val="00BA216F"/>
    <w:rsid w:val="00BA62C9"/>
    <w:rsid w:val="00BB00E3"/>
    <w:rsid w:val="00BB12C0"/>
    <w:rsid w:val="00BB2BA2"/>
    <w:rsid w:val="00BB7368"/>
    <w:rsid w:val="00BB7484"/>
    <w:rsid w:val="00BC4419"/>
    <w:rsid w:val="00BC495A"/>
    <w:rsid w:val="00BC4EF9"/>
    <w:rsid w:val="00BC5F83"/>
    <w:rsid w:val="00BC7EB9"/>
    <w:rsid w:val="00BD095D"/>
    <w:rsid w:val="00BD0E67"/>
    <w:rsid w:val="00BD1717"/>
    <w:rsid w:val="00BD2B16"/>
    <w:rsid w:val="00BD34BC"/>
    <w:rsid w:val="00BD3BA6"/>
    <w:rsid w:val="00BD4366"/>
    <w:rsid w:val="00BD53C3"/>
    <w:rsid w:val="00BD6368"/>
    <w:rsid w:val="00BE0013"/>
    <w:rsid w:val="00BE139E"/>
    <w:rsid w:val="00BE41AF"/>
    <w:rsid w:val="00BE7434"/>
    <w:rsid w:val="00BF0939"/>
    <w:rsid w:val="00BF204E"/>
    <w:rsid w:val="00BF213C"/>
    <w:rsid w:val="00BF4A9B"/>
    <w:rsid w:val="00C00343"/>
    <w:rsid w:val="00C04623"/>
    <w:rsid w:val="00C046EE"/>
    <w:rsid w:val="00C05054"/>
    <w:rsid w:val="00C05248"/>
    <w:rsid w:val="00C05615"/>
    <w:rsid w:val="00C05D17"/>
    <w:rsid w:val="00C06220"/>
    <w:rsid w:val="00C07793"/>
    <w:rsid w:val="00C07910"/>
    <w:rsid w:val="00C100BE"/>
    <w:rsid w:val="00C10BD4"/>
    <w:rsid w:val="00C11CA2"/>
    <w:rsid w:val="00C11E68"/>
    <w:rsid w:val="00C14BC5"/>
    <w:rsid w:val="00C150B8"/>
    <w:rsid w:val="00C17BA8"/>
    <w:rsid w:val="00C2059F"/>
    <w:rsid w:val="00C20AD7"/>
    <w:rsid w:val="00C21492"/>
    <w:rsid w:val="00C22283"/>
    <w:rsid w:val="00C22C46"/>
    <w:rsid w:val="00C23CAD"/>
    <w:rsid w:val="00C23FDB"/>
    <w:rsid w:val="00C25B37"/>
    <w:rsid w:val="00C25C1E"/>
    <w:rsid w:val="00C25F26"/>
    <w:rsid w:val="00C26B9E"/>
    <w:rsid w:val="00C32837"/>
    <w:rsid w:val="00C334FB"/>
    <w:rsid w:val="00C33CD4"/>
    <w:rsid w:val="00C5071A"/>
    <w:rsid w:val="00C50F38"/>
    <w:rsid w:val="00C515DC"/>
    <w:rsid w:val="00C532F7"/>
    <w:rsid w:val="00C539A5"/>
    <w:rsid w:val="00C546E0"/>
    <w:rsid w:val="00C57781"/>
    <w:rsid w:val="00C60C73"/>
    <w:rsid w:val="00C610AF"/>
    <w:rsid w:val="00C629E1"/>
    <w:rsid w:val="00C63151"/>
    <w:rsid w:val="00C63F5C"/>
    <w:rsid w:val="00C65DDC"/>
    <w:rsid w:val="00C67842"/>
    <w:rsid w:val="00C70DBD"/>
    <w:rsid w:val="00C743C3"/>
    <w:rsid w:val="00C76A5A"/>
    <w:rsid w:val="00C7746D"/>
    <w:rsid w:val="00C806A0"/>
    <w:rsid w:val="00C839F5"/>
    <w:rsid w:val="00C8403C"/>
    <w:rsid w:val="00C848A8"/>
    <w:rsid w:val="00C870E6"/>
    <w:rsid w:val="00C90E7F"/>
    <w:rsid w:val="00C91883"/>
    <w:rsid w:val="00C92ABF"/>
    <w:rsid w:val="00C9341A"/>
    <w:rsid w:val="00C94722"/>
    <w:rsid w:val="00C9775C"/>
    <w:rsid w:val="00C97CFC"/>
    <w:rsid w:val="00CA1AFD"/>
    <w:rsid w:val="00CA20CF"/>
    <w:rsid w:val="00CA2BF8"/>
    <w:rsid w:val="00CA3850"/>
    <w:rsid w:val="00CA4129"/>
    <w:rsid w:val="00CA42E5"/>
    <w:rsid w:val="00CA5A69"/>
    <w:rsid w:val="00CA5A92"/>
    <w:rsid w:val="00CA5C32"/>
    <w:rsid w:val="00CA74AC"/>
    <w:rsid w:val="00CB07FD"/>
    <w:rsid w:val="00CB0C90"/>
    <w:rsid w:val="00CB3381"/>
    <w:rsid w:val="00CB48B8"/>
    <w:rsid w:val="00CB5F41"/>
    <w:rsid w:val="00CB6E67"/>
    <w:rsid w:val="00CC0A5E"/>
    <w:rsid w:val="00CC219F"/>
    <w:rsid w:val="00CC22FB"/>
    <w:rsid w:val="00CC4336"/>
    <w:rsid w:val="00CC5324"/>
    <w:rsid w:val="00CC53C0"/>
    <w:rsid w:val="00CC623D"/>
    <w:rsid w:val="00CC62BD"/>
    <w:rsid w:val="00CC62FC"/>
    <w:rsid w:val="00CC664D"/>
    <w:rsid w:val="00CC690D"/>
    <w:rsid w:val="00CD0358"/>
    <w:rsid w:val="00CD0438"/>
    <w:rsid w:val="00CD2997"/>
    <w:rsid w:val="00CD3B09"/>
    <w:rsid w:val="00CD431C"/>
    <w:rsid w:val="00CD5D8E"/>
    <w:rsid w:val="00CD73AF"/>
    <w:rsid w:val="00CD75A7"/>
    <w:rsid w:val="00CE0779"/>
    <w:rsid w:val="00CE0EEE"/>
    <w:rsid w:val="00CE1834"/>
    <w:rsid w:val="00CE1894"/>
    <w:rsid w:val="00CE1B1F"/>
    <w:rsid w:val="00CE1D2C"/>
    <w:rsid w:val="00CE38C2"/>
    <w:rsid w:val="00CE6F62"/>
    <w:rsid w:val="00CE7626"/>
    <w:rsid w:val="00CF0C7B"/>
    <w:rsid w:val="00CF0E48"/>
    <w:rsid w:val="00CF1F9D"/>
    <w:rsid w:val="00CF2E5C"/>
    <w:rsid w:val="00CF40B1"/>
    <w:rsid w:val="00D026C7"/>
    <w:rsid w:val="00D0271D"/>
    <w:rsid w:val="00D0586C"/>
    <w:rsid w:val="00D0757A"/>
    <w:rsid w:val="00D07605"/>
    <w:rsid w:val="00D0777C"/>
    <w:rsid w:val="00D10234"/>
    <w:rsid w:val="00D1183B"/>
    <w:rsid w:val="00D12A8B"/>
    <w:rsid w:val="00D14725"/>
    <w:rsid w:val="00D20A24"/>
    <w:rsid w:val="00D211C9"/>
    <w:rsid w:val="00D21DD2"/>
    <w:rsid w:val="00D2304E"/>
    <w:rsid w:val="00D23A63"/>
    <w:rsid w:val="00D27F41"/>
    <w:rsid w:val="00D337AA"/>
    <w:rsid w:val="00D33EA5"/>
    <w:rsid w:val="00D37F15"/>
    <w:rsid w:val="00D41988"/>
    <w:rsid w:val="00D443B7"/>
    <w:rsid w:val="00D44F97"/>
    <w:rsid w:val="00D45CD8"/>
    <w:rsid w:val="00D46AD1"/>
    <w:rsid w:val="00D470BE"/>
    <w:rsid w:val="00D5091D"/>
    <w:rsid w:val="00D50A3E"/>
    <w:rsid w:val="00D50AF3"/>
    <w:rsid w:val="00D50F0C"/>
    <w:rsid w:val="00D53D68"/>
    <w:rsid w:val="00D548AB"/>
    <w:rsid w:val="00D551F7"/>
    <w:rsid w:val="00D55292"/>
    <w:rsid w:val="00D560B3"/>
    <w:rsid w:val="00D562CE"/>
    <w:rsid w:val="00D56DF9"/>
    <w:rsid w:val="00D56F11"/>
    <w:rsid w:val="00D61FF0"/>
    <w:rsid w:val="00D62760"/>
    <w:rsid w:val="00D633D3"/>
    <w:rsid w:val="00D656BB"/>
    <w:rsid w:val="00D66EE3"/>
    <w:rsid w:val="00D677C2"/>
    <w:rsid w:val="00D67B93"/>
    <w:rsid w:val="00D707AE"/>
    <w:rsid w:val="00D72410"/>
    <w:rsid w:val="00D7628F"/>
    <w:rsid w:val="00D817FC"/>
    <w:rsid w:val="00D826B7"/>
    <w:rsid w:val="00D83300"/>
    <w:rsid w:val="00D839A2"/>
    <w:rsid w:val="00D86BA2"/>
    <w:rsid w:val="00D90FB6"/>
    <w:rsid w:val="00D918A8"/>
    <w:rsid w:val="00D927C7"/>
    <w:rsid w:val="00D92A96"/>
    <w:rsid w:val="00D92D02"/>
    <w:rsid w:val="00D94640"/>
    <w:rsid w:val="00D94AF5"/>
    <w:rsid w:val="00D94ED1"/>
    <w:rsid w:val="00DA1207"/>
    <w:rsid w:val="00DA1E8E"/>
    <w:rsid w:val="00DA22FA"/>
    <w:rsid w:val="00DA4AEB"/>
    <w:rsid w:val="00DA58F7"/>
    <w:rsid w:val="00DA66E1"/>
    <w:rsid w:val="00DA708B"/>
    <w:rsid w:val="00DB09BE"/>
    <w:rsid w:val="00DB1C88"/>
    <w:rsid w:val="00DB2820"/>
    <w:rsid w:val="00DB2ADD"/>
    <w:rsid w:val="00DB300C"/>
    <w:rsid w:val="00DB7B68"/>
    <w:rsid w:val="00DC00A7"/>
    <w:rsid w:val="00DC4629"/>
    <w:rsid w:val="00DC4789"/>
    <w:rsid w:val="00DC4A34"/>
    <w:rsid w:val="00DC4B0C"/>
    <w:rsid w:val="00DC5747"/>
    <w:rsid w:val="00DC69E1"/>
    <w:rsid w:val="00DD01A0"/>
    <w:rsid w:val="00DD0288"/>
    <w:rsid w:val="00DD2AF8"/>
    <w:rsid w:val="00DD2E6E"/>
    <w:rsid w:val="00DD3483"/>
    <w:rsid w:val="00DD73B3"/>
    <w:rsid w:val="00DD78E5"/>
    <w:rsid w:val="00DE213A"/>
    <w:rsid w:val="00DE2410"/>
    <w:rsid w:val="00DE4039"/>
    <w:rsid w:val="00DE5DCC"/>
    <w:rsid w:val="00DE5DD4"/>
    <w:rsid w:val="00DE7725"/>
    <w:rsid w:val="00DF08AC"/>
    <w:rsid w:val="00DF0C3D"/>
    <w:rsid w:val="00DF1EF7"/>
    <w:rsid w:val="00DF2995"/>
    <w:rsid w:val="00DF2A59"/>
    <w:rsid w:val="00DF300E"/>
    <w:rsid w:val="00DF5145"/>
    <w:rsid w:val="00DF5342"/>
    <w:rsid w:val="00DF7A25"/>
    <w:rsid w:val="00E01BED"/>
    <w:rsid w:val="00E01C2B"/>
    <w:rsid w:val="00E026D5"/>
    <w:rsid w:val="00E02706"/>
    <w:rsid w:val="00E02FA0"/>
    <w:rsid w:val="00E04748"/>
    <w:rsid w:val="00E075A7"/>
    <w:rsid w:val="00E07B38"/>
    <w:rsid w:val="00E11B6A"/>
    <w:rsid w:val="00E1363D"/>
    <w:rsid w:val="00E14B49"/>
    <w:rsid w:val="00E1521D"/>
    <w:rsid w:val="00E15589"/>
    <w:rsid w:val="00E16A28"/>
    <w:rsid w:val="00E16B4F"/>
    <w:rsid w:val="00E1782B"/>
    <w:rsid w:val="00E223F1"/>
    <w:rsid w:val="00E225EB"/>
    <w:rsid w:val="00E226D0"/>
    <w:rsid w:val="00E22E84"/>
    <w:rsid w:val="00E242E1"/>
    <w:rsid w:val="00E252FA"/>
    <w:rsid w:val="00E25EFF"/>
    <w:rsid w:val="00E26F7C"/>
    <w:rsid w:val="00E3092E"/>
    <w:rsid w:val="00E31430"/>
    <w:rsid w:val="00E32E49"/>
    <w:rsid w:val="00E32EEA"/>
    <w:rsid w:val="00E33117"/>
    <w:rsid w:val="00E331FE"/>
    <w:rsid w:val="00E33515"/>
    <w:rsid w:val="00E43853"/>
    <w:rsid w:val="00E44D5E"/>
    <w:rsid w:val="00E44DC1"/>
    <w:rsid w:val="00E462B5"/>
    <w:rsid w:val="00E476FC"/>
    <w:rsid w:val="00E510A5"/>
    <w:rsid w:val="00E51490"/>
    <w:rsid w:val="00E549AF"/>
    <w:rsid w:val="00E54CE5"/>
    <w:rsid w:val="00E560C0"/>
    <w:rsid w:val="00E56776"/>
    <w:rsid w:val="00E60133"/>
    <w:rsid w:val="00E613C3"/>
    <w:rsid w:val="00E63943"/>
    <w:rsid w:val="00E65098"/>
    <w:rsid w:val="00E6587D"/>
    <w:rsid w:val="00E659F5"/>
    <w:rsid w:val="00E70D25"/>
    <w:rsid w:val="00E724D9"/>
    <w:rsid w:val="00E72D20"/>
    <w:rsid w:val="00E7384E"/>
    <w:rsid w:val="00E73EFC"/>
    <w:rsid w:val="00E77214"/>
    <w:rsid w:val="00E7753E"/>
    <w:rsid w:val="00E776AD"/>
    <w:rsid w:val="00E77760"/>
    <w:rsid w:val="00E82ECA"/>
    <w:rsid w:val="00E8554B"/>
    <w:rsid w:val="00E866F2"/>
    <w:rsid w:val="00E9090B"/>
    <w:rsid w:val="00E92A76"/>
    <w:rsid w:val="00E93BCA"/>
    <w:rsid w:val="00E94788"/>
    <w:rsid w:val="00E953C0"/>
    <w:rsid w:val="00E955B4"/>
    <w:rsid w:val="00E959B8"/>
    <w:rsid w:val="00E96488"/>
    <w:rsid w:val="00E96FF4"/>
    <w:rsid w:val="00E970F1"/>
    <w:rsid w:val="00EA2374"/>
    <w:rsid w:val="00EA331A"/>
    <w:rsid w:val="00EA44A6"/>
    <w:rsid w:val="00EA6026"/>
    <w:rsid w:val="00EB1402"/>
    <w:rsid w:val="00EB16EE"/>
    <w:rsid w:val="00EB31D6"/>
    <w:rsid w:val="00EB390E"/>
    <w:rsid w:val="00EB3B4A"/>
    <w:rsid w:val="00EB3D61"/>
    <w:rsid w:val="00EB4FB2"/>
    <w:rsid w:val="00EB532A"/>
    <w:rsid w:val="00EB606C"/>
    <w:rsid w:val="00EB6857"/>
    <w:rsid w:val="00EB6A13"/>
    <w:rsid w:val="00EC03C3"/>
    <w:rsid w:val="00EC10C8"/>
    <w:rsid w:val="00EC4D85"/>
    <w:rsid w:val="00EC50F9"/>
    <w:rsid w:val="00EC65DE"/>
    <w:rsid w:val="00EC6F04"/>
    <w:rsid w:val="00ED0B3A"/>
    <w:rsid w:val="00ED1216"/>
    <w:rsid w:val="00ED18BC"/>
    <w:rsid w:val="00ED1CD4"/>
    <w:rsid w:val="00ED3264"/>
    <w:rsid w:val="00ED378C"/>
    <w:rsid w:val="00ED5A73"/>
    <w:rsid w:val="00ED6DD2"/>
    <w:rsid w:val="00ED6EA5"/>
    <w:rsid w:val="00EE0031"/>
    <w:rsid w:val="00EE0DE2"/>
    <w:rsid w:val="00EE2E73"/>
    <w:rsid w:val="00EE30A8"/>
    <w:rsid w:val="00EE3F21"/>
    <w:rsid w:val="00EE60C8"/>
    <w:rsid w:val="00EE6B69"/>
    <w:rsid w:val="00EE764A"/>
    <w:rsid w:val="00EF10FE"/>
    <w:rsid w:val="00EF1B8F"/>
    <w:rsid w:val="00EF2D3E"/>
    <w:rsid w:val="00EF326B"/>
    <w:rsid w:val="00EF4B39"/>
    <w:rsid w:val="00EF56D3"/>
    <w:rsid w:val="00EF5E31"/>
    <w:rsid w:val="00EF7FB9"/>
    <w:rsid w:val="00F0004A"/>
    <w:rsid w:val="00F019D2"/>
    <w:rsid w:val="00F03C9D"/>
    <w:rsid w:val="00F04F78"/>
    <w:rsid w:val="00F0553E"/>
    <w:rsid w:val="00F05BFB"/>
    <w:rsid w:val="00F05DB2"/>
    <w:rsid w:val="00F07638"/>
    <w:rsid w:val="00F07C3F"/>
    <w:rsid w:val="00F106B9"/>
    <w:rsid w:val="00F10EF1"/>
    <w:rsid w:val="00F11DF3"/>
    <w:rsid w:val="00F12B59"/>
    <w:rsid w:val="00F1316D"/>
    <w:rsid w:val="00F14228"/>
    <w:rsid w:val="00F1542C"/>
    <w:rsid w:val="00F15D6F"/>
    <w:rsid w:val="00F1635E"/>
    <w:rsid w:val="00F20FE9"/>
    <w:rsid w:val="00F2233E"/>
    <w:rsid w:val="00F25974"/>
    <w:rsid w:val="00F25B24"/>
    <w:rsid w:val="00F27775"/>
    <w:rsid w:val="00F30757"/>
    <w:rsid w:val="00F30E20"/>
    <w:rsid w:val="00F313B9"/>
    <w:rsid w:val="00F31ABD"/>
    <w:rsid w:val="00F32FB6"/>
    <w:rsid w:val="00F40A21"/>
    <w:rsid w:val="00F40A39"/>
    <w:rsid w:val="00F41079"/>
    <w:rsid w:val="00F4336C"/>
    <w:rsid w:val="00F43DEF"/>
    <w:rsid w:val="00F4644C"/>
    <w:rsid w:val="00F469C2"/>
    <w:rsid w:val="00F4789B"/>
    <w:rsid w:val="00F5229B"/>
    <w:rsid w:val="00F530CB"/>
    <w:rsid w:val="00F5384C"/>
    <w:rsid w:val="00F54A06"/>
    <w:rsid w:val="00F55934"/>
    <w:rsid w:val="00F56E8F"/>
    <w:rsid w:val="00F57604"/>
    <w:rsid w:val="00F60F16"/>
    <w:rsid w:val="00F61B3D"/>
    <w:rsid w:val="00F61D1D"/>
    <w:rsid w:val="00F62DB3"/>
    <w:rsid w:val="00F6355B"/>
    <w:rsid w:val="00F63769"/>
    <w:rsid w:val="00F640CE"/>
    <w:rsid w:val="00F64488"/>
    <w:rsid w:val="00F65C9A"/>
    <w:rsid w:val="00F667E8"/>
    <w:rsid w:val="00F729D6"/>
    <w:rsid w:val="00F744B7"/>
    <w:rsid w:val="00F745C3"/>
    <w:rsid w:val="00F75082"/>
    <w:rsid w:val="00F76355"/>
    <w:rsid w:val="00F76A53"/>
    <w:rsid w:val="00F822F5"/>
    <w:rsid w:val="00F8353F"/>
    <w:rsid w:val="00F84895"/>
    <w:rsid w:val="00F84937"/>
    <w:rsid w:val="00F854FD"/>
    <w:rsid w:val="00F8643A"/>
    <w:rsid w:val="00F8796F"/>
    <w:rsid w:val="00F94E20"/>
    <w:rsid w:val="00FA0763"/>
    <w:rsid w:val="00FA1537"/>
    <w:rsid w:val="00FA2902"/>
    <w:rsid w:val="00FA3B6C"/>
    <w:rsid w:val="00FA5A22"/>
    <w:rsid w:val="00FA5B5A"/>
    <w:rsid w:val="00FA686F"/>
    <w:rsid w:val="00FB0B8D"/>
    <w:rsid w:val="00FB1B84"/>
    <w:rsid w:val="00FB357C"/>
    <w:rsid w:val="00FB41FA"/>
    <w:rsid w:val="00FB48F4"/>
    <w:rsid w:val="00FB66B7"/>
    <w:rsid w:val="00FB6D6E"/>
    <w:rsid w:val="00FB768B"/>
    <w:rsid w:val="00FC0012"/>
    <w:rsid w:val="00FC2BB5"/>
    <w:rsid w:val="00FC3819"/>
    <w:rsid w:val="00FC3FD0"/>
    <w:rsid w:val="00FC435A"/>
    <w:rsid w:val="00FC5545"/>
    <w:rsid w:val="00FC6B43"/>
    <w:rsid w:val="00FD0ECD"/>
    <w:rsid w:val="00FD2591"/>
    <w:rsid w:val="00FD3CED"/>
    <w:rsid w:val="00FD49A9"/>
    <w:rsid w:val="00FD5ECB"/>
    <w:rsid w:val="00FD6114"/>
    <w:rsid w:val="00FD6C39"/>
    <w:rsid w:val="00FD7363"/>
    <w:rsid w:val="00FE0997"/>
    <w:rsid w:val="00FE40B2"/>
    <w:rsid w:val="00FE4963"/>
    <w:rsid w:val="00FE520A"/>
    <w:rsid w:val="00FE5269"/>
    <w:rsid w:val="00FE676F"/>
    <w:rsid w:val="00FF2ACB"/>
    <w:rsid w:val="00FF310E"/>
    <w:rsid w:val="00FF517E"/>
    <w:rsid w:val="00FF565A"/>
    <w:rsid w:val="00FF6FA5"/>
    <w:rsid w:val="00FF7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15FB"/>
  <w15:chartTrackingRefBased/>
  <w15:docId w15:val="{B240C552-E864-4BDD-B3F2-CB70EA20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4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81A"/>
  </w:style>
  <w:style w:type="paragraph" w:styleId="Piedepgina">
    <w:name w:val="footer"/>
    <w:basedOn w:val="Normal"/>
    <w:link w:val="PiedepginaCar"/>
    <w:uiPriority w:val="99"/>
    <w:unhideWhenUsed/>
    <w:rsid w:val="00250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81A"/>
  </w:style>
  <w:style w:type="paragraph" w:styleId="Textodeglobo">
    <w:name w:val="Balloon Text"/>
    <w:basedOn w:val="Normal"/>
    <w:link w:val="TextodegloboCar"/>
    <w:uiPriority w:val="99"/>
    <w:semiHidden/>
    <w:unhideWhenUsed/>
    <w:rsid w:val="0025081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5081A"/>
    <w:rPr>
      <w:rFonts w:ascii="Tahoma" w:hAnsi="Tahoma" w:cs="Tahoma"/>
      <w:sz w:val="16"/>
      <w:szCs w:val="16"/>
    </w:rPr>
  </w:style>
  <w:style w:type="paragraph" w:styleId="Textonotapie">
    <w:name w:val="footnote text"/>
    <w:basedOn w:val="Normal"/>
    <w:link w:val="TextonotapieCar"/>
    <w:unhideWhenUsed/>
    <w:rsid w:val="00F6355B"/>
    <w:pPr>
      <w:suppressAutoHyphens/>
      <w:spacing w:after="0" w:line="240" w:lineRule="auto"/>
    </w:pPr>
    <w:rPr>
      <w:rFonts w:ascii="Times New Roman" w:eastAsia="Times New Roman" w:hAnsi="Times New Roman"/>
      <w:sz w:val="20"/>
      <w:szCs w:val="20"/>
      <w:lang w:val="x-none" w:eastAsia="ar-SA"/>
    </w:rPr>
  </w:style>
  <w:style w:type="character" w:customStyle="1" w:styleId="TextonotapieCar">
    <w:name w:val="Texto nota pie Car"/>
    <w:link w:val="Textonotapie"/>
    <w:rsid w:val="00F6355B"/>
    <w:rPr>
      <w:rFonts w:ascii="Times New Roman" w:eastAsia="Times New Roman" w:hAnsi="Times New Roman"/>
      <w:lang w:val="x-none" w:eastAsia="ar-SA"/>
    </w:rPr>
  </w:style>
  <w:style w:type="character" w:styleId="Refdenotaalpie">
    <w:name w:val="footnote reference"/>
    <w:uiPriority w:val="99"/>
    <w:semiHidden/>
    <w:unhideWhenUsed/>
    <w:rsid w:val="00F6355B"/>
    <w:rPr>
      <w:vertAlign w:val="superscript"/>
    </w:rPr>
  </w:style>
  <w:style w:type="character" w:customStyle="1" w:styleId="apple-converted-space">
    <w:name w:val="apple-converted-space"/>
    <w:basedOn w:val="Fuentedeprrafopredeter"/>
    <w:rsid w:val="00BF0939"/>
  </w:style>
  <w:style w:type="character" w:customStyle="1" w:styleId="searchterm">
    <w:name w:val="searchterm"/>
    <w:basedOn w:val="Fuentedeprrafopredeter"/>
    <w:rsid w:val="00BF0939"/>
  </w:style>
  <w:style w:type="paragraph" w:customStyle="1" w:styleId="simple">
    <w:name w:val="simple"/>
    <w:basedOn w:val="Normal"/>
    <w:rsid w:val="00BF093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0476B"/>
    <w:pPr>
      <w:spacing w:after="0" w:line="240" w:lineRule="auto"/>
    </w:pPr>
    <w:rPr>
      <w:rFonts w:ascii="Times New Roman" w:eastAsia="Times New Roman" w:hAnsi="Times New Roman"/>
      <w:sz w:val="24"/>
      <w:szCs w:val="24"/>
      <w:lang w:eastAsia="es-ES"/>
    </w:rPr>
  </w:style>
  <w:style w:type="character" w:customStyle="1" w:styleId="rubrica">
    <w:name w:val="rubrica"/>
    <w:basedOn w:val="Fuentedeprrafopredeter"/>
    <w:rsid w:val="00DF1EF7"/>
  </w:style>
  <w:style w:type="paragraph" w:customStyle="1" w:styleId="Default">
    <w:name w:val="Default"/>
    <w:rsid w:val="00D41988"/>
    <w:pPr>
      <w:autoSpaceDE w:val="0"/>
      <w:autoSpaceDN w:val="0"/>
      <w:adjustRightInd w:val="0"/>
    </w:pPr>
    <w:rPr>
      <w:rFonts w:ascii="Arial Unicode MS" w:eastAsia="Arial Unicode MS" w:cs="Arial Unicode MS"/>
      <w:color w:val="000000"/>
      <w:sz w:val="24"/>
      <w:szCs w:val="24"/>
    </w:rPr>
  </w:style>
  <w:style w:type="paragraph" w:customStyle="1" w:styleId="parrafo">
    <w:name w:val="parrafo"/>
    <w:basedOn w:val="Normal"/>
    <w:rsid w:val="0089741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WW8Num2z0">
    <w:name w:val="WW8Num2z0"/>
    <w:rsid w:val="007335BD"/>
    <w:rPr>
      <w:rFonts w:ascii="Symbol" w:hAnsi="Symbol" w:cs="OpenSymbol"/>
    </w:rPr>
  </w:style>
  <w:style w:type="paragraph" w:styleId="Prrafodelista">
    <w:name w:val="List Paragraph"/>
    <w:basedOn w:val="Normal"/>
    <w:uiPriority w:val="34"/>
    <w:qFormat/>
    <w:rsid w:val="002E21CF"/>
    <w:pPr>
      <w:spacing w:after="160" w:line="259" w:lineRule="auto"/>
      <w:ind w:left="720"/>
      <w:contextualSpacing/>
    </w:pPr>
    <w:rPr>
      <w:rFonts w:ascii="Calibri" w:eastAsia="Calibri" w:hAnsi="Calibri"/>
    </w:rPr>
  </w:style>
  <w:style w:type="character" w:styleId="Hipervnculo">
    <w:name w:val="Hyperlink"/>
    <w:uiPriority w:val="99"/>
    <w:semiHidden/>
    <w:unhideWhenUsed/>
    <w:rsid w:val="00846140"/>
    <w:rPr>
      <w:color w:val="0000FF"/>
      <w:u w:val="single"/>
    </w:rPr>
  </w:style>
  <w:style w:type="character" w:styleId="Textoennegrita">
    <w:name w:val="Strong"/>
    <w:uiPriority w:val="22"/>
    <w:qFormat/>
    <w:rsid w:val="000F035F"/>
    <w:rPr>
      <w:b/>
      <w:bCs/>
    </w:rPr>
  </w:style>
  <w:style w:type="paragraph" w:customStyle="1" w:styleId="paragraph">
    <w:name w:val="paragraph"/>
    <w:basedOn w:val="Normal"/>
    <w:rsid w:val="002556A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rsid w:val="002556A0"/>
  </w:style>
  <w:style w:type="character" w:customStyle="1" w:styleId="eop">
    <w:name w:val="eop"/>
    <w:rsid w:val="0025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409">
      <w:bodyDiv w:val="1"/>
      <w:marLeft w:val="0"/>
      <w:marRight w:val="0"/>
      <w:marTop w:val="0"/>
      <w:marBottom w:val="0"/>
      <w:divBdr>
        <w:top w:val="none" w:sz="0" w:space="0" w:color="auto"/>
        <w:left w:val="none" w:sz="0" w:space="0" w:color="auto"/>
        <w:bottom w:val="none" w:sz="0" w:space="0" w:color="auto"/>
        <w:right w:val="none" w:sz="0" w:space="0" w:color="auto"/>
      </w:divBdr>
    </w:div>
    <w:div w:id="110127229">
      <w:bodyDiv w:val="1"/>
      <w:marLeft w:val="0"/>
      <w:marRight w:val="0"/>
      <w:marTop w:val="0"/>
      <w:marBottom w:val="0"/>
      <w:divBdr>
        <w:top w:val="none" w:sz="0" w:space="0" w:color="auto"/>
        <w:left w:val="none" w:sz="0" w:space="0" w:color="auto"/>
        <w:bottom w:val="none" w:sz="0" w:space="0" w:color="auto"/>
        <w:right w:val="none" w:sz="0" w:space="0" w:color="auto"/>
      </w:divBdr>
    </w:div>
    <w:div w:id="321590134">
      <w:bodyDiv w:val="1"/>
      <w:marLeft w:val="0"/>
      <w:marRight w:val="0"/>
      <w:marTop w:val="0"/>
      <w:marBottom w:val="0"/>
      <w:divBdr>
        <w:top w:val="none" w:sz="0" w:space="0" w:color="auto"/>
        <w:left w:val="none" w:sz="0" w:space="0" w:color="auto"/>
        <w:bottom w:val="none" w:sz="0" w:space="0" w:color="auto"/>
        <w:right w:val="none" w:sz="0" w:space="0" w:color="auto"/>
      </w:divBdr>
    </w:div>
    <w:div w:id="914316081">
      <w:bodyDiv w:val="1"/>
      <w:marLeft w:val="0"/>
      <w:marRight w:val="0"/>
      <w:marTop w:val="0"/>
      <w:marBottom w:val="0"/>
      <w:divBdr>
        <w:top w:val="none" w:sz="0" w:space="0" w:color="auto"/>
        <w:left w:val="none" w:sz="0" w:space="0" w:color="auto"/>
        <w:bottom w:val="none" w:sz="0" w:space="0" w:color="auto"/>
        <w:right w:val="none" w:sz="0" w:space="0" w:color="auto"/>
      </w:divBdr>
    </w:div>
    <w:div w:id="1006858238">
      <w:bodyDiv w:val="1"/>
      <w:marLeft w:val="0"/>
      <w:marRight w:val="0"/>
      <w:marTop w:val="0"/>
      <w:marBottom w:val="0"/>
      <w:divBdr>
        <w:top w:val="none" w:sz="0" w:space="0" w:color="auto"/>
        <w:left w:val="none" w:sz="0" w:space="0" w:color="auto"/>
        <w:bottom w:val="none" w:sz="0" w:space="0" w:color="auto"/>
        <w:right w:val="none" w:sz="0" w:space="0" w:color="auto"/>
      </w:divBdr>
    </w:div>
    <w:div w:id="1029723310">
      <w:bodyDiv w:val="1"/>
      <w:marLeft w:val="0"/>
      <w:marRight w:val="0"/>
      <w:marTop w:val="0"/>
      <w:marBottom w:val="0"/>
      <w:divBdr>
        <w:top w:val="none" w:sz="0" w:space="0" w:color="auto"/>
        <w:left w:val="none" w:sz="0" w:space="0" w:color="auto"/>
        <w:bottom w:val="none" w:sz="0" w:space="0" w:color="auto"/>
        <w:right w:val="none" w:sz="0" w:space="0" w:color="auto"/>
      </w:divBdr>
    </w:div>
    <w:div w:id="1115752888">
      <w:bodyDiv w:val="1"/>
      <w:marLeft w:val="0"/>
      <w:marRight w:val="0"/>
      <w:marTop w:val="0"/>
      <w:marBottom w:val="0"/>
      <w:divBdr>
        <w:top w:val="none" w:sz="0" w:space="0" w:color="auto"/>
        <w:left w:val="none" w:sz="0" w:space="0" w:color="auto"/>
        <w:bottom w:val="none" w:sz="0" w:space="0" w:color="auto"/>
        <w:right w:val="none" w:sz="0" w:space="0" w:color="auto"/>
      </w:divBdr>
      <w:divsChild>
        <w:div w:id="1082683391">
          <w:marLeft w:val="0"/>
          <w:marRight w:val="0"/>
          <w:marTop w:val="100"/>
          <w:marBottom w:val="100"/>
          <w:divBdr>
            <w:top w:val="none" w:sz="0" w:space="0" w:color="auto"/>
            <w:left w:val="none" w:sz="0" w:space="0" w:color="auto"/>
            <w:bottom w:val="none" w:sz="0" w:space="0" w:color="auto"/>
            <w:right w:val="none" w:sz="0" w:space="0" w:color="auto"/>
          </w:divBdr>
          <w:divsChild>
            <w:div w:id="379978170">
              <w:marLeft w:val="0"/>
              <w:marRight w:val="0"/>
              <w:marTop w:val="0"/>
              <w:marBottom w:val="0"/>
              <w:divBdr>
                <w:top w:val="none" w:sz="0" w:space="0" w:color="auto"/>
                <w:left w:val="none" w:sz="0" w:space="0" w:color="auto"/>
                <w:bottom w:val="none" w:sz="0" w:space="0" w:color="auto"/>
                <w:right w:val="none" w:sz="0" w:space="0" w:color="auto"/>
              </w:divBdr>
              <w:divsChild>
                <w:div w:id="1024357738">
                  <w:marLeft w:val="0"/>
                  <w:marRight w:val="0"/>
                  <w:marTop w:val="0"/>
                  <w:marBottom w:val="90"/>
                  <w:divBdr>
                    <w:top w:val="none" w:sz="0" w:space="0" w:color="auto"/>
                    <w:left w:val="none" w:sz="0" w:space="0" w:color="auto"/>
                    <w:bottom w:val="none" w:sz="0" w:space="0" w:color="auto"/>
                    <w:right w:val="none" w:sz="0" w:space="0" w:color="auto"/>
                  </w:divBdr>
                  <w:divsChild>
                    <w:div w:id="1561598319">
                      <w:marLeft w:val="0"/>
                      <w:marRight w:val="0"/>
                      <w:marTop w:val="0"/>
                      <w:marBottom w:val="90"/>
                      <w:divBdr>
                        <w:top w:val="none" w:sz="0" w:space="0" w:color="auto"/>
                        <w:left w:val="none" w:sz="0" w:space="0" w:color="auto"/>
                        <w:bottom w:val="none" w:sz="0" w:space="0" w:color="auto"/>
                        <w:right w:val="none" w:sz="0" w:space="0" w:color="auto"/>
                      </w:divBdr>
                      <w:divsChild>
                        <w:div w:id="1326057198">
                          <w:marLeft w:val="0"/>
                          <w:marRight w:val="0"/>
                          <w:marTop w:val="0"/>
                          <w:marBottom w:val="0"/>
                          <w:divBdr>
                            <w:top w:val="none" w:sz="0" w:space="0" w:color="auto"/>
                            <w:left w:val="none" w:sz="0" w:space="0" w:color="auto"/>
                            <w:bottom w:val="none" w:sz="0" w:space="0" w:color="auto"/>
                            <w:right w:val="none" w:sz="0" w:space="0" w:color="auto"/>
                          </w:divBdr>
                          <w:divsChild>
                            <w:div w:id="220139349">
                              <w:marLeft w:val="0"/>
                              <w:marRight w:val="0"/>
                              <w:marTop w:val="0"/>
                              <w:marBottom w:val="0"/>
                              <w:divBdr>
                                <w:top w:val="none" w:sz="0" w:space="0" w:color="auto"/>
                                <w:left w:val="none" w:sz="0" w:space="0" w:color="auto"/>
                                <w:bottom w:val="none" w:sz="0" w:space="0" w:color="auto"/>
                                <w:right w:val="none" w:sz="0" w:space="0" w:color="auto"/>
                              </w:divBdr>
                              <w:divsChild>
                                <w:div w:id="207763824">
                                  <w:marLeft w:val="0"/>
                                  <w:marRight w:val="0"/>
                                  <w:marTop w:val="0"/>
                                  <w:marBottom w:val="0"/>
                                  <w:divBdr>
                                    <w:top w:val="none" w:sz="0" w:space="0" w:color="auto"/>
                                    <w:left w:val="none" w:sz="0" w:space="0" w:color="auto"/>
                                    <w:bottom w:val="none" w:sz="0" w:space="0" w:color="auto"/>
                                    <w:right w:val="none" w:sz="0" w:space="0" w:color="auto"/>
                                  </w:divBdr>
                                  <w:divsChild>
                                    <w:div w:id="365373083">
                                      <w:marLeft w:val="0"/>
                                      <w:marRight w:val="0"/>
                                      <w:marTop w:val="0"/>
                                      <w:marBottom w:val="0"/>
                                      <w:divBdr>
                                        <w:top w:val="none" w:sz="0" w:space="0" w:color="auto"/>
                                        <w:left w:val="none" w:sz="0" w:space="0" w:color="auto"/>
                                        <w:bottom w:val="none" w:sz="0" w:space="0" w:color="auto"/>
                                        <w:right w:val="none" w:sz="0" w:space="0" w:color="auto"/>
                                      </w:divBdr>
                                      <w:divsChild>
                                        <w:div w:id="133448642">
                                          <w:marLeft w:val="0"/>
                                          <w:marRight w:val="0"/>
                                          <w:marTop w:val="0"/>
                                          <w:marBottom w:val="0"/>
                                          <w:divBdr>
                                            <w:top w:val="none" w:sz="0" w:space="0" w:color="auto"/>
                                            <w:left w:val="none" w:sz="0" w:space="0" w:color="auto"/>
                                            <w:bottom w:val="none" w:sz="0" w:space="0" w:color="auto"/>
                                            <w:right w:val="none" w:sz="0" w:space="0" w:color="auto"/>
                                          </w:divBdr>
                                          <w:divsChild>
                                            <w:div w:id="1589343894">
                                              <w:marLeft w:val="0"/>
                                              <w:marRight w:val="0"/>
                                              <w:marTop w:val="0"/>
                                              <w:marBottom w:val="0"/>
                                              <w:divBdr>
                                                <w:top w:val="none" w:sz="0" w:space="0" w:color="auto"/>
                                                <w:left w:val="none" w:sz="0" w:space="0" w:color="auto"/>
                                                <w:bottom w:val="none" w:sz="0" w:space="0" w:color="auto"/>
                                                <w:right w:val="none" w:sz="0" w:space="0" w:color="auto"/>
                                              </w:divBdr>
                                              <w:divsChild>
                                                <w:div w:id="1334646971">
                                                  <w:marLeft w:val="0"/>
                                                  <w:marRight w:val="0"/>
                                                  <w:marTop w:val="0"/>
                                                  <w:marBottom w:val="0"/>
                                                  <w:divBdr>
                                                    <w:top w:val="none" w:sz="0" w:space="0" w:color="auto"/>
                                                    <w:left w:val="none" w:sz="0" w:space="0" w:color="auto"/>
                                                    <w:bottom w:val="none" w:sz="0" w:space="0" w:color="auto"/>
                                                    <w:right w:val="none" w:sz="0" w:space="0" w:color="auto"/>
                                                  </w:divBdr>
                                                  <w:divsChild>
                                                    <w:div w:id="856774711">
                                                      <w:marLeft w:val="0"/>
                                                      <w:marRight w:val="0"/>
                                                      <w:marTop w:val="0"/>
                                                      <w:marBottom w:val="0"/>
                                                      <w:divBdr>
                                                        <w:top w:val="none" w:sz="0" w:space="0" w:color="auto"/>
                                                        <w:left w:val="none" w:sz="0" w:space="0" w:color="auto"/>
                                                        <w:bottom w:val="none" w:sz="0" w:space="0" w:color="auto"/>
                                                        <w:right w:val="none" w:sz="0" w:space="0" w:color="auto"/>
                                                      </w:divBdr>
                                                      <w:divsChild>
                                                        <w:div w:id="1976330282">
                                                          <w:marLeft w:val="0"/>
                                                          <w:marRight w:val="0"/>
                                                          <w:marTop w:val="0"/>
                                                          <w:marBottom w:val="0"/>
                                                          <w:divBdr>
                                                            <w:top w:val="none" w:sz="0" w:space="0" w:color="auto"/>
                                                            <w:left w:val="none" w:sz="0" w:space="0" w:color="auto"/>
                                                            <w:bottom w:val="none" w:sz="0" w:space="0" w:color="auto"/>
                                                            <w:right w:val="none" w:sz="0" w:space="0" w:color="auto"/>
                                                          </w:divBdr>
                                                          <w:divsChild>
                                                            <w:div w:id="810707795">
                                                              <w:marLeft w:val="0"/>
                                                              <w:marRight w:val="0"/>
                                                              <w:marTop w:val="0"/>
                                                              <w:marBottom w:val="0"/>
                                                              <w:divBdr>
                                                                <w:top w:val="none" w:sz="0" w:space="0" w:color="auto"/>
                                                                <w:left w:val="none" w:sz="0" w:space="0" w:color="auto"/>
                                                                <w:bottom w:val="none" w:sz="0" w:space="0" w:color="auto"/>
                                                                <w:right w:val="none" w:sz="0" w:space="0" w:color="auto"/>
                                                              </w:divBdr>
                                                              <w:divsChild>
                                                                <w:div w:id="1118186947">
                                                                  <w:marLeft w:val="0"/>
                                                                  <w:marRight w:val="0"/>
                                                                  <w:marTop w:val="0"/>
                                                                  <w:marBottom w:val="0"/>
                                                                  <w:divBdr>
                                                                    <w:top w:val="none" w:sz="0" w:space="0" w:color="auto"/>
                                                                    <w:left w:val="none" w:sz="0" w:space="0" w:color="auto"/>
                                                                    <w:bottom w:val="none" w:sz="0" w:space="0" w:color="auto"/>
                                                                    <w:right w:val="none" w:sz="0" w:space="0" w:color="auto"/>
                                                                  </w:divBdr>
                                                                  <w:divsChild>
                                                                    <w:div w:id="125205057">
                                                                      <w:marLeft w:val="0"/>
                                                                      <w:marRight w:val="0"/>
                                                                      <w:marTop w:val="0"/>
                                                                      <w:marBottom w:val="0"/>
                                                                      <w:divBdr>
                                                                        <w:top w:val="none" w:sz="0" w:space="0" w:color="auto"/>
                                                                        <w:left w:val="none" w:sz="0" w:space="0" w:color="auto"/>
                                                                        <w:bottom w:val="none" w:sz="0" w:space="0" w:color="auto"/>
                                                                        <w:right w:val="none" w:sz="0" w:space="0" w:color="auto"/>
                                                                      </w:divBdr>
                                                                      <w:divsChild>
                                                                        <w:div w:id="1773698864">
                                                                          <w:marLeft w:val="0"/>
                                                                          <w:marRight w:val="0"/>
                                                                          <w:marTop w:val="168"/>
                                                                          <w:marBottom w:val="0"/>
                                                                          <w:divBdr>
                                                                            <w:top w:val="none" w:sz="0" w:space="0" w:color="auto"/>
                                                                            <w:left w:val="none" w:sz="0" w:space="0" w:color="auto"/>
                                                                            <w:bottom w:val="none" w:sz="0" w:space="0" w:color="auto"/>
                                                                            <w:right w:val="none" w:sz="0" w:space="0" w:color="auto"/>
                                                                          </w:divBdr>
                                                                          <w:divsChild>
                                                                            <w:div w:id="60372791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200177">
      <w:bodyDiv w:val="1"/>
      <w:marLeft w:val="0"/>
      <w:marRight w:val="0"/>
      <w:marTop w:val="0"/>
      <w:marBottom w:val="0"/>
      <w:divBdr>
        <w:top w:val="none" w:sz="0" w:space="0" w:color="auto"/>
        <w:left w:val="none" w:sz="0" w:space="0" w:color="auto"/>
        <w:bottom w:val="none" w:sz="0" w:space="0" w:color="auto"/>
        <w:right w:val="none" w:sz="0" w:space="0" w:color="auto"/>
      </w:divBdr>
    </w:div>
    <w:div w:id="20969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C40EA-2F1A-4899-A3E6-096C9DE726E5}">
  <ds:schemaRefs>
    <ds:schemaRef ds:uri="http://schemas.microsoft.com/sharepoint/v3/contenttype/forms"/>
  </ds:schemaRefs>
</ds:datastoreItem>
</file>

<file path=customXml/itemProps2.xml><?xml version="1.0" encoding="utf-8"?>
<ds:datastoreItem xmlns:ds="http://schemas.openxmlformats.org/officeDocument/2006/customXml" ds:itemID="{84AF634F-7D2E-49D8-AA92-A4756F0DC8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00BAE-60C8-47C3-9012-EBBB158D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6890E-17FD-433B-AF75-8459B3FE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5305</Words>
  <Characters>29183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Madrid Digital</cp:lastModifiedBy>
  <cp:revision>7</cp:revision>
  <cp:lastPrinted>2018-04-10T11:04:00Z</cp:lastPrinted>
  <dcterms:created xsi:type="dcterms:W3CDTF">2021-05-21T11:27:00Z</dcterms:created>
  <dcterms:modified xsi:type="dcterms:W3CDTF">2021-05-25T10:01:00Z</dcterms:modified>
</cp:coreProperties>
</file>