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E6E" w:rsidRPr="002F2D42" w:rsidRDefault="002F2D42" w:rsidP="002F2D42">
      <w:pPr>
        <w:spacing w:after="0" w:line="240" w:lineRule="auto"/>
        <w:ind w:right="-2"/>
        <w:jc w:val="both"/>
        <w:rPr>
          <w:rFonts w:cs="Arial"/>
          <w:b/>
        </w:rPr>
      </w:pPr>
      <w:bookmarkStart w:id="0" w:name="_GoBack"/>
      <w:bookmarkEnd w:id="0"/>
      <w:r w:rsidRPr="002F2D42">
        <w:rPr>
          <w:b/>
        </w:rPr>
        <w:t>INFORME DE LA INTERVENCIÓN GENERAL DE LA COMUNIDAD DE MADRID DE 2</w:t>
      </w:r>
      <w:r w:rsidR="007502D1">
        <w:rPr>
          <w:b/>
        </w:rPr>
        <w:t>9</w:t>
      </w:r>
      <w:r w:rsidRPr="002F2D42">
        <w:rPr>
          <w:b/>
        </w:rPr>
        <w:t xml:space="preserve"> DE MAYO DE 2018. </w:t>
      </w:r>
      <w:r w:rsidRPr="002F2D42">
        <w:rPr>
          <w:rFonts w:cs="Arial"/>
          <w:b/>
        </w:rPr>
        <w:t>CONTRATOS</w:t>
      </w:r>
      <w:r w:rsidRPr="002F2D42">
        <w:rPr>
          <w:b/>
        </w:rPr>
        <w:t>. SUBVENCIONES. ACTUACIONES DE PUBLICIDAD Y PATROCINIO.</w:t>
      </w:r>
      <w:r w:rsidRPr="002F2D42">
        <w:rPr>
          <w:rFonts w:cs="Arial"/>
          <w:b/>
        </w:rPr>
        <w:t xml:space="preserve"> CALIFICACIÓN DEL NEGOCIO JURÍDICO. CARACTERIZACIÓN DE LAS ACTUACIONES DE NATURALEZA CONTRACTUAL Y SUBVENCIONAL</w:t>
      </w:r>
    </w:p>
    <w:p w:rsidR="00C17E6E" w:rsidRDefault="00C17E6E" w:rsidP="00C17E6E">
      <w:pPr>
        <w:pStyle w:val="paragraph"/>
        <w:spacing w:before="0" w:beforeAutospacing="0" w:after="0" w:afterAutospacing="0"/>
        <w:ind w:right="-15"/>
        <w:jc w:val="both"/>
        <w:textAlignment w:val="baseline"/>
        <w:rPr>
          <w:rFonts w:ascii="Segoe UI" w:hAnsi="Segoe UI" w:cs="Segoe UI"/>
          <w:sz w:val="18"/>
          <w:szCs w:val="18"/>
        </w:rPr>
      </w:pPr>
      <w:r>
        <w:rPr>
          <w:rStyle w:val="eop"/>
          <w:rFonts w:ascii="Arial" w:hAnsi="Arial" w:cs="Arial"/>
          <w:sz w:val="22"/>
          <w:szCs w:val="22"/>
        </w:rPr>
        <w:t> </w:t>
      </w:r>
    </w:p>
    <w:p w:rsidR="00C17E6E" w:rsidRDefault="00C17E6E" w:rsidP="00C17E6E">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Modalidad: Discrepancia.</w:t>
      </w:r>
      <w:r>
        <w:rPr>
          <w:rStyle w:val="eop"/>
          <w:rFonts w:ascii="Arial" w:hAnsi="Arial" w:cs="Arial"/>
          <w:sz w:val="22"/>
          <w:szCs w:val="22"/>
        </w:rPr>
        <w:t> </w:t>
      </w:r>
    </w:p>
    <w:p w:rsidR="00C17E6E" w:rsidRPr="00892D87" w:rsidRDefault="00C17E6E" w:rsidP="00C17E6E">
      <w:pPr>
        <w:pStyle w:val="paragraph"/>
        <w:spacing w:before="0" w:beforeAutospacing="0" w:after="0" w:afterAutospacing="0"/>
        <w:ind w:right="-15"/>
        <w:jc w:val="both"/>
        <w:textAlignment w:val="baseline"/>
        <w:rPr>
          <w:rFonts w:ascii="Arial" w:hAnsi="Arial" w:cs="Arial"/>
          <w:sz w:val="18"/>
          <w:szCs w:val="18"/>
        </w:rPr>
      </w:pPr>
      <w:r w:rsidRPr="00892D87">
        <w:rPr>
          <w:rStyle w:val="normaltextrun"/>
          <w:rFonts w:ascii="Arial" w:hAnsi="Arial" w:cs="Arial"/>
          <w:b/>
          <w:bCs/>
          <w:sz w:val="22"/>
          <w:szCs w:val="22"/>
        </w:rPr>
        <w:t xml:space="preserve">Área temática: </w:t>
      </w:r>
      <w:r w:rsidR="002F2D42">
        <w:rPr>
          <w:rStyle w:val="normaltextrun"/>
          <w:rFonts w:ascii="Arial" w:hAnsi="Arial" w:cs="Arial"/>
          <w:b/>
          <w:bCs/>
          <w:sz w:val="22"/>
          <w:szCs w:val="22"/>
        </w:rPr>
        <w:t xml:space="preserve">Contratación. </w:t>
      </w:r>
      <w:r w:rsidRPr="00892D87">
        <w:rPr>
          <w:rStyle w:val="normaltextrun"/>
          <w:rFonts w:ascii="Arial" w:hAnsi="Arial" w:cs="Arial"/>
          <w:b/>
          <w:bCs/>
          <w:sz w:val="22"/>
          <w:szCs w:val="22"/>
        </w:rPr>
        <w:t>Subvenciones. </w:t>
      </w:r>
      <w:r w:rsidRPr="00892D87">
        <w:rPr>
          <w:rStyle w:val="eop"/>
          <w:rFonts w:ascii="Arial" w:hAnsi="Arial" w:cs="Arial"/>
          <w:sz w:val="22"/>
          <w:szCs w:val="22"/>
        </w:rPr>
        <w:t> </w:t>
      </w:r>
    </w:p>
    <w:p w:rsidR="00C17E6E" w:rsidRDefault="00C17E6E" w:rsidP="00C17E6E">
      <w:pPr>
        <w:spacing w:after="0" w:line="240" w:lineRule="auto"/>
        <w:ind w:right="-2"/>
        <w:jc w:val="both"/>
        <w:rPr>
          <w:rFonts w:cs="Arial"/>
        </w:rPr>
      </w:pPr>
      <w:r>
        <w:rPr>
          <w:rStyle w:val="normaltextrun"/>
          <w:rFonts w:cs="Arial"/>
          <w:b/>
          <w:bCs/>
        </w:rPr>
        <w:t>Informe: vigente</w:t>
      </w:r>
      <w:r>
        <w:rPr>
          <w:rStyle w:val="eop"/>
          <w:rFonts w:cs="Arial"/>
        </w:rPr>
        <w:t> </w:t>
      </w:r>
    </w:p>
    <w:p w:rsidR="00C17E6E" w:rsidRDefault="00C17E6E" w:rsidP="009402CB">
      <w:pPr>
        <w:spacing w:after="0" w:line="240" w:lineRule="auto"/>
        <w:ind w:right="-2"/>
        <w:jc w:val="both"/>
        <w:rPr>
          <w:rFonts w:cs="Arial"/>
        </w:rPr>
      </w:pPr>
    </w:p>
    <w:p w:rsidR="00F6355B" w:rsidRPr="00064A06" w:rsidRDefault="00F6355B" w:rsidP="009402CB">
      <w:pPr>
        <w:spacing w:after="0" w:line="240" w:lineRule="auto"/>
        <w:ind w:right="-2"/>
        <w:jc w:val="both"/>
        <w:rPr>
          <w:rFonts w:cs="Arial"/>
        </w:rPr>
      </w:pPr>
      <w:r w:rsidRPr="00064A06">
        <w:rPr>
          <w:rFonts w:cs="Arial"/>
        </w:rPr>
        <w:t>Se ha recibido en esta Intervención General escrito de discrepan</w:t>
      </w:r>
      <w:r w:rsidR="003A1D02" w:rsidRPr="00064A06">
        <w:rPr>
          <w:rFonts w:cs="Arial"/>
        </w:rPr>
        <w:t xml:space="preserve">cia, planteada por </w:t>
      </w:r>
      <w:r w:rsidR="00143A9A" w:rsidRPr="00064A06">
        <w:rPr>
          <w:rFonts w:cs="Arial"/>
        </w:rPr>
        <w:t xml:space="preserve">la Directora General de la Mujer </w:t>
      </w:r>
      <w:r w:rsidR="003A1D02" w:rsidRPr="00064A06">
        <w:rPr>
          <w:rFonts w:cs="Arial"/>
        </w:rPr>
        <w:t xml:space="preserve">de la Consejería de </w:t>
      </w:r>
      <w:r w:rsidR="00143A9A" w:rsidRPr="00064A06">
        <w:rPr>
          <w:rFonts w:cs="Arial"/>
        </w:rPr>
        <w:t>Políticas Sociales y Familia</w:t>
      </w:r>
      <w:r w:rsidRPr="00064A06">
        <w:rPr>
          <w:rFonts w:cs="Arial"/>
        </w:rPr>
        <w:t xml:space="preserve"> de conformidad con el artículo 16 del Decreto 45/1997, de 20 de marzo, por el que se desarrolla el Régimen de Control Interno y Contable Ejercido por la Intervención General de la Comunidad de Madrid.</w:t>
      </w:r>
    </w:p>
    <w:p w:rsidR="00704246" w:rsidRPr="00064A06" w:rsidRDefault="00704246" w:rsidP="009402CB">
      <w:pPr>
        <w:spacing w:after="0" w:line="240" w:lineRule="auto"/>
        <w:ind w:right="-2"/>
        <w:jc w:val="both"/>
        <w:rPr>
          <w:rFonts w:cs="Arial"/>
        </w:rPr>
      </w:pPr>
    </w:p>
    <w:p w:rsidR="00F84895" w:rsidRPr="00064A06" w:rsidRDefault="00F6355B" w:rsidP="009402CB">
      <w:pPr>
        <w:spacing w:after="0" w:line="240" w:lineRule="auto"/>
        <w:jc w:val="both"/>
        <w:rPr>
          <w:rFonts w:cs="Arial"/>
          <w:i/>
        </w:rPr>
      </w:pPr>
      <w:r w:rsidRPr="00064A06">
        <w:rPr>
          <w:rFonts w:cs="Arial"/>
        </w:rPr>
        <w:t>La discrepancia su</w:t>
      </w:r>
      <w:r w:rsidR="00FD5ECB" w:rsidRPr="00064A06">
        <w:rPr>
          <w:rFonts w:cs="Arial"/>
        </w:rPr>
        <w:t>rge como consecuencia del informe</w:t>
      </w:r>
      <w:r w:rsidRPr="00064A06">
        <w:rPr>
          <w:rFonts w:cs="Arial"/>
        </w:rPr>
        <w:t xml:space="preserve"> </w:t>
      </w:r>
      <w:r w:rsidR="004D264B" w:rsidRPr="00064A06">
        <w:rPr>
          <w:rFonts w:cs="Arial"/>
        </w:rPr>
        <w:t>desfavorable f</w:t>
      </w:r>
      <w:r w:rsidRPr="00064A06">
        <w:rPr>
          <w:rFonts w:cs="Arial"/>
        </w:rPr>
        <w:t>ormulado</w:t>
      </w:r>
      <w:r w:rsidR="00143A9A" w:rsidRPr="00064A06">
        <w:rPr>
          <w:rFonts w:cs="Arial"/>
        </w:rPr>
        <w:t xml:space="preserve"> </w:t>
      </w:r>
      <w:r w:rsidR="004D264B" w:rsidRPr="00064A06">
        <w:rPr>
          <w:rFonts w:cs="Arial"/>
        </w:rPr>
        <w:t xml:space="preserve">por la Intervención Delegada en la Consejería </w:t>
      </w:r>
      <w:r w:rsidR="003A1D02" w:rsidRPr="00064A06">
        <w:rPr>
          <w:rFonts w:cs="Arial"/>
        </w:rPr>
        <w:t>de</w:t>
      </w:r>
      <w:r w:rsidR="00143A9A" w:rsidRPr="00064A06">
        <w:rPr>
          <w:rFonts w:cs="Arial"/>
        </w:rPr>
        <w:t xml:space="preserve"> Políticas Sociales y Familia </w:t>
      </w:r>
      <w:r w:rsidR="004D264B" w:rsidRPr="00064A06">
        <w:rPr>
          <w:rFonts w:cs="Arial"/>
        </w:rPr>
        <w:t>al expediente remitido por la unidad gestora a efectos de su fiscalización previa</w:t>
      </w:r>
      <w:r w:rsidR="00A329B6" w:rsidRPr="00064A06">
        <w:rPr>
          <w:rFonts w:cs="Arial"/>
        </w:rPr>
        <w:t xml:space="preserve">, relativo </w:t>
      </w:r>
      <w:r w:rsidR="00F84895" w:rsidRPr="00064A06">
        <w:rPr>
          <w:rFonts w:cs="Arial"/>
        </w:rPr>
        <w:t xml:space="preserve">a </w:t>
      </w:r>
      <w:r w:rsidR="00143A9A" w:rsidRPr="00064A06">
        <w:rPr>
          <w:rFonts w:cs="Arial"/>
        </w:rPr>
        <w:t>la “</w:t>
      </w:r>
      <w:r w:rsidR="003B6D23" w:rsidRPr="00064A06">
        <w:rPr>
          <w:rFonts w:cs="Arial"/>
        </w:rPr>
        <w:t>Organización de la I Jornada de Hombres Corresponsables</w:t>
      </w:r>
      <w:r w:rsidR="003B6D23" w:rsidRPr="00064A06">
        <w:rPr>
          <w:rFonts w:cs="Arial"/>
          <w:i/>
        </w:rPr>
        <w:t>”</w:t>
      </w:r>
      <w:r w:rsidR="00143A9A" w:rsidRPr="00064A06">
        <w:rPr>
          <w:rFonts w:cs="Arial"/>
          <w:i/>
        </w:rPr>
        <w:t xml:space="preserve"> </w:t>
      </w:r>
    </w:p>
    <w:p w:rsidR="00704246" w:rsidRPr="00064A06" w:rsidRDefault="00704246" w:rsidP="009402CB">
      <w:pPr>
        <w:spacing w:after="0" w:line="240" w:lineRule="auto"/>
        <w:jc w:val="both"/>
        <w:rPr>
          <w:rFonts w:cs="Arial"/>
          <w:i/>
        </w:rPr>
      </w:pPr>
    </w:p>
    <w:p w:rsidR="00F6355B" w:rsidRPr="00064A06" w:rsidRDefault="00F6355B" w:rsidP="009402CB">
      <w:pPr>
        <w:spacing w:after="0" w:line="240" w:lineRule="auto"/>
        <w:ind w:right="-2"/>
        <w:jc w:val="both"/>
        <w:rPr>
          <w:rFonts w:cs="Arial"/>
        </w:rPr>
      </w:pPr>
      <w:r w:rsidRPr="00064A06">
        <w:rPr>
          <w:rFonts w:cs="Arial"/>
        </w:rPr>
        <w:t>Se acompaña</w:t>
      </w:r>
      <w:r w:rsidR="00807F65" w:rsidRPr="00064A06">
        <w:rPr>
          <w:rFonts w:cs="Arial"/>
        </w:rPr>
        <w:t xml:space="preserve"> el expediente administrativo,</w:t>
      </w:r>
      <w:r w:rsidRPr="00064A06">
        <w:rPr>
          <w:rFonts w:cs="Arial"/>
        </w:rPr>
        <w:t xml:space="preserve"> junto al escrito de discrepancia, acreditándose los siguientes</w:t>
      </w:r>
    </w:p>
    <w:p w:rsidR="00807F65" w:rsidRPr="00064A06" w:rsidRDefault="00807F65" w:rsidP="009402CB">
      <w:pPr>
        <w:spacing w:after="0" w:line="240" w:lineRule="auto"/>
        <w:ind w:right="-2"/>
        <w:jc w:val="center"/>
        <w:rPr>
          <w:rFonts w:cs="Arial"/>
          <w:b/>
        </w:rPr>
      </w:pPr>
    </w:p>
    <w:p w:rsidR="00F6355B" w:rsidRPr="00064A06" w:rsidRDefault="00F6355B" w:rsidP="009402CB">
      <w:pPr>
        <w:spacing w:after="0" w:line="240" w:lineRule="auto"/>
        <w:ind w:right="-2"/>
        <w:jc w:val="center"/>
        <w:rPr>
          <w:rFonts w:cs="Arial"/>
          <w:b/>
        </w:rPr>
      </w:pPr>
      <w:r w:rsidRPr="00064A06">
        <w:rPr>
          <w:rFonts w:cs="Arial"/>
          <w:b/>
        </w:rPr>
        <w:t>ANTECEDENTES</w:t>
      </w:r>
    </w:p>
    <w:p w:rsidR="00807F65" w:rsidRPr="00064A06" w:rsidRDefault="00807F65" w:rsidP="009402CB">
      <w:pPr>
        <w:spacing w:after="0" w:line="240" w:lineRule="auto"/>
        <w:ind w:right="-2"/>
        <w:jc w:val="center"/>
        <w:rPr>
          <w:rFonts w:cs="Arial"/>
          <w:b/>
        </w:rPr>
      </w:pPr>
    </w:p>
    <w:p w:rsidR="00704246" w:rsidRPr="00064A06" w:rsidRDefault="00704246" w:rsidP="009402CB">
      <w:pPr>
        <w:spacing w:after="0" w:line="240" w:lineRule="auto"/>
        <w:ind w:right="-2"/>
        <w:jc w:val="center"/>
        <w:rPr>
          <w:rFonts w:cs="Arial"/>
          <w:b/>
        </w:rPr>
      </w:pPr>
    </w:p>
    <w:p w:rsidR="006225CD" w:rsidRPr="00064A06" w:rsidRDefault="00F6355B" w:rsidP="006225CD">
      <w:pPr>
        <w:pStyle w:val="Prrafodelista"/>
        <w:autoSpaceDE w:val="0"/>
        <w:autoSpaceDN w:val="0"/>
        <w:adjustRightInd w:val="0"/>
        <w:spacing w:after="0" w:line="240" w:lineRule="auto"/>
        <w:ind w:left="0"/>
        <w:jc w:val="both"/>
        <w:rPr>
          <w:rFonts w:ascii="Arial" w:hAnsi="Arial" w:cs="Arial"/>
        </w:rPr>
      </w:pPr>
      <w:r w:rsidRPr="00064A06">
        <w:rPr>
          <w:rFonts w:ascii="Arial" w:hAnsi="Arial" w:cs="Arial"/>
          <w:b/>
        </w:rPr>
        <w:t>1.</w:t>
      </w:r>
      <w:r w:rsidR="00D0586C" w:rsidRPr="00064A06">
        <w:rPr>
          <w:rFonts w:ascii="Arial" w:hAnsi="Arial" w:cs="Arial"/>
          <w:b/>
        </w:rPr>
        <w:t xml:space="preserve"> </w:t>
      </w:r>
      <w:r w:rsidR="007D6BD8" w:rsidRPr="00064A06">
        <w:rPr>
          <w:rFonts w:ascii="Arial" w:hAnsi="Arial" w:cs="Arial"/>
        </w:rPr>
        <w:t>C</w:t>
      </w:r>
      <w:r w:rsidR="005B65F0" w:rsidRPr="00064A06">
        <w:rPr>
          <w:rFonts w:ascii="Arial" w:hAnsi="Arial" w:cs="Arial"/>
        </w:rPr>
        <w:t>on fecha</w:t>
      </w:r>
      <w:r w:rsidR="00A86871" w:rsidRPr="00064A06">
        <w:rPr>
          <w:rFonts w:ascii="Arial" w:hAnsi="Arial" w:cs="Arial"/>
        </w:rPr>
        <w:t xml:space="preserve"> 1</w:t>
      </w:r>
      <w:r w:rsidR="006225CD" w:rsidRPr="00064A06">
        <w:rPr>
          <w:rFonts w:ascii="Arial" w:hAnsi="Arial" w:cs="Arial"/>
        </w:rPr>
        <w:t>6</w:t>
      </w:r>
      <w:r w:rsidR="00A86871" w:rsidRPr="00064A06">
        <w:rPr>
          <w:rFonts w:ascii="Arial" w:hAnsi="Arial" w:cs="Arial"/>
        </w:rPr>
        <w:t xml:space="preserve"> de noviembre de 2017 se recibe en la Intervención Delegada en la Consejería de Políticas Sociales y Familia propuesta de </w:t>
      </w:r>
      <w:r w:rsidR="001F4C6B" w:rsidRPr="00064A06">
        <w:rPr>
          <w:rFonts w:ascii="Arial" w:hAnsi="Arial" w:cs="Arial"/>
        </w:rPr>
        <w:t>pago</w:t>
      </w:r>
      <w:r w:rsidR="00A86871" w:rsidRPr="00064A06">
        <w:rPr>
          <w:rFonts w:ascii="Arial" w:hAnsi="Arial" w:cs="Arial"/>
        </w:rPr>
        <w:t xml:space="preserve"> (documento ADOK/2017/00004</w:t>
      </w:r>
      <w:r w:rsidR="006225CD" w:rsidRPr="00064A06">
        <w:rPr>
          <w:rFonts w:ascii="Arial" w:hAnsi="Arial" w:cs="Arial"/>
        </w:rPr>
        <w:t>48039</w:t>
      </w:r>
      <w:r w:rsidR="00A86871" w:rsidRPr="00064A06">
        <w:rPr>
          <w:rFonts w:ascii="Arial" w:hAnsi="Arial" w:cs="Arial"/>
        </w:rPr>
        <w:t xml:space="preserve">) </w:t>
      </w:r>
      <w:r w:rsidR="001F4C6B" w:rsidRPr="00064A06">
        <w:rPr>
          <w:rFonts w:ascii="Arial" w:hAnsi="Arial" w:cs="Arial"/>
        </w:rPr>
        <w:t>por importe de</w:t>
      </w:r>
      <w:r w:rsidR="00A86871" w:rsidRPr="00064A06">
        <w:rPr>
          <w:rFonts w:ascii="Arial" w:hAnsi="Arial" w:cs="Arial"/>
        </w:rPr>
        <w:t xml:space="preserve"> </w:t>
      </w:r>
      <w:r w:rsidR="006225CD" w:rsidRPr="00064A06">
        <w:rPr>
          <w:rFonts w:ascii="Arial" w:hAnsi="Arial" w:cs="Arial"/>
        </w:rPr>
        <w:t>7.000,45</w:t>
      </w:r>
      <w:r w:rsidR="00A86871" w:rsidRPr="00064A06">
        <w:rPr>
          <w:rFonts w:ascii="Arial" w:hAnsi="Arial" w:cs="Arial"/>
        </w:rPr>
        <w:t xml:space="preserve"> </w:t>
      </w:r>
      <w:r w:rsidR="00311470" w:rsidRPr="00064A06">
        <w:rPr>
          <w:rFonts w:ascii="Arial" w:hAnsi="Arial" w:cs="Arial"/>
        </w:rPr>
        <w:t>euros</w:t>
      </w:r>
      <w:r w:rsidR="001F4C6B" w:rsidRPr="00064A06">
        <w:rPr>
          <w:rFonts w:ascii="Arial" w:hAnsi="Arial" w:cs="Arial"/>
        </w:rPr>
        <w:t xml:space="preserve">, por los trabajos relativos a </w:t>
      </w:r>
      <w:r w:rsidR="006225CD" w:rsidRPr="00064A06">
        <w:rPr>
          <w:rFonts w:ascii="Arial" w:hAnsi="Arial" w:cs="Arial"/>
        </w:rPr>
        <w:t>diversas actuaciones en relación Con la I Jornada de Hombres Corresponsables (coordinación/organización, redes sociales, comunicación, Actualizaciones web, Reportaje fotográfico, Asistencia técnica, Cartelería y Otros gastos de gestión)</w:t>
      </w:r>
      <w:r w:rsidR="00131A3B" w:rsidRPr="00064A06">
        <w:rPr>
          <w:rFonts w:ascii="Arial" w:hAnsi="Arial" w:cs="Arial"/>
        </w:rPr>
        <w:t>.</w:t>
      </w:r>
    </w:p>
    <w:p w:rsidR="00131A3B" w:rsidRPr="00064A06" w:rsidRDefault="00131A3B" w:rsidP="006225CD">
      <w:pPr>
        <w:pStyle w:val="Prrafodelista"/>
        <w:autoSpaceDE w:val="0"/>
        <w:autoSpaceDN w:val="0"/>
        <w:adjustRightInd w:val="0"/>
        <w:spacing w:after="0" w:line="240" w:lineRule="auto"/>
        <w:ind w:left="0"/>
        <w:jc w:val="both"/>
        <w:rPr>
          <w:rFonts w:ascii="Arial" w:hAnsi="Arial" w:cs="Arial"/>
        </w:rPr>
      </w:pPr>
    </w:p>
    <w:p w:rsidR="00131A3B" w:rsidRPr="00064A06" w:rsidRDefault="00131A3B" w:rsidP="006225CD">
      <w:pPr>
        <w:pStyle w:val="Prrafodelista"/>
        <w:autoSpaceDE w:val="0"/>
        <w:autoSpaceDN w:val="0"/>
        <w:adjustRightInd w:val="0"/>
        <w:spacing w:after="0" w:line="240" w:lineRule="auto"/>
        <w:ind w:left="0"/>
        <w:jc w:val="both"/>
        <w:rPr>
          <w:rFonts w:ascii="Arial" w:hAnsi="Arial" w:cs="Arial"/>
        </w:rPr>
      </w:pPr>
      <w:r w:rsidRPr="00064A06">
        <w:rPr>
          <w:rFonts w:ascii="Arial" w:eastAsia="Arial" w:hAnsi="Arial" w:cs="Arial"/>
          <w:b/>
        </w:rPr>
        <w:t xml:space="preserve">2. </w:t>
      </w:r>
      <w:r w:rsidRPr="00064A06">
        <w:rPr>
          <w:rFonts w:ascii="Arial" w:eastAsia="Arial" w:hAnsi="Arial" w:cs="Arial"/>
        </w:rPr>
        <w:t>Según</w:t>
      </w:r>
      <w:r w:rsidRPr="00064A06">
        <w:rPr>
          <w:rFonts w:ascii="Arial" w:hAnsi="Arial" w:cs="Arial"/>
        </w:rPr>
        <w:t xml:space="preserve"> se indica en la memoria unida a la propuesta de pago, </w:t>
      </w:r>
    </w:p>
    <w:p w:rsidR="00131A3B" w:rsidRPr="00064A06" w:rsidRDefault="00131A3B" w:rsidP="00131A3B">
      <w:pPr>
        <w:pStyle w:val="Prrafodelista"/>
        <w:autoSpaceDE w:val="0"/>
        <w:autoSpaceDN w:val="0"/>
        <w:adjustRightInd w:val="0"/>
        <w:spacing w:after="0" w:line="240" w:lineRule="auto"/>
        <w:ind w:left="708"/>
        <w:jc w:val="both"/>
        <w:rPr>
          <w:rFonts w:ascii="Arial" w:hAnsi="Arial" w:cs="Arial"/>
        </w:rPr>
      </w:pPr>
    </w:p>
    <w:p w:rsidR="00131A3B" w:rsidRPr="00064A06" w:rsidRDefault="00131A3B" w:rsidP="00131A3B">
      <w:pPr>
        <w:autoSpaceDE w:val="0"/>
        <w:autoSpaceDN w:val="0"/>
        <w:adjustRightInd w:val="0"/>
        <w:spacing w:after="0" w:line="240" w:lineRule="auto"/>
        <w:ind w:left="708"/>
        <w:jc w:val="both"/>
        <w:rPr>
          <w:rFonts w:cs="Arial"/>
          <w:i/>
          <w:sz w:val="20"/>
          <w:szCs w:val="20"/>
        </w:rPr>
      </w:pPr>
      <w:r w:rsidRPr="00064A06">
        <w:rPr>
          <w:rFonts w:cs="Arial"/>
          <w:i/>
          <w:sz w:val="20"/>
          <w:szCs w:val="20"/>
        </w:rPr>
        <w:t xml:space="preserve">“… la Comunidad de Madrid a través de la Dirección General de la Mujer, colabora con entidades públicas y privadas de la región, en </w:t>
      </w:r>
      <w:r w:rsidR="001D6A29" w:rsidRPr="00064A06">
        <w:rPr>
          <w:rFonts w:cs="Arial"/>
          <w:i/>
          <w:sz w:val="20"/>
          <w:szCs w:val="20"/>
        </w:rPr>
        <w:t>la</w:t>
      </w:r>
      <w:r w:rsidRPr="00064A06">
        <w:rPr>
          <w:rFonts w:cs="Arial"/>
          <w:i/>
          <w:sz w:val="20"/>
          <w:szCs w:val="20"/>
        </w:rPr>
        <w:t xml:space="preserve"> celebración de diversas jornadas y actuaciones de sensibilización en igualdad de oportunidades entre mujeres y hombres, como es el caso de la realización de la l Jornada de Hombres Corresponsables.</w:t>
      </w:r>
    </w:p>
    <w:p w:rsidR="00131A3B" w:rsidRPr="00064A06" w:rsidRDefault="00131A3B" w:rsidP="00131A3B">
      <w:pPr>
        <w:autoSpaceDE w:val="0"/>
        <w:autoSpaceDN w:val="0"/>
        <w:adjustRightInd w:val="0"/>
        <w:spacing w:after="0" w:line="240" w:lineRule="auto"/>
        <w:ind w:left="708"/>
        <w:jc w:val="both"/>
        <w:rPr>
          <w:rFonts w:cs="Arial"/>
          <w:i/>
          <w:sz w:val="20"/>
          <w:szCs w:val="20"/>
        </w:rPr>
      </w:pPr>
    </w:p>
    <w:p w:rsidR="00131A3B" w:rsidRPr="00064A06" w:rsidRDefault="00131A3B" w:rsidP="00131A3B">
      <w:pPr>
        <w:autoSpaceDE w:val="0"/>
        <w:autoSpaceDN w:val="0"/>
        <w:adjustRightInd w:val="0"/>
        <w:spacing w:after="0" w:line="240" w:lineRule="auto"/>
        <w:ind w:left="708"/>
        <w:jc w:val="both"/>
        <w:rPr>
          <w:rFonts w:cs="Arial"/>
          <w:i/>
          <w:sz w:val="20"/>
          <w:szCs w:val="20"/>
        </w:rPr>
      </w:pPr>
      <w:r w:rsidRPr="00064A06">
        <w:rPr>
          <w:rFonts w:cs="Arial"/>
          <w:i/>
          <w:sz w:val="20"/>
          <w:szCs w:val="20"/>
        </w:rPr>
        <w:t>Esta jornada, organizada por la Comisión Nacional para la Racionalización de Horarios Españoles (ARHOE) con el apoyo institucional de la Comunidad de Madrid, busca incentivar el compromiso del sector masculino de la población con el fin de avanzar en una nueva cultura de corresponsabilidad en el hogar, provocando un cambio de mentalidad, de roles y de estereotipos de género que son los que perpetúan la desigualdad existente entre mujeres y hombres.</w:t>
      </w:r>
    </w:p>
    <w:p w:rsidR="00131A3B" w:rsidRPr="00064A06" w:rsidRDefault="00131A3B" w:rsidP="00131A3B">
      <w:pPr>
        <w:autoSpaceDE w:val="0"/>
        <w:autoSpaceDN w:val="0"/>
        <w:adjustRightInd w:val="0"/>
        <w:spacing w:after="0" w:line="240" w:lineRule="auto"/>
        <w:ind w:left="708"/>
        <w:jc w:val="both"/>
        <w:rPr>
          <w:rFonts w:cs="Arial"/>
          <w:i/>
          <w:sz w:val="20"/>
          <w:szCs w:val="20"/>
        </w:rPr>
      </w:pPr>
    </w:p>
    <w:p w:rsidR="00131A3B" w:rsidRPr="00064A06" w:rsidRDefault="00131A3B" w:rsidP="00131A3B">
      <w:pPr>
        <w:autoSpaceDE w:val="0"/>
        <w:autoSpaceDN w:val="0"/>
        <w:adjustRightInd w:val="0"/>
        <w:spacing w:after="0" w:line="240" w:lineRule="auto"/>
        <w:ind w:left="708"/>
        <w:jc w:val="both"/>
        <w:rPr>
          <w:rFonts w:cs="Arial"/>
          <w:i/>
          <w:sz w:val="20"/>
          <w:szCs w:val="20"/>
        </w:rPr>
      </w:pPr>
      <w:r w:rsidRPr="00064A06">
        <w:rPr>
          <w:rFonts w:cs="Arial"/>
          <w:i/>
          <w:sz w:val="20"/>
          <w:szCs w:val="20"/>
        </w:rPr>
        <w:t>Como objetivos de la misma destacan luchar contra los estereotipos de género, promover en las organizaciones estilos de liderazgo basados en los valores de igualdad y corresponsabilidad y facilitar la adopción de actitudes favorables, para hombres y mujeres, hacia otros modos o formas de realización personal.</w:t>
      </w:r>
    </w:p>
    <w:p w:rsidR="00131A3B" w:rsidRPr="00064A06" w:rsidRDefault="00131A3B" w:rsidP="00131A3B">
      <w:pPr>
        <w:autoSpaceDE w:val="0"/>
        <w:autoSpaceDN w:val="0"/>
        <w:adjustRightInd w:val="0"/>
        <w:spacing w:after="0" w:line="240" w:lineRule="auto"/>
        <w:ind w:left="708"/>
        <w:jc w:val="both"/>
        <w:rPr>
          <w:rFonts w:cs="Arial"/>
          <w:i/>
          <w:sz w:val="20"/>
          <w:szCs w:val="20"/>
        </w:rPr>
      </w:pPr>
    </w:p>
    <w:p w:rsidR="00131A3B" w:rsidRPr="00064A06" w:rsidRDefault="00131A3B" w:rsidP="00131A3B">
      <w:pPr>
        <w:autoSpaceDE w:val="0"/>
        <w:autoSpaceDN w:val="0"/>
        <w:adjustRightInd w:val="0"/>
        <w:spacing w:after="0" w:line="240" w:lineRule="auto"/>
        <w:ind w:left="708"/>
        <w:jc w:val="both"/>
        <w:rPr>
          <w:rFonts w:cs="Arial"/>
          <w:i/>
          <w:sz w:val="20"/>
          <w:szCs w:val="20"/>
        </w:rPr>
      </w:pPr>
      <w:r w:rsidRPr="00064A06">
        <w:rPr>
          <w:rFonts w:cs="Arial"/>
          <w:i/>
          <w:sz w:val="20"/>
          <w:szCs w:val="20"/>
        </w:rPr>
        <w:t>La jornada se desarrolló el 14 de septiembre de 2</w:t>
      </w:r>
      <w:r w:rsidR="001704E9">
        <w:rPr>
          <w:rFonts w:cs="Arial"/>
          <w:i/>
          <w:sz w:val="20"/>
          <w:szCs w:val="20"/>
        </w:rPr>
        <w:t>0</w:t>
      </w:r>
      <w:r w:rsidRPr="00064A06">
        <w:rPr>
          <w:rFonts w:cs="Arial"/>
          <w:i/>
          <w:sz w:val="20"/>
          <w:szCs w:val="20"/>
        </w:rPr>
        <w:t xml:space="preserve">I7 en la sede de </w:t>
      </w:r>
      <w:proofErr w:type="spellStart"/>
      <w:r w:rsidRPr="00064A06">
        <w:rPr>
          <w:rFonts w:cs="Arial"/>
          <w:i/>
          <w:sz w:val="20"/>
          <w:szCs w:val="20"/>
        </w:rPr>
        <w:t>Reale</w:t>
      </w:r>
      <w:proofErr w:type="spellEnd"/>
      <w:r w:rsidRPr="00064A06">
        <w:rPr>
          <w:rFonts w:cs="Arial"/>
          <w:i/>
          <w:sz w:val="20"/>
          <w:szCs w:val="20"/>
        </w:rPr>
        <w:t xml:space="preserve"> Seguros, inaugurándose por D. Ángel Garrido, Consejero de Presidencia, Justicia y </w:t>
      </w:r>
      <w:proofErr w:type="spellStart"/>
      <w:r w:rsidRPr="00064A06">
        <w:rPr>
          <w:rFonts w:cs="Arial"/>
          <w:i/>
          <w:sz w:val="20"/>
          <w:szCs w:val="20"/>
        </w:rPr>
        <w:t>Portavocía</w:t>
      </w:r>
      <w:proofErr w:type="spellEnd"/>
      <w:r w:rsidRPr="00064A06">
        <w:rPr>
          <w:rFonts w:cs="Arial"/>
          <w:i/>
          <w:sz w:val="20"/>
          <w:szCs w:val="20"/>
        </w:rPr>
        <w:t xml:space="preserve"> de Gobierno, con la realización de tres mesas de debate que contaron con la participación de personalidades de </w:t>
      </w:r>
      <w:r w:rsidRPr="00064A06">
        <w:rPr>
          <w:rFonts w:cs="Arial"/>
          <w:i/>
          <w:sz w:val="20"/>
          <w:szCs w:val="20"/>
        </w:rPr>
        <w:lastRenderedPageBreak/>
        <w:t>diversos sectores de la sociedad: políticos, empresarios, trabajadores, administración pública, organizaciones empresariales y sindicales, sociedad civil, educadores... “</w:t>
      </w:r>
    </w:p>
    <w:p w:rsidR="00131A3B" w:rsidRPr="00064A06" w:rsidRDefault="00131A3B" w:rsidP="006225CD">
      <w:pPr>
        <w:pStyle w:val="Prrafodelista"/>
        <w:autoSpaceDE w:val="0"/>
        <w:autoSpaceDN w:val="0"/>
        <w:adjustRightInd w:val="0"/>
        <w:spacing w:after="0" w:line="240" w:lineRule="auto"/>
        <w:ind w:left="0"/>
        <w:jc w:val="both"/>
        <w:rPr>
          <w:rFonts w:ascii="Arial" w:hAnsi="Arial" w:cs="Arial"/>
        </w:rPr>
      </w:pPr>
    </w:p>
    <w:p w:rsidR="00496537" w:rsidRPr="00064A06" w:rsidRDefault="00496537" w:rsidP="009402CB">
      <w:pPr>
        <w:spacing w:after="0" w:line="240" w:lineRule="auto"/>
        <w:ind w:right="-2"/>
        <w:jc w:val="both"/>
        <w:rPr>
          <w:rFonts w:cs="Arial"/>
        </w:rPr>
      </w:pPr>
    </w:p>
    <w:p w:rsidR="00131A3B" w:rsidRPr="00064A06" w:rsidRDefault="00131A3B" w:rsidP="00131A3B">
      <w:pPr>
        <w:spacing w:after="0" w:line="240" w:lineRule="auto"/>
        <w:ind w:right="-2"/>
        <w:jc w:val="both"/>
        <w:rPr>
          <w:rFonts w:cs="Arial"/>
        </w:rPr>
      </w:pPr>
      <w:r w:rsidRPr="00064A06">
        <w:rPr>
          <w:rFonts w:cs="Arial"/>
          <w:b/>
        </w:rPr>
        <w:t>3.</w:t>
      </w:r>
      <w:r w:rsidRPr="00064A06">
        <w:rPr>
          <w:rFonts w:cs="Arial"/>
        </w:rPr>
        <w:t xml:space="preserve"> Al expediente se incorpora Resolución de 19 de octubre </w:t>
      </w:r>
      <w:r w:rsidR="004E0250" w:rsidRPr="00064A06">
        <w:rPr>
          <w:rFonts w:cs="Arial"/>
        </w:rPr>
        <w:t xml:space="preserve">de 2017 </w:t>
      </w:r>
      <w:r w:rsidRPr="00064A06">
        <w:rPr>
          <w:rFonts w:cs="Arial"/>
        </w:rPr>
        <w:t xml:space="preserve">de la Secretaría General Técnica de la Consejería de Presidencia, Justicia y </w:t>
      </w:r>
      <w:proofErr w:type="spellStart"/>
      <w:r w:rsidRPr="00064A06">
        <w:rPr>
          <w:rFonts w:cs="Arial"/>
        </w:rPr>
        <w:t>Portavocía</w:t>
      </w:r>
      <w:proofErr w:type="spellEnd"/>
      <w:r w:rsidRPr="00064A06">
        <w:rPr>
          <w:rFonts w:cs="Arial"/>
        </w:rPr>
        <w:t xml:space="preserve"> del Gobierno por la que se convalida la autorización a la que se refiere la </w:t>
      </w:r>
      <w:r w:rsidR="001D6A29" w:rsidRPr="00064A06">
        <w:rPr>
          <w:rFonts w:cs="Arial"/>
        </w:rPr>
        <w:t>D</w:t>
      </w:r>
      <w:r w:rsidRPr="00064A06">
        <w:rPr>
          <w:rFonts w:cs="Arial"/>
        </w:rPr>
        <w:t xml:space="preserve">isposición </w:t>
      </w:r>
      <w:r w:rsidR="001D6A29" w:rsidRPr="00064A06">
        <w:rPr>
          <w:rFonts w:cs="Arial"/>
        </w:rPr>
        <w:t>A</w:t>
      </w:r>
      <w:r w:rsidRPr="00064A06">
        <w:rPr>
          <w:rFonts w:cs="Arial"/>
        </w:rPr>
        <w:t xml:space="preserve">dicional </w:t>
      </w:r>
      <w:r w:rsidR="001D6A29" w:rsidRPr="00064A06">
        <w:rPr>
          <w:rFonts w:cs="Arial"/>
        </w:rPr>
        <w:t>S</w:t>
      </w:r>
      <w:r w:rsidRPr="00064A06">
        <w:rPr>
          <w:rFonts w:cs="Arial"/>
        </w:rPr>
        <w:t>exta de la Ley 6/2017, de 11 de mayo, solicitada por la Dirección General de la Mujer por la colaboración con la Comisión Nacional para la Racionalización de los Horarios Españoles (ARHOE) en la organización de la I Jornada de Hombres Corresponsables, celebrada el l4 de septiembre de 2017 con una aportación económica de mil setecientos veinticuatro euros con veinticinco céntimos (</w:t>
      </w:r>
      <w:r w:rsidRPr="00064A06">
        <w:rPr>
          <w:rFonts w:cs="Arial"/>
          <w:b/>
        </w:rPr>
        <w:t>1.724,25</w:t>
      </w:r>
      <w:r w:rsidRPr="00064A06">
        <w:rPr>
          <w:rFonts w:cs="Arial"/>
        </w:rPr>
        <w:t xml:space="preserve"> euros) destinados a la difusión del evento en redes sociales, actos de comunicación, elaboración de cartelería y actualizaciones de la página web, con presencia de la imagen de la </w:t>
      </w:r>
      <w:r w:rsidR="004E0250" w:rsidRPr="00064A06">
        <w:rPr>
          <w:rFonts w:cs="Arial"/>
        </w:rPr>
        <w:t>C</w:t>
      </w:r>
      <w:r w:rsidRPr="00064A06">
        <w:rPr>
          <w:rFonts w:cs="Arial"/>
        </w:rPr>
        <w:t>omunidad de Madrid en dichos elementos.</w:t>
      </w:r>
    </w:p>
    <w:p w:rsidR="00131A3B" w:rsidRPr="00064A06" w:rsidRDefault="00131A3B" w:rsidP="009402CB">
      <w:pPr>
        <w:spacing w:after="0" w:line="240" w:lineRule="auto"/>
        <w:ind w:right="-2"/>
        <w:jc w:val="both"/>
        <w:rPr>
          <w:rFonts w:cs="Arial"/>
        </w:rPr>
      </w:pPr>
    </w:p>
    <w:p w:rsidR="006D6007" w:rsidRPr="00064A06" w:rsidRDefault="00131A3B" w:rsidP="00FC2BB5">
      <w:pPr>
        <w:autoSpaceDE w:val="0"/>
        <w:autoSpaceDN w:val="0"/>
        <w:adjustRightInd w:val="0"/>
        <w:spacing w:after="0" w:line="240" w:lineRule="auto"/>
        <w:jc w:val="both"/>
        <w:rPr>
          <w:rFonts w:cs="Arial"/>
        </w:rPr>
      </w:pPr>
      <w:r w:rsidRPr="00064A06">
        <w:rPr>
          <w:rFonts w:cs="Arial"/>
          <w:b/>
        </w:rPr>
        <w:t>4</w:t>
      </w:r>
      <w:r w:rsidR="000F49EF" w:rsidRPr="00064A06">
        <w:rPr>
          <w:rFonts w:cs="Arial"/>
          <w:b/>
        </w:rPr>
        <w:t>.</w:t>
      </w:r>
      <w:r w:rsidR="009E7478" w:rsidRPr="00064A06">
        <w:rPr>
          <w:rFonts w:cs="Arial"/>
        </w:rPr>
        <w:t xml:space="preserve"> </w:t>
      </w:r>
      <w:r w:rsidR="001F4C6B" w:rsidRPr="00064A06">
        <w:rPr>
          <w:rFonts w:cs="Arial"/>
        </w:rPr>
        <w:t xml:space="preserve"> Con fecha 16 de noviembre de 2017, la Intervención Delegada </w:t>
      </w:r>
      <w:r w:rsidR="001A2864" w:rsidRPr="00064A06">
        <w:rPr>
          <w:rFonts w:cs="Arial"/>
        </w:rPr>
        <w:t>emite</w:t>
      </w:r>
      <w:r w:rsidR="007E4681" w:rsidRPr="00064A06">
        <w:rPr>
          <w:rFonts w:cs="Arial"/>
        </w:rPr>
        <w:t xml:space="preserve"> Informe fiscal desfavorable, </w:t>
      </w:r>
      <w:r w:rsidR="00293AE1" w:rsidRPr="00064A06">
        <w:rPr>
          <w:rFonts w:cs="Arial"/>
        </w:rPr>
        <w:t>formulando el correspondiente reparo. S</w:t>
      </w:r>
      <w:r w:rsidR="00B03531" w:rsidRPr="00064A06">
        <w:rPr>
          <w:rFonts w:cs="Arial"/>
        </w:rPr>
        <w:t>e argumenta lo siguiente:</w:t>
      </w:r>
    </w:p>
    <w:p w:rsidR="00704246" w:rsidRPr="00064A06" w:rsidRDefault="00704246" w:rsidP="009402CB">
      <w:pPr>
        <w:spacing w:after="0" w:line="240" w:lineRule="auto"/>
        <w:ind w:right="-2"/>
        <w:jc w:val="both"/>
        <w:rPr>
          <w:rFonts w:cs="Arial"/>
        </w:rPr>
      </w:pPr>
    </w:p>
    <w:p w:rsidR="00FC2BB5" w:rsidRPr="00064A06" w:rsidRDefault="00FC2BB5" w:rsidP="00FC2BB5">
      <w:pPr>
        <w:autoSpaceDE w:val="0"/>
        <w:autoSpaceDN w:val="0"/>
        <w:adjustRightInd w:val="0"/>
        <w:spacing w:after="0" w:line="240" w:lineRule="auto"/>
        <w:ind w:left="708"/>
        <w:jc w:val="both"/>
        <w:rPr>
          <w:rFonts w:cs="Arial"/>
          <w:i/>
          <w:sz w:val="20"/>
          <w:szCs w:val="20"/>
        </w:rPr>
      </w:pPr>
      <w:r w:rsidRPr="00064A06">
        <w:rPr>
          <w:rFonts w:cs="Arial"/>
          <w:i/>
          <w:sz w:val="20"/>
          <w:szCs w:val="20"/>
        </w:rPr>
        <w:t>“De acuerdo con lo señalado por la Dirección General de la Mujer en la memoria aportada junto a la propuesta de gasto, se trata de una jornada organizada por la Comisión Nacional para la racionalización de Horarios Españoles, contando con el apoyo institucional de la Comunidad de Madrid.</w:t>
      </w:r>
    </w:p>
    <w:p w:rsidR="00FC2BB5" w:rsidRPr="00064A06" w:rsidRDefault="00FC2BB5" w:rsidP="00FC2BB5">
      <w:pPr>
        <w:autoSpaceDE w:val="0"/>
        <w:autoSpaceDN w:val="0"/>
        <w:adjustRightInd w:val="0"/>
        <w:spacing w:after="0" w:line="240" w:lineRule="auto"/>
        <w:ind w:left="708"/>
        <w:jc w:val="both"/>
        <w:rPr>
          <w:rFonts w:cs="Arial"/>
          <w:i/>
          <w:sz w:val="20"/>
          <w:szCs w:val="20"/>
        </w:rPr>
      </w:pPr>
    </w:p>
    <w:p w:rsidR="00FC2BB5" w:rsidRPr="00064A06" w:rsidRDefault="00FC2BB5" w:rsidP="00FC2BB5">
      <w:pPr>
        <w:autoSpaceDE w:val="0"/>
        <w:autoSpaceDN w:val="0"/>
        <w:adjustRightInd w:val="0"/>
        <w:spacing w:after="0" w:line="240" w:lineRule="auto"/>
        <w:ind w:left="708"/>
        <w:jc w:val="both"/>
        <w:rPr>
          <w:rFonts w:cs="Arial"/>
          <w:i/>
          <w:sz w:val="20"/>
          <w:szCs w:val="20"/>
        </w:rPr>
      </w:pPr>
      <w:r w:rsidRPr="00064A06">
        <w:rPr>
          <w:rFonts w:cs="Arial"/>
          <w:i/>
          <w:sz w:val="20"/>
          <w:szCs w:val="20"/>
        </w:rPr>
        <w:t>Por lo tanto, lo que se ha producido es una colaboración de la Consejería con una entidad que ha organizado un evento relacionado con su ámbito competencial, asumiendo parte de los gastos derivados de dicho evento.</w:t>
      </w:r>
    </w:p>
    <w:p w:rsidR="00FC2BB5" w:rsidRPr="00064A06" w:rsidRDefault="00FC2BB5" w:rsidP="00FC2BB5">
      <w:pPr>
        <w:autoSpaceDE w:val="0"/>
        <w:autoSpaceDN w:val="0"/>
        <w:adjustRightInd w:val="0"/>
        <w:spacing w:after="0" w:line="240" w:lineRule="auto"/>
        <w:ind w:left="708"/>
        <w:jc w:val="both"/>
        <w:rPr>
          <w:rFonts w:cs="Arial"/>
          <w:i/>
          <w:sz w:val="20"/>
          <w:szCs w:val="20"/>
        </w:rPr>
      </w:pPr>
    </w:p>
    <w:p w:rsidR="00FC2BB5" w:rsidRPr="00064A06" w:rsidRDefault="00FC2BB5" w:rsidP="00FC2BB5">
      <w:pPr>
        <w:autoSpaceDE w:val="0"/>
        <w:autoSpaceDN w:val="0"/>
        <w:adjustRightInd w:val="0"/>
        <w:spacing w:after="0" w:line="240" w:lineRule="auto"/>
        <w:ind w:left="708"/>
        <w:jc w:val="both"/>
        <w:rPr>
          <w:rFonts w:cs="Arial"/>
          <w:i/>
          <w:sz w:val="20"/>
          <w:szCs w:val="20"/>
        </w:rPr>
      </w:pPr>
      <w:r w:rsidRPr="00064A06">
        <w:rPr>
          <w:rFonts w:cs="Arial"/>
          <w:i/>
          <w:sz w:val="20"/>
          <w:szCs w:val="20"/>
        </w:rPr>
        <w:t>En definitiva, no parece que nos hallemos ante un contrato, puesto que la Consejería no ha sido la destinaria del servicio contrata</w:t>
      </w:r>
      <w:r w:rsidR="001704E9">
        <w:rPr>
          <w:rFonts w:cs="Arial"/>
          <w:i/>
          <w:sz w:val="20"/>
          <w:szCs w:val="20"/>
        </w:rPr>
        <w:t>do; lo que habría realizado serí</w:t>
      </w:r>
      <w:r w:rsidRPr="00064A06">
        <w:rPr>
          <w:rFonts w:cs="Arial"/>
          <w:i/>
          <w:sz w:val="20"/>
          <w:szCs w:val="20"/>
        </w:rPr>
        <w:t>a una aportación dineraria, sin obtener contraprestación directa alguna, para fomentar un acto referido a materias incluidas en su ámbito competencial.</w:t>
      </w:r>
    </w:p>
    <w:p w:rsidR="00FC2BB5" w:rsidRPr="00064A06" w:rsidRDefault="00FC2BB5" w:rsidP="00FC2BB5">
      <w:pPr>
        <w:autoSpaceDE w:val="0"/>
        <w:autoSpaceDN w:val="0"/>
        <w:adjustRightInd w:val="0"/>
        <w:spacing w:after="0" w:line="240" w:lineRule="auto"/>
        <w:ind w:left="708"/>
        <w:jc w:val="both"/>
        <w:rPr>
          <w:rFonts w:cs="Arial"/>
          <w:i/>
          <w:sz w:val="20"/>
          <w:szCs w:val="20"/>
        </w:rPr>
      </w:pPr>
    </w:p>
    <w:p w:rsidR="00FC2BB5" w:rsidRPr="00064A06" w:rsidRDefault="00FC2BB5" w:rsidP="00FC2BB5">
      <w:pPr>
        <w:autoSpaceDE w:val="0"/>
        <w:autoSpaceDN w:val="0"/>
        <w:adjustRightInd w:val="0"/>
        <w:spacing w:after="0" w:line="240" w:lineRule="auto"/>
        <w:ind w:left="708"/>
        <w:jc w:val="both"/>
        <w:rPr>
          <w:rFonts w:cs="Arial"/>
          <w:i/>
          <w:sz w:val="20"/>
          <w:szCs w:val="20"/>
        </w:rPr>
      </w:pPr>
      <w:r w:rsidRPr="00064A06">
        <w:rPr>
          <w:rFonts w:cs="Arial"/>
          <w:i/>
          <w:sz w:val="20"/>
          <w:szCs w:val="20"/>
        </w:rPr>
        <w:t xml:space="preserve">Estaríamos, por tanto, salvo justificación en contra, tal y como manifestó la Intervención General en un informe de 21 de abril de 2009, ante una actividad </w:t>
      </w:r>
      <w:proofErr w:type="spellStart"/>
      <w:r w:rsidRPr="00064A06">
        <w:rPr>
          <w:rFonts w:cs="Arial"/>
          <w:i/>
          <w:sz w:val="20"/>
          <w:szCs w:val="20"/>
        </w:rPr>
        <w:t>subvencional</w:t>
      </w:r>
      <w:proofErr w:type="spellEnd"/>
      <w:r w:rsidRPr="00064A06">
        <w:rPr>
          <w:rFonts w:cs="Arial"/>
          <w:i/>
          <w:sz w:val="20"/>
          <w:szCs w:val="20"/>
        </w:rPr>
        <w:t xml:space="preserve">, imputable no al Capítulo ll, sino al Capítulo </w:t>
      </w:r>
      <w:proofErr w:type="spellStart"/>
      <w:r w:rsidRPr="00064A06">
        <w:rPr>
          <w:rFonts w:cs="Arial"/>
          <w:i/>
          <w:sz w:val="20"/>
          <w:szCs w:val="20"/>
        </w:rPr>
        <w:t>lV</w:t>
      </w:r>
      <w:proofErr w:type="spellEnd"/>
      <w:r w:rsidRPr="00064A06">
        <w:rPr>
          <w:rFonts w:cs="Arial"/>
          <w:i/>
          <w:sz w:val="20"/>
          <w:szCs w:val="20"/>
        </w:rPr>
        <w:t xml:space="preserve"> del presupuesto de gastos, y para la que deberían haberse cumplido los trámites y requisitos previstos en la normativa aplicable en materia de subvenciones.”</w:t>
      </w:r>
    </w:p>
    <w:p w:rsidR="00FC2BB5" w:rsidRPr="00064A06" w:rsidRDefault="00FC2BB5" w:rsidP="00FC2BB5">
      <w:pPr>
        <w:autoSpaceDE w:val="0"/>
        <w:autoSpaceDN w:val="0"/>
        <w:adjustRightInd w:val="0"/>
        <w:spacing w:after="0" w:line="240" w:lineRule="auto"/>
        <w:ind w:left="708"/>
        <w:jc w:val="both"/>
        <w:rPr>
          <w:rFonts w:cs="Arial"/>
          <w:i/>
          <w:sz w:val="20"/>
          <w:szCs w:val="20"/>
        </w:rPr>
      </w:pPr>
    </w:p>
    <w:p w:rsidR="00FC2BB5" w:rsidRPr="00064A06" w:rsidRDefault="00131A3B" w:rsidP="00FC2BB5">
      <w:pPr>
        <w:autoSpaceDE w:val="0"/>
        <w:autoSpaceDN w:val="0"/>
        <w:adjustRightInd w:val="0"/>
        <w:spacing w:after="0" w:line="240" w:lineRule="auto"/>
        <w:jc w:val="both"/>
        <w:rPr>
          <w:rFonts w:cs="Arial"/>
        </w:rPr>
      </w:pPr>
      <w:r w:rsidRPr="00064A06">
        <w:rPr>
          <w:rFonts w:cs="Arial"/>
          <w:b/>
        </w:rPr>
        <w:t>5</w:t>
      </w:r>
      <w:r w:rsidR="00FC2BB5" w:rsidRPr="00064A06">
        <w:rPr>
          <w:rFonts w:cs="Arial"/>
        </w:rPr>
        <w:t>. Con fecha 20 de febrero de 2018, tiene entrada en la Intervención Delegada en la Consejería escrito de contestación a</w:t>
      </w:r>
      <w:r w:rsidR="005F163D" w:rsidRPr="00064A06">
        <w:rPr>
          <w:rFonts w:cs="Arial"/>
        </w:rPr>
        <w:t xml:space="preserve">l reparo formulado junto con nueva propuesta de pago (documento ADOK/2018/0000096525) en el que se argumenta: </w:t>
      </w:r>
    </w:p>
    <w:p w:rsidR="00FC2BB5" w:rsidRPr="00064A06" w:rsidRDefault="00FC2BB5" w:rsidP="00FC2BB5">
      <w:pPr>
        <w:autoSpaceDE w:val="0"/>
        <w:autoSpaceDN w:val="0"/>
        <w:adjustRightInd w:val="0"/>
        <w:spacing w:after="0" w:line="240" w:lineRule="auto"/>
        <w:jc w:val="both"/>
        <w:rPr>
          <w:rFonts w:cs="Arial"/>
        </w:rPr>
      </w:pPr>
    </w:p>
    <w:p w:rsidR="005F163D" w:rsidRPr="00064A06" w:rsidRDefault="005F163D" w:rsidP="005F163D">
      <w:pPr>
        <w:autoSpaceDE w:val="0"/>
        <w:autoSpaceDN w:val="0"/>
        <w:adjustRightInd w:val="0"/>
        <w:spacing w:after="0" w:line="240" w:lineRule="auto"/>
        <w:ind w:left="708"/>
        <w:jc w:val="both"/>
        <w:rPr>
          <w:rFonts w:cs="Arial"/>
          <w:i/>
          <w:sz w:val="20"/>
          <w:szCs w:val="20"/>
        </w:rPr>
      </w:pPr>
      <w:r w:rsidRPr="00064A06">
        <w:rPr>
          <w:rFonts w:cs="Arial"/>
          <w:i/>
          <w:sz w:val="20"/>
          <w:szCs w:val="20"/>
        </w:rPr>
        <w:t xml:space="preserve">“En este sentido, la Dirección General de la Mujer como órgano de igualdad tiene, entre sus funciones, las de promover y fomentar las condiciones de igualdad entre mujeres y hombres en la Comunidad de Madrid, y de proporcionar la plena participación de las mujeres en todos los órdenes de la vida económica, cultural y social. Para ello, entre otras, lleva a cabo actuaciones con la finalidad de profundizar en el conocimiento de la situación de la conciliación de la vida personal, familiar y </w:t>
      </w:r>
      <w:proofErr w:type="gramStart"/>
      <w:r w:rsidRPr="00064A06">
        <w:rPr>
          <w:rFonts w:cs="Arial"/>
          <w:i/>
          <w:sz w:val="20"/>
          <w:szCs w:val="20"/>
        </w:rPr>
        <w:t>laboral</w:t>
      </w:r>
      <w:proofErr w:type="gramEnd"/>
      <w:r w:rsidRPr="00064A06">
        <w:rPr>
          <w:rFonts w:cs="Arial"/>
          <w:i/>
          <w:sz w:val="20"/>
          <w:szCs w:val="20"/>
        </w:rPr>
        <w:t xml:space="preserve"> así como la corresponsabilidad, sensibilizando sobre su importancia.</w:t>
      </w:r>
    </w:p>
    <w:p w:rsidR="005F163D" w:rsidRPr="00064A06" w:rsidRDefault="005F163D" w:rsidP="005F163D">
      <w:pPr>
        <w:autoSpaceDE w:val="0"/>
        <w:autoSpaceDN w:val="0"/>
        <w:adjustRightInd w:val="0"/>
        <w:spacing w:after="0" w:line="240" w:lineRule="auto"/>
        <w:ind w:left="708"/>
        <w:jc w:val="both"/>
        <w:rPr>
          <w:rFonts w:cs="Arial"/>
          <w:i/>
          <w:sz w:val="20"/>
          <w:szCs w:val="20"/>
        </w:rPr>
      </w:pPr>
    </w:p>
    <w:p w:rsidR="005F163D" w:rsidRPr="00064A06" w:rsidRDefault="005F163D" w:rsidP="005F163D">
      <w:pPr>
        <w:autoSpaceDE w:val="0"/>
        <w:autoSpaceDN w:val="0"/>
        <w:adjustRightInd w:val="0"/>
        <w:spacing w:after="0" w:line="240" w:lineRule="auto"/>
        <w:ind w:left="708"/>
        <w:jc w:val="both"/>
        <w:rPr>
          <w:rFonts w:cs="Arial"/>
          <w:sz w:val="20"/>
          <w:szCs w:val="20"/>
        </w:rPr>
      </w:pPr>
      <w:r w:rsidRPr="00064A06">
        <w:rPr>
          <w:rFonts w:cs="Arial"/>
          <w:i/>
          <w:sz w:val="20"/>
          <w:szCs w:val="20"/>
        </w:rPr>
        <w:t xml:space="preserve">Para el cumplimiento de dichas funciones, la Dirección General de la Mujer apoya jornadas como la organizada por ARHOE, que permite cumplir las competencias que a tal efecto tiene atribuidas esta Dirección General de la Mujer en el Decreto L97/20L5, de 4 de agosto, del Consejo de Gobierno, por el que se establece la estructura orgánica de lo Consejería de Políticas Sociales y Familia, tales como el establecimiento de cauces de participación con asociaciones, fundaciones y otros entes y organismos, que tengan entre sus fines la consecución de la igualdad de oportunidades entre mujeres y hombres, así como la realización de actuaciones dirigidas a </w:t>
      </w:r>
      <w:r w:rsidRPr="00064A06">
        <w:rPr>
          <w:rFonts w:cs="Arial"/>
          <w:i/>
          <w:sz w:val="20"/>
          <w:szCs w:val="20"/>
        </w:rPr>
        <w:lastRenderedPageBreak/>
        <w:t>informar a la ciudadanía sobre los aspectos relativos a la situación de las mujeres a través de las oportunas</w:t>
      </w:r>
      <w:r w:rsidRPr="00064A06">
        <w:rPr>
          <w:rFonts w:cs="Arial"/>
          <w:sz w:val="20"/>
          <w:szCs w:val="20"/>
        </w:rPr>
        <w:t xml:space="preserve"> acciones de sensibilización.”</w:t>
      </w:r>
    </w:p>
    <w:p w:rsidR="00FC2BB5" w:rsidRPr="00064A06" w:rsidRDefault="00FC2BB5" w:rsidP="00FC2BB5">
      <w:pPr>
        <w:autoSpaceDE w:val="0"/>
        <w:autoSpaceDN w:val="0"/>
        <w:adjustRightInd w:val="0"/>
        <w:spacing w:after="0" w:line="240" w:lineRule="auto"/>
        <w:jc w:val="both"/>
        <w:rPr>
          <w:rFonts w:cs="Arial"/>
          <w:i/>
        </w:rPr>
      </w:pPr>
    </w:p>
    <w:p w:rsidR="00FC2BB5" w:rsidRPr="00064A06" w:rsidRDefault="00131A3B" w:rsidP="00FC2BB5">
      <w:pPr>
        <w:spacing w:after="0" w:line="240" w:lineRule="auto"/>
        <w:ind w:right="-2"/>
        <w:jc w:val="both"/>
        <w:rPr>
          <w:rFonts w:cs="Arial"/>
        </w:rPr>
      </w:pPr>
      <w:r w:rsidRPr="00064A06">
        <w:rPr>
          <w:rFonts w:cs="Arial"/>
          <w:b/>
        </w:rPr>
        <w:t>6</w:t>
      </w:r>
      <w:r w:rsidR="00FC2BB5" w:rsidRPr="00064A06">
        <w:rPr>
          <w:rFonts w:cs="Arial"/>
          <w:b/>
        </w:rPr>
        <w:t xml:space="preserve">. </w:t>
      </w:r>
      <w:r w:rsidR="00FC2BB5" w:rsidRPr="00064A06">
        <w:rPr>
          <w:rFonts w:cs="Arial"/>
        </w:rPr>
        <w:t xml:space="preserve">Con fecha 12 de marzo de 2018, la Intervención Delegada en la citada Consejería emite Informe fiscal desfavorable, </w:t>
      </w:r>
      <w:r w:rsidR="005F163D" w:rsidRPr="00064A06">
        <w:rPr>
          <w:rFonts w:cs="Arial"/>
        </w:rPr>
        <w:t xml:space="preserve">reiterando el </w:t>
      </w:r>
      <w:r w:rsidR="00FC2BB5" w:rsidRPr="00064A06">
        <w:rPr>
          <w:rFonts w:cs="Arial"/>
        </w:rPr>
        <w:t>reparo</w:t>
      </w:r>
      <w:r w:rsidR="005F163D" w:rsidRPr="00064A06">
        <w:rPr>
          <w:rFonts w:cs="Arial"/>
        </w:rPr>
        <w:t xml:space="preserve"> formulado con fecha 16 de noviembre de 2017, en base a los mismos argumentos.</w:t>
      </w:r>
    </w:p>
    <w:p w:rsidR="00FC2BB5" w:rsidRPr="00064A06" w:rsidRDefault="00FC2BB5" w:rsidP="00FC2BB5">
      <w:pPr>
        <w:spacing w:after="0" w:line="240" w:lineRule="auto"/>
        <w:ind w:right="-2"/>
        <w:jc w:val="both"/>
        <w:rPr>
          <w:rFonts w:cs="Arial"/>
        </w:rPr>
      </w:pPr>
    </w:p>
    <w:p w:rsidR="00DE5DD4" w:rsidRPr="00064A06" w:rsidRDefault="00131A3B" w:rsidP="009402CB">
      <w:pPr>
        <w:spacing w:after="0" w:line="240" w:lineRule="auto"/>
        <w:ind w:right="-2"/>
        <w:jc w:val="both"/>
        <w:rPr>
          <w:rFonts w:cs="Arial"/>
        </w:rPr>
      </w:pPr>
      <w:r w:rsidRPr="00064A06">
        <w:rPr>
          <w:rFonts w:cs="Arial"/>
          <w:b/>
        </w:rPr>
        <w:t>7</w:t>
      </w:r>
      <w:r w:rsidR="003C1FF6" w:rsidRPr="00064A06">
        <w:rPr>
          <w:rFonts w:cs="Arial"/>
          <w:b/>
        </w:rPr>
        <w:t>.</w:t>
      </w:r>
      <w:r w:rsidR="00085470" w:rsidRPr="00064A06">
        <w:rPr>
          <w:rFonts w:cs="Arial"/>
          <w:b/>
        </w:rPr>
        <w:t xml:space="preserve"> </w:t>
      </w:r>
      <w:r w:rsidR="00DE5DD4" w:rsidRPr="00064A06">
        <w:rPr>
          <w:rFonts w:cs="Arial"/>
        </w:rPr>
        <w:t>Al no existir conformidad co</w:t>
      </w:r>
      <w:r w:rsidR="000172D2" w:rsidRPr="00064A06">
        <w:rPr>
          <w:rFonts w:cs="Arial"/>
        </w:rPr>
        <w:t>n el informe fiscal desfavorable</w:t>
      </w:r>
      <w:r w:rsidR="00DE5DD4" w:rsidRPr="00064A06">
        <w:rPr>
          <w:rFonts w:cs="Arial"/>
        </w:rPr>
        <w:t xml:space="preserve">, se plantea por </w:t>
      </w:r>
      <w:r w:rsidR="00293AE1" w:rsidRPr="00064A06">
        <w:rPr>
          <w:rFonts w:cs="Arial"/>
        </w:rPr>
        <w:t xml:space="preserve">la Directora General de la Mujer </w:t>
      </w:r>
      <w:r w:rsidR="00DE5DD4" w:rsidRPr="00064A06">
        <w:rPr>
          <w:rFonts w:cs="Arial"/>
        </w:rPr>
        <w:t>discrepancia al mismo, que tiene entrada en esta Interv</w:t>
      </w:r>
      <w:r w:rsidR="00D707AE" w:rsidRPr="00064A06">
        <w:rPr>
          <w:rFonts w:cs="Arial"/>
        </w:rPr>
        <w:t xml:space="preserve">ención General </w:t>
      </w:r>
      <w:r w:rsidR="00551373" w:rsidRPr="00064A06">
        <w:rPr>
          <w:rFonts w:cs="Arial"/>
        </w:rPr>
        <w:t>el</w:t>
      </w:r>
      <w:r w:rsidR="00A45CBA" w:rsidRPr="00064A06">
        <w:rPr>
          <w:rFonts w:cs="Arial"/>
        </w:rPr>
        <w:t xml:space="preserve"> 23 de abril de 2018.</w:t>
      </w:r>
    </w:p>
    <w:p w:rsidR="00704246" w:rsidRPr="00064A06" w:rsidRDefault="00704246" w:rsidP="009402CB">
      <w:pPr>
        <w:spacing w:after="0" w:line="240" w:lineRule="auto"/>
        <w:ind w:right="-2"/>
        <w:jc w:val="both"/>
        <w:rPr>
          <w:rFonts w:cs="Arial"/>
        </w:rPr>
      </w:pPr>
    </w:p>
    <w:p w:rsidR="007E444D" w:rsidRPr="00064A06" w:rsidRDefault="00131A3B" w:rsidP="009402CB">
      <w:pPr>
        <w:spacing w:after="0" w:line="240" w:lineRule="auto"/>
        <w:jc w:val="both"/>
        <w:rPr>
          <w:rFonts w:cs="Arial"/>
        </w:rPr>
      </w:pPr>
      <w:r w:rsidRPr="00064A06">
        <w:rPr>
          <w:rFonts w:cs="Arial"/>
          <w:b/>
        </w:rPr>
        <w:t>8</w:t>
      </w:r>
      <w:r w:rsidR="00924FD4" w:rsidRPr="00064A06">
        <w:rPr>
          <w:rFonts w:cs="Arial"/>
          <w:b/>
        </w:rPr>
        <w:t>.</w:t>
      </w:r>
      <w:r w:rsidR="00924FD4" w:rsidRPr="00064A06">
        <w:rPr>
          <w:rFonts w:cs="Arial"/>
        </w:rPr>
        <w:t xml:space="preserve"> </w:t>
      </w:r>
      <w:r w:rsidR="00526100" w:rsidRPr="00064A06">
        <w:rPr>
          <w:rFonts w:cs="Arial"/>
        </w:rPr>
        <w:t>En el escrito de discrepancia se exponen las razones en las que se sustenta el criterio mantenido por el</w:t>
      </w:r>
      <w:r w:rsidR="001D113F" w:rsidRPr="00064A06">
        <w:rPr>
          <w:rFonts w:cs="Arial"/>
        </w:rPr>
        <w:t xml:space="preserve"> órgano gestor</w:t>
      </w:r>
      <w:r w:rsidR="007E444D" w:rsidRPr="00064A06">
        <w:rPr>
          <w:rFonts w:cs="Arial"/>
        </w:rPr>
        <w:t>:</w:t>
      </w:r>
    </w:p>
    <w:p w:rsidR="00704246" w:rsidRPr="00064A06" w:rsidRDefault="00704246" w:rsidP="009402CB">
      <w:pPr>
        <w:spacing w:after="0" w:line="240" w:lineRule="auto"/>
        <w:jc w:val="both"/>
        <w:rPr>
          <w:rFonts w:cs="Arial"/>
        </w:rPr>
      </w:pPr>
    </w:p>
    <w:p w:rsidR="002E21CF" w:rsidRPr="00064A06" w:rsidRDefault="001D113F" w:rsidP="009402CB">
      <w:pPr>
        <w:autoSpaceDE w:val="0"/>
        <w:autoSpaceDN w:val="0"/>
        <w:adjustRightInd w:val="0"/>
        <w:spacing w:after="0" w:line="240" w:lineRule="auto"/>
        <w:ind w:left="708"/>
        <w:jc w:val="both"/>
        <w:rPr>
          <w:rFonts w:cs="Arial"/>
          <w:i/>
          <w:sz w:val="20"/>
          <w:szCs w:val="20"/>
        </w:rPr>
      </w:pPr>
      <w:r w:rsidRPr="00064A06">
        <w:rPr>
          <w:rFonts w:cs="Arial"/>
          <w:i/>
          <w:sz w:val="20"/>
          <w:szCs w:val="20"/>
        </w:rPr>
        <w:t xml:space="preserve">“… </w:t>
      </w:r>
      <w:r w:rsidR="002E21CF" w:rsidRPr="00064A06">
        <w:rPr>
          <w:rFonts w:cs="Arial"/>
          <w:i/>
          <w:sz w:val="20"/>
          <w:szCs w:val="20"/>
        </w:rPr>
        <w:t>Lo descrito conlleva, sin duda alguna, el ejercicio por parte de esta Administración Pública de las competencias asumidas en el art. 26.1.25 del Estatuto de Autonomía relativas a la promoción de la igualdad respecto a la mujer que garantice su participación libre y eficaz en el desarrollo político, social, económico y cultural.</w:t>
      </w:r>
    </w:p>
    <w:p w:rsidR="002E21CF" w:rsidRPr="00064A06" w:rsidRDefault="002E21CF" w:rsidP="009402CB">
      <w:pPr>
        <w:autoSpaceDE w:val="0"/>
        <w:autoSpaceDN w:val="0"/>
        <w:adjustRightInd w:val="0"/>
        <w:spacing w:after="0" w:line="240" w:lineRule="auto"/>
        <w:ind w:left="708"/>
        <w:jc w:val="both"/>
        <w:rPr>
          <w:rFonts w:cs="Arial"/>
          <w:i/>
          <w:sz w:val="20"/>
          <w:szCs w:val="20"/>
        </w:rPr>
      </w:pPr>
      <w:r w:rsidRPr="00064A06">
        <w:rPr>
          <w:rFonts w:cs="Arial"/>
          <w:i/>
          <w:sz w:val="20"/>
          <w:szCs w:val="20"/>
        </w:rPr>
        <w:t>….</w:t>
      </w:r>
    </w:p>
    <w:p w:rsidR="002E21CF" w:rsidRPr="00064A06" w:rsidRDefault="002E21CF" w:rsidP="009402CB">
      <w:pPr>
        <w:autoSpaceDE w:val="0"/>
        <w:autoSpaceDN w:val="0"/>
        <w:adjustRightInd w:val="0"/>
        <w:spacing w:after="0" w:line="240" w:lineRule="auto"/>
        <w:ind w:left="708"/>
        <w:jc w:val="both"/>
        <w:rPr>
          <w:rFonts w:cs="Arial"/>
          <w:i/>
          <w:sz w:val="20"/>
          <w:szCs w:val="20"/>
        </w:rPr>
      </w:pPr>
      <w:r w:rsidRPr="00064A06">
        <w:rPr>
          <w:rFonts w:cs="Arial"/>
          <w:i/>
          <w:sz w:val="20"/>
          <w:szCs w:val="20"/>
        </w:rPr>
        <w:t xml:space="preserve">Y para el ejercicio de dichas competencias, que en concreto corresponden a esta Dirección General, al no disponer la misma de medios personales y técnicos suficientes para organizarlo, </w:t>
      </w:r>
      <w:r w:rsidR="005F163D" w:rsidRPr="00064A06">
        <w:rPr>
          <w:rFonts w:cs="Arial"/>
          <w:i/>
          <w:sz w:val="20"/>
          <w:szCs w:val="20"/>
        </w:rPr>
        <w:t>lo encarga, y con ello, la ejecuta a través de un tercero que en este caso es la asociación ARHOE.”</w:t>
      </w:r>
      <w:r w:rsidRPr="00064A06">
        <w:rPr>
          <w:rFonts w:cs="Arial"/>
          <w:i/>
          <w:sz w:val="20"/>
          <w:szCs w:val="20"/>
        </w:rPr>
        <w:t>.</w:t>
      </w:r>
    </w:p>
    <w:p w:rsidR="002E21CF" w:rsidRPr="00064A06" w:rsidRDefault="002E21CF" w:rsidP="009402CB">
      <w:pPr>
        <w:autoSpaceDE w:val="0"/>
        <w:autoSpaceDN w:val="0"/>
        <w:adjustRightInd w:val="0"/>
        <w:spacing w:after="0" w:line="240" w:lineRule="auto"/>
        <w:ind w:left="708"/>
        <w:jc w:val="both"/>
        <w:rPr>
          <w:rFonts w:cs="Arial"/>
          <w:i/>
        </w:rPr>
      </w:pPr>
    </w:p>
    <w:p w:rsidR="002E21CF" w:rsidRPr="00064A06" w:rsidRDefault="001D113F" w:rsidP="009402CB">
      <w:pPr>
        <w:spacing w:after="0" w:line="240" w:lineRule="auto"/>
        <w:jc w:val="both"/>
        <w:rPr>
          <w:rFonts w:cs="Arial"/>
        </w:rPr>
      </w:pPr>
      <w:r w:rsidRPr="00064A06">
        <w:rPr>
          <w:rFonts w:cs="Arial"/>
        </w:rPr>
        <w:t xml:space="preserve">En relación con el Informe de la Intervención General de 21 de abril de 2009 al que se hace referencia en el reparo interpuesto por la Intervención Delegada, en las alegaciones de la discrepancia se señala: </w:t>
      </w:r>
    </w:p>
    <w:p w:rsidR="001D113F" w:rsidRPr="00064A06" w:rsidRDefault="001D113F" w:rsidP="009402CB">
      <w:pPr>
        <w:spacing w:after="0" w:line="240" w:lineRule="auto"/>
        <w:jc w:val="both"/>
        <w:rPr>
          <w:rFonts w:cs="Arial"/>
          <w:i/>
          <w:sz w:val="20"/>
          <w:szCs w:val="20"/>
        </w:rPr>
      </w:pPr>
    </w:p>
    <w:p w:rsidR="002E21CF" w:rsidRPr="00064A06" w:rsidRDefault="001D113F" w:rsidP="009402CB">
      <w:pPr>
        <w:autoSpaceDE w:val="0"/>
        <w:autoSpaceDN w:val="0"/>
        <w:adjustRightInd w:val="0"/>
        <w:spacing w:after="0" w:line="240" w:lineRule="auto"/>
        <w:ind w:left="708"/>
        <w:jc w:val="both"/>
        <w:rPr>
          <w:rFonts w:cs="Arial"/>
          <w:i/>
          <w:sz w:val="20"/>
          <w:szCs w:val="20"/>
        </w:rPr>
      </w:pPr>
      <w:r w:rsidRPr="00064A06">
        <w:rPr>
          <w:rFonts w:cs="Arial"/>
          <w:i/>
          <w:sz w:val="20"/>
          <w:szCs w:val="20"/>
        </w:rPr>
        <w:t>“…</w:t>
      </w:r>
      <w:r w:rsidR="002E21CF" w:rsidRPr="00064A06">
        <w:rPr>
          <w:rFonts w:cs="Arial"/>
          <w:i/>
          <w:sz w:val="20"/>
          <w:szCs w:val="20"/>
        </w:rPr>
        <w:t>No obstante, si se utiliza como fundamento y sustento jurídico dicho informe, el mismo también establece:</w:t>
      </w:r>
    </w:p>
    <w:p w:rsidR="002E21CF" w:rsidRPr="00064A06" w:rsidRDefault="002E21CF" w:rsidP="009402CB">
      <w:pPr>
        <w:autoSpaceDE w:val="0"/>
        <w:autoSpaceDN w:val="0"/>
        <w:adjustRightInd w:val="0"/>
        <w:spacing w:after="0" w:line="240" w:lineRule="auto"/>
        <w:ind w:left="708"/>
        <w:jc w:val="both"/>
        <w:rPr>
          <w:rFonts w:cs="Arial"/>
          <w:i/>
          <w:sz w:val="20"/>
          <w:szCs w:val="20"/>
        </w:rPr>
      </w:pPr>
    </w:p>
    <w:p w:rsidR="002E21CF" w:rsidRPr="00064A06" w:rsidRDefault="002E21CF" w:rsidP="009402CB">
      <w:pPr>
        <w:numPr>
          <w:ilvl w:val="0"/>
          <w:numId w:val="5"/>
        </w:numPr>
        <w:autoSpaceDE w:val="0"/>
        <w:autoSpaceDN w:val="0"/>
        <w:adjustRightInd w:val="0"/>
        <w:spacing w:after="0" w:line="240" w:lineRule="auto"/>
        <w:jc w:val="both"/>
        <w:rPr>
          <w:rFonts w:cs="Arial"/>
          <w:i/>
          <w:sz w:val="20"/>
          <w:szCs w:val="20"/>
        </w:rPr>
      </w:pPr>
      <w:r w:rsidRPr="00064A06">
        <w:rPr>
          <w:rFonts w:cs="Arial"/>
          <w:i/>
          <w:sz w:val="20"/>
          <w:szCs w:val="20"/>
        </w:rPr>
        <w:t xml:space="preserve">en relación con actos financiados parcialmente por la Comunidad de Madrid que "Las transferencias y la publicidad que, derivada de ellas, recibe la Comunidad de Madrid, únicamente podrían considerarse auténticas contraprestaciones integrantes de un contrato oneroso, si por el órgano gestor proponente se motivase y justificase que la asunción de </w:t>
      </w:r>
      <w:r w:rsidR="001704E9">
        <w:rPr>
          <w:rFonts w:cs="Arial"/>
          <w:i/>
          <w:sz w:val="20"/>
          <w:szCs w:val="20"/>
        </w:rPr>
        <w:t>l</w:t>
      </w:r>
      <w:r w:rsidRPr="00064A06">
        <w:rPr>
          <w:rFonts w:cs="Arial"/>
          <w:i/>
          <w:sz w:val="20"/>
          <w:szCs w:val="20"/>
        </w:rPr>
        <w:t>os costes del acto por parte de la Administración se realiza no como una actividad de fomento, sino para procurarse una ventaja dimanante de dicha relación (ventaja constituida por la publicidad que se obtiene</w:t>
      </w:r>
      <w:r w:rsidR="001704E9">
        <w:rPr>
          <w:rFonts w:cs="Arial"/>
          <w:i/>
          <w:sz w:val="20"/>
          <w:szCs w:val="20"/>
        </w:rPr>
        <w:t>).</w:t>
      </w:r>
      <w:r w:rsidRPr="00064A06">
        <w:rPr>
          <w:rFonts w:cs="Arial"/>
          <w:i/>
          <w:sz w:val="20"/>
          <w:szCs w:val="20"/>
        </w:rPr>
        <w:t xml:space="preserve"> </w:t>
      </w:r>
    </w:p>
    <w:p w:rsidR="00704246" w:rsidRPr="00064A06" w:rsidRDefault="00704246" w:rsidP="009402CB">
      <w:pPr>
        <w:autoSpaceDE w:val="0"/>
        <w:autoSpaceDN w:val="0"/>
        <w:adjustRightInd w:val="0"/>
        <w:spacing w:after="0" w:line="240" w:lineRule="auto"/>
        <w:ind w:left="1068"/>
        <w:jc w:val="both"/>
        <w:rPr>
          <w:rFonts w:cs="Arial"/>
          <w:i/>
          <w:sz w:val="20"/>
          <w:szCs w:val="20"/>
        </w:rPr>
      </w:pPr>
    </w:p>
    <w:p w:rsidR="002E21CF" w:rsidRPr="00064A06" w:rsidRDefault="002E21CF" w:rsidP="009402CB">
      <w:pPr>
        <w:numPr>
          <w:ilvl w:val="0"/>
          <w:numId w:val="5"/>
        </w:numPr>
        <w:autoSpaceDE w:val="0"/>
        <w:autoSpaceDN w:val="0"/>
        <w:adjustRightInd w:val="0"/>
        <w:spacing w:after="0" w:line="240" w:lineRule="auto"/>
        <w:jc w:val="both"/>
        <w:rPr>
          <w:rFonts w:cs="Arial"/>
          <w:i/>
          <w:sz w:val="20"/>
          <w:szCs w:val="20"/>
        </w:rPr>
      </w:pPr>
      <w:r w:rsidRPr="00064A06">
        <w:rPr>
          <w:rFonts w:cs="Arial"/>
          <w:i/>
          <w:sz w:val="20"/>
          <w:szCs w:val="20"/>
        </w:rPr>
        <w:t>el art. 3.c de la Ley de Subvenciones establece como uno de los requisitos para considerar subvención la disposición dineraria a favor de terceros "que el proyecto, la acción, conducta o situación financiada tenga por objeto el fomento de una actividad de utilidad pública o interés social o de promoción de una finalidad pública".</w:t>
      </w:r>
    </w:p>
    <w:p w:rsidR="005F163D" w:rsidRPr="00064A06" w:rsidRDefault="005F163D" w:rsidP="005F163D">
      <w:pPr>
        <w:pStyle w:val="Prrafodelista"/>
        <w:rPr>
          <w:rFonts w:ascii="Arial" w:hAnsi="Arial" w:cs="Arial"/>
          <w:i/>
          <w:sz w:val="20"/>
          <w:szCs w:val="20"/>
        </w:rPr>
      </w:pPr>
    </w:p>
    <w:p w:rsidR="002E21CF" w:rsidRPr="00064A06" w:rsidRDefault="002E21CF" w:rsidP="009402CB">
      <w:pPr>
        <w:autoSpaceDE w:val="0"/>
        <w:autoSpaceDN w:val="0"/>
        <w:adjustRightInd w:val="0"/>
        <w:spacing w:after="0" w:line="240" w:lineRule="auto"/>
        <w:ind w:left="708"/>
        <w:jc w:val="both"/>
        <w:rPr>
          <w:rFonts w:cs="Arial"/>
          <w:i/>
          <w:sz w:val="20"/>
          <w:szCs w:val="20"/>
        </w:rPr>
      </w:pPr>
      <w:r w:rsidRPr="00064A06">
        <w:rPr>
          <w:rFonts w:cs="Arial"/>
          <w:i/>
          <w:sz w:val="20"/>
          <w:szCs w:val="20"/>
        </w:rPr>
        <w:t>En el presente expediente, a través de la actuación de este centro gestor - realizada a través de terceros- se obtiene claramente una publicidad, pero sobre todo, se ejecutan por el órgano que las tiene asignadas, las competencias atribuidas a la Comunidad de Madrid por el Estatuto de Autonomía, en los términos expuestos anteriormente, y todo ello, no mediante el fomento de una actividad pública o de la promoción de una finalidad pública, sino a través de la ejecución - a través de contrato- de dicha actividad y finalidad pública que es la propia promoción de la igualdad reconocida en el texto estatutario.</w:t>
      </w:r>
    </w:p>
    <w:p w:rsidR="002E21CF" w:rsidRPr="00064A06" w:rsidRDefault="002E21CF" w:rsidP="009402CB">
      <w:pPr>
        <w:autoSpaceDE w:val="0"/>
        <w:autoSpaceDN w:val="0"/>
        <w:adjustRightInd w:val="0"/>
        <w:spacing w:after="0" w:line="240" w:lineRule="auto"/>
        <w:ind w:left="708"/>
        <w:jc w:val="both"/>
        <w:rPr>
          <w:rFonts w:cs="Arial"/>
          <w:i/>
          <w:sz w:val="20"/>
          <w:szCs w:val="20"/>
        </w:rPr>
      </w:pPr>
    </w:p>
    <w:p w:rsidR="002E21CF" w:rsidRPr="00064A06" w:rsidRDefault="002E21CF" w:rsidP="009402CB">
      <w:pPr>
        <w:autoSpaceDE w:val="0"/>
        <w:autoSpaceDN w:val="0"/>
        <w:adjustRightInd w:val="0"/>
        <w:spacing w:after="0" w:line="240" w:lineRule="auto"/>
        <w:ind w:left="708"/>
        <w:jc w:val="both"/>
        <w:rPr>
          <w:rFonts w:cs="Arial"/>
          <w:i/>
          <w:sz w:val="20"/>
          <w:szCs w:val="20"/>
        </w:rPr>
      </w:pPr>
      <w:r w:rsidRPr="00064A06">
        <w:rPr>
          <w:rFonts w:cs="Arial"/>
          <w:i/>
          <w:sz w:val="20"/>
          <w:szCs w:val="20"/>
        </w:rPr>
        <w:t xml:space="preserve">De no concebirse la promoción de la igualdad de oportunidades entre mujeres y hombres en este contrato como una competencia propia (ejecutable, por tanto, bien directa bien indirectamente a través de un contrato público), sino solo como actividad objeto de fomento para que un tercero la ejecute en su ámbito competencial, y por ello, fuera necesaria la figura de la subvención, esta </w:t>
      </w:r>
      <w:r w:rsidRPr="00064A06">
        <w:rPr>
          <w:rFonts w:cs="Arial"/>
          <w:i/>
          <w:sz w:val="20"/>
          <w:szCs w:val="20"/>
        </w:rPr>
        <w:lastRenderedPageBreak/>
        <w:t>Dirección General quedaría prácticamente sin competencias en el ámbito de la promoción de la igualdad, pues resultaría harto difícil, sino imposible, articular actuaciones a través de terceros que no conllevara la misma interpretación que la expuesta en el reparo -más allá de un patrocinio o un puro contrato de publicidad-.</w:t>
      </w:r>
    </w:p>
    <w:p w:rsidR="001D113F" w:rsidRPr="00064A06" w:rsidRDefault="001D113F" w:rsidP="009402CB">
      <w:pPr>
        <w:autoSpaceDE w:val="0"/>
        <w:autoSpaceDN w:val="0"/>
        <w:adjustRightInd w:val="0"/>
        <w:spacing w:after="0" w:line="240" w:lineRule="auto"/>
        <w:jc w:val="both"/>
        <w:rPr>
          <w:rFonts w:cs="Arial"/>
          <w:i/>
        </w:rPr>
      </w:pPr>
    </w:p>
    <w:p w:rsidR="001D113F" w:rsidRPr="00A56BAA" w:rsidRDefault="001D113F" w:rsidP="009402CB">
      <w:pPr>
        <w:autoSpaceDE w:val="0"/>
        <w:autoSpaceDN w:val="0"/>
        <w:adjustRightInd w:val="0"/>
        <w:spacing w:after="0" w:line="240" w:lineRule="auto"/>
        <w:jc w:val="both"/>
        <w:rPr>
          <w:rFonts w:cs="Arial"/>
        </w:rPr>
      </w:pPr>
      <w:r w:rsidRPr="00A56BAA">
        <w:rPr>
          <w:rFonts w:cs="Arial"/>
        </w:rPr>
        <w:t xml:space="preserve">El escrito de discrepancia finaliza con las siguientes alegaciones: </w:t>
      </w:r>
    </w:p>
    <w:p w:rsidR="001D113F" w:rsidRPr="00064A06" w:rsidRDefault="001D113F" w:rsidP="009402CB">
      <w:pPr>
        <w:autoSpaceDE w:val="0"/>
        <w:autoSpaceDN w:val="0"/>
        <w:adjustRightInd w:val="0"/>
        <w:spacing w:after="0" w:line="240" w:lineRule="auto"/>
        <w:jc w:val="both"/>
        <w:rPr>
          <w:rFonts w:cs="Arial"/>
          <w:i/>
        </w:rPr>
      </w:pPr>
    </w:p>
    <w:p w:rsidR="002E21CF" w:rsidRPr="00064A06" w:rsidRDefault="001D113F" w:rsidP="009402CB">
      <w:pPr>
        <w:autoSpaceDE w:val="0"/>
        <w:autoSpaceDN w:val="0"/>
        <w:adjustRightInd w:val="0"/>
        <w:spacing w:after="0" w:line="240" w:lineRule="auto"/>
        <w:ind w:left="708"/>
        <w:jc w:val="both"/>
        <w:rPr>
          <w:rFonts w:cs="Arial"/>
          <w:i/>
          <w:sz w:val="20"/>
          <w:szCs w:val="20"/>
        </w:rPr>
      </w:pPr>
      <w:r w:rsidRPr="00064A06">
        <w:rPr>
          <w:rFonts w:cs="Arial"/>
          <w:i/>
          <w:sz w:val="20"/>
          <w:szCs w:val="20"/>
        </w:rPr>
        <w:t>“</w:t>
      </w:r>
      <w:r w:rsidR="002E21CF" w:rsidRPr="00064A06">
        <w:rPr>
          <w:rFonts w:cs="Arial"/>
          <w:i/>
          <w:sz w:val="20"/>
          <w:szCs w:val="20"/>
        </w:rPr>
        <w:t>Según la Ley 9/2017, de 1 de noviembre, la prestación de servicios se realizará normalmente por la propia Administración por sus propios medios, si bien, cuando carezca de medios suficientes se podrá contratar de conformidad con lo establecido los artículos 308 y siguientes, a través por tanto de un contrato de servicios que se define en la propia Ley como aquél cuyo objeto son prestaciones de hacer consistentes en el desarrollo de una actividad, pudiendo dicho contrato celebrarse a través de la forma de un menor previsto en el art. 118 de la citada Ley.</w:t>
      </w:r>
    </w:p>
    <w:p w:rsidR="002E21CF" w:rsidRPr="00064A06" w:rsidRDefault="002E21CF" w:rsidP="009402CB">
      <w:pPr>
        <w:autoSpaceDE w:val="0"/>
        <w:autoSpaceDN w:val="0"/>
        <w:adjustRightInd w:val="0"/>
        <w:spacing w:after="0" w:line="240" w:lineRule="auto"/>
        <w:ind w:left="708"/>
        <w:jc w:val="both"/>
        <w:rPr>
          <w:rFonts w:cs="Arial"/>
          <w:i/>
          <w:sz w:val="20"/>
          <w:szCs w:val="20"/>
        </w:rPr>
      </w:pPr>
    </w:p>
    <w:p w:rsidR="002E21CF" w:rsidRPr="00064A06" w:rsidRDefault="002E21CF" w:rsidP="009402CB">
      <w:pPr>
        <w:autoSpaceDE w:val="0"/>
        <w:autoSpaceDN w:val="0"/>
        <w:adjustRightInd w:val="0"/>
        <w:spacing w:after="0" w:line="240" w:lineRule="auto"/>
        <w:ind w:left="708"/>
        <w:jc w:val="both"/>
        <w:rPr>
          <w:rFonts w:cs="Arial"/>
          <w:i/>
          <w:sz w:val="20"/>
          <w:szCs w:val="20"/>
        </w:rPr>
      </w:pPr>
      <w:r w:rsidRPr="00064A06">
        <w:rPr>
          <w:rFonts w:cs="Arial"/>
          <w:i/>
          <w:sz w:val="20"/>
          <w:szCs w:val="20"/>
        </w:rPr>
        <w:t xml:space="preserve">Sin perjuicio de haya podido concurrir una posible imprecisión en la terminología utilizada y una memoria y justificación iniciales que hayan podido conllevar una interpretación distinta a la que estima este centro gestor, el expediente remitido responde a un contrato menor, sin que pueda considerarse actividad </w:t>
      </w:r>
      <w:proofErr w:type="spellStart"/>
      <w:r w:rsidRPr="00064A06">
        <w:rPr>
          <w:rFonts w:cs="Arial"/>
          <w:i/>
          <w:sz w:val="20"/>
          <w:szCs w:val="20"/>
        </w:rPr>
        <w:t>subvencional</w:t>
      </w:r>
      <w:proofErr w:type="spellEnd"/>
      <w:r w:rsidRPr="00064A06">
        <w:rPr>
          <w:rFonts w:cs="Arial"/>
          <w:i/>
          <w:sz w:val="20"/>
          <w:szCs w:val="20"/>
        </w:rPr>
        <w:t xml:space="preserve"> pues la asunción por la Comunidad de Madrid de los gastos de organización y realización del evento se hace recibiendo una contraprestación a cambio consistente, no solo en la publicidad obtenida, sino sobre todo en la ejecución de una actividad de promoción de la igualdad de oportunidades entre hombres y mujeres que contribuye a la plena participación de las mujeres en todos los órdenes de la vida, acreditando la ejecución de dicha competencia -propia y no del contratista- la bi</w:t>
      </w:r>
      <w:r w:rsidR="001D113F" w:rsidRPr="00064A06">
        <w:rPr>
          <w:rFonts w:cs="Arial"/>
          <w:i/>
          <w:sz w:val="20"/>
          <w:szCs w:val="20"/>
        </w:rPr>
        <w:t>lateralidad en las prestaciones”</w:t>
      </w:r>
    </w:p>
    <w:p w:rsidR="00A86829" w:rsidRPr="00064A06" w:rsidRDefault="00A86829" w:rsidP="009402CB">
      <w:pPr>
        <w:spacing w:after="0" w:line="240" w:lineRule="auto"/>
        <w:jc w:val="both"/>
        <w:rPr>
          <w:rFonts w:cs="Arial"/>
        </w:rPr>
      </w:pPr>
    </w:p>
    <w:p w:rsidR="008B10C4" w:rsidRPr="00064A06" w:rsidRDefault="00BB12C0" w:rsidP="009402CB">
      <w:pPr>
        <w:spacing w:after="0" w:line="240" w:lineRule="auto"/>
        <w:jc w:val="both"/>
        <w:rPr>
          <w:rFonts w:cs="Arial"/>
        </w:rPr>
      </w:pPr>
      <w:r w:rsidRPr="00064A06">
        <w:rPr>
          <w:rFonts w:cs="Arial"/>
        </w:rPr>
        <w:t>T</w:t>
      </w:r>
      <w:r w:rsidR="00137039" w:rsidRPr="00064A06">
        <w:rPr>
          <w:rFonts w:cs="Arial"/>
        </w:rPr>
        <w:t>ras el análisis de los antecedentes anteriormente descritos, y a fin de resolver la discrepanci</w:t>
      </w:r>
      <w:r w:rsidR="0040041D" w:rsidRPr="00064A06">
        <w:rPr>
          <w:rFonts w:cs="Arial"/>
        </w:rPr>
        <w:t>a, esta Intervención General estima</w:t>
      </w:r>
      <w:r w:rsidR="00137039" w:rsidRPr="00064A06">
        <w:rPr>
          <w:rFonts w:cs="Arial"/>
        </w:rPr>
        <w:t xml:space="preserve"> oportuno hacer las siguientes</w:t>
      </w:r>
      <w:r w:rsidR="00A110CE">
        <w:rPr>
          <w:rFonts w:cs="Arial"/>
        </w:rPr>
        <w:t>:</w:t>
      </w:r>
    </w:p>
    <w:p w:rsidR="00131A3B" w:rsidRPr="00064A06" w:rsidRDefault="00131A3B" w:rsidP="007B21CD">
      <w:pPr>
        <w:spacing w:after="0" w:line="240" w:lineRule="auto"/>
        <w:jc w:val="center"/>
        <w:rPr>
          <w:rFonts w:cs="Arial"/>
          <w:b/>
        </w:rPr>
      </w:pPr>
    </w:p>
    <w:p w:rsidR="00F6355B" w:rsidRPr="00064A06" w:rsidRDefault="00F6355B" w:rsidP="007B21CD">
      <w:pPr>
        <w:spacing w:after="0" w:line="240" w:lineRule="auto"/>
        <w:jc w:val="center"/>
        <w:rPr>
          <w:rFonts w:cs="Arial"/>
          <w:b/>
        </w:rPr>
      </w:pPr>
      <w:r w:rsidRPr="00064A06">
        <w:rPr>
          <w:rFonts w:cs="Arial"/>
          <w:b/>
        </w:rPr>
        <w:t>CONSIDERACIONES</w:t>
      </w:r>
    </w:p>
    <w:p w:rsidR="00807F65" w:rsidRPr="00064A06" w:rsidRDefault="00807F65" w:rsidP="007B21CD">
      <w:pPr>
        <w:spacing w:after="0" w:line="240" w:lineRule="auto"/>
        <w:jc w:val="center"/>
        <w:rPr>
          <w:rFonts w:cs="Arial"/>
          <w:b/>
        </w:rPr>
      </w:pPr>
    </w:p>
    <w:p w:rsidR="006127E8" w:rsidRPr="00064A06" w:rsidRDefault="006127E8" w:rsidP="007B21CD">
      <w:pPr>
        <w:spacing w:after="0" w:line="240" w:lineRule="auto"/>
        <w:jc w:val="center"/>
        <w:rPr>
          <w:rFonts w:cs="Arial"/>
          <w:b/>
        </w:rPr>
      </w:pPr>
      <w:r w:rsidRPr="00064A06">
        <w:rPr>
          <w:rFonts w:cs="Arial"/>
          <w:b/>
        </w:rPr>
        <w:t>I</w:t>
      </w:r>
    </w:p>
    <w:p w:rsidR="00807F65" w:rsidRPr="00064A06" w:rsidRDefault="00807F65" w:rsidP="007B21CD">
      <w:pPr>
        <w:spacing w:after="0" w:line="240" w:lineRule="auto"/>
        <w:jc w:val="center"/>
        <w:rPr>
          <w:rFonts w:cs="Arial"/>
          <w:b/>
        </w:rPr>
      </w:pPr>
    </w:p>
    <w:p w:rsidR="00A86829" w:rsidRPr="00064A06" w:rsidRDefault="00B96DFA" w:rsidP="007B21CD">
      <w:pPr>
        <w:spacing w:after="0" w:line="240" w:lineRule="auto"/>
        <w:jc w:val="both"/>
        <w:rPr>
          <w:rFonts w:cs="Arial"/>
        </w:rPr>
      </w:pPr>
      <w:r w:rsidRPr="00064A06">
        <w:rPr>
          <w:rFonts w:cs="Arial"/>
        </w:rPr>
        <w:t xml:space="preserve">A la vista de </w:t>
      </w:r>
      <w:r w:rsidR="00A86829" w:rsidRPr="00064A06">
        <w:rPr>
          <w:rFonts w:cs="Arial"/>
        </w:rPr>
        <w:t>expediente</w:t>
      </w:r>
      <w:r w:rsidR="00EC6F04" w:rsidRPr="00064A06">
        <w:rPr>
          <w:rFonts w:cs="Arial"/>
        </w:rPr>
        <w:t>,</w:t>
      </w:r>
      <w:r w:rsidRPr="00064A06">
        <w:rPr>
          <w:rFonts w:cs="Arial"/>
        </w:rPr>
        <w:t xml:space="preserve"> e</w:t>
      </w:r>
      <w:r w:rsidR="00C046EE" w:rsidRPr="00064A06">
        <w:rPr>
          <w:rFonts w:cs="Arial"/>
        </w:rPr>
        <w:t>ste Centro Fiscal</w:t>
      </w:r>
      <w:r w:rsidR="00C610AF" w:rsidRPr="00064A06">
        <w:rPr>
          <w:rFonts w:cs="Arial"/>
        </w:rPr>
        <w:t xml:space="preserve"> </w:t>
      </w:r>
      <w:r w:rsidR="00A86829" w:rsidRPr="00064A06">
        <w:rPr>
          <w:rFonts w:cs="Arial"/>
        </w:rPr>
        <w:t>entiende</w:t>
      </w:r>
      <w:r w:rsidR="00C610AF" w:rsidRPr="00064A06">
        <w:rPr>
          <w:rFonts w:cs="Arial"/>
        </w:rPr>
        <w:t xml:space="preserve"> que </w:t>
      </w:r>
      <w:r w:rsidR="00A86829" w:rsidRPr="00064A06">
        <w:rPr>
          <w:rFonts w:cs="Arial"/>
        </w:rPr>
        <w:t>el debate se centra en la calificación del negocio jurídico a través del cual se instrumenta la actuación objeto del reparo, y en concreto en delimitar si el mismo debe calificarse como contrato menor o como subvención.</w:t>
      </w:r>
    </w:p>
    <w:p w:rsidR="005B7490" w:rsidRPr="00064A06" w:rsidRDefault="005B7490" w:rsidP="009402CB">
      <w:pPr>
        <w:spacing w:after="0" w:line="240" w:lineRule="auto"/>
        <w:ind w:right="-2"/>
        <w:jc w:val="both"/>
        <w:rPr>
          <w:rFonts w:cs="Arial"/>
        </w:rPr>
      </w:pPr>
    </w:p>
    <w:p w:rsidR="005B7490" w:rsidRPr="00064A06" w:rsidRDefault="00495AB8" w:rsidP="009402CB">
      <w:pPr>
        <w:spacing w:after="0" w:line="240" w:lineRule="auto"/>
        <w:ind w:right="-2"/>
        <w:jc w:val="both"/>
        <w:rPr>
          <w:rFonts w:cs="Arial"/>
        </w:rPr>
      </w:pPr>
      <w:r w:rsidRPr="00064A06">
        <w:rPr>
          <w:rFonts w:cs="Arial"/>
        </w:rPr>
        <w:t>Sin embargo, antes de proceder a este análisis, teniendo en cuenta las alegaciones de la Dirección General de la Mujer en cuanto a la</w:t>
      </w:r>
      <w:r w:rsidR="005B7490" w:rsidRPr="00064A06">
        <w:rPr>
          <w:rFonts w:cs="Arial"/>
        </w:rPr>
        <w:t>s</w:t>
      </w:r>
      <w:r w:rsidRPr="00064A06">
        <w:rPr>
          <w:rFonts w:cs="Arial"/>
        </w:rPr>
        <w:t xml:space="preserve"> </w:t>
      </w:r>
      <w:r w:rsidR="005B7490" w:rsidRPr="00064A06">
        <w:rPr>
          <w:rFonts w:cs="Arial"/>
        </w:rPr>
        <w:t>posibilidades</w:t>
      </w:r>
      <w:r w:rsidRPr="00064A06">
        <w:rPr>
          <w:rFonts w:cs="Arial"/>
        </w:rPr>
        <w:t xml:space="preserve"> de ejercicio de sus competencias, </w:t>
      </w:r>
      <w:r w:rsidR="00A86829" w:rsidRPr="00064A06">
        <w:rPr>
          <w:rFonts w:cs="Arial"/>
        </w:rPr>
        <w:t xml:space="preserve">se considera conveniente precisar que la Administración </w:t>
      </w:r>
      <w:r w:rsidRPr="00064A06">
        <w:rPr>
          <w:rFonts w:cs="Arial"/>
        </w:rPr>
        <w:t xml:space="preserve">para la consecución de los fines que le son propios puede desarrollar diferentes tipos de actividades que no son excluyentes entre sí. </w:t>
      </w:r>
    </w:p>
    <w:p w:rsidR="005B7490" w:rsidRPr="00064A06" w:rsidRDefault="005B7490" w:rsidP="009402CB">
      <w:pPr>
        <w:spacing w:after="0" w:line="240" w:lineRule="auto"/>
        <w:ind w:right="-2"/>
        <w:jc w:val="both"/>
        <w:rPr>
          <w:rFonts w:cs="Arial"/>
        </w:rPr>
      </w:pPr>
    </w:p>
    <w:p w:rsidR="00495AB8" w:rsidRPr="00064A06" w:rsidRDefault="00495AB8" w:rsidP="009402CB">
      <w:pPr>
        <w:spacing w:after="0" w:line="240" w:lineRule="auto"/>
        <w:ind w:right="-2"/>
        <w:jc w:val="both"/>
        <w:rPr>
          <w:rFonts w:cs="Arial"/>
        </w:rPr>
      </w:pPr>
      <w:r w:rsidRPr="00064A06">
        <w:rPr>
          <w:rFonts w:cs="Arial"/>
        </w:rPr>
        <w:t>En este sentido</w:t>
      </w:r>
      <w:r w:rsidR="00B53526" w:rsidRPr="00064A06">
        <w:rPr>
          <w:rFonts w:cs="Arial"/>
        </w:rPr>
        <w:t>,</w:t>
      </w:r>
      <w:r w:rsidRPr="00064A06">
        <w:rPr>
          <w:rFonts w:cs="Arial"/>
        </w:rPr>
        <w:t xml:space="preserve"> la clasificación clásica de la actuación administrativa ha distinguido tradicionalmente los siguientes tipos de actividades (a los que en la actualidad podrían incorporarse otras como la actividad arbitral): </w:t>
      </w:r>
    </w:p>
    <w:p w:rsidR="00070956" w:rsidRPr="00064A06" w:rsidRDefault="00070956" w:rsidP="009402CB">
      <w:pPr>
        <w:spacing w:after="0" w:line="240" w:lineRule="auto"/>
        <w:ind w:right="-2"/>
        <w:jc w:val="both"/>
        <w:rPr>
          <w:rFonts w:cs="Arial"/>
        </w:rPr>
      </w:pPr>
    </w:p>
    <w:p w:rsidR="00070956" w:rsidRPr="00064A06" w:rsidRDefault="00A45CBA" w:rsidP="009402CB">
      <w:pPr>
        <w:numPr>
          <w:ilvl w:val="0"/>
          <w:numId w:val="9"/>
        </w:numPr>
        <w:spacing w:after="0" w:line="240" w:lineRule="auto"/>
        <w:jc w:val="both"/>
        <w:rPr>
          <w:rFonts w:cs="Arial"/>
        </w:rPr>
      </w:pPr>
      <w:r w:rsidRPr="00064A06">
        <w:rPr>
          <w:rFonts w:cs="Arial"/>
        </w:rPr>
        <w:t xml:space="preserve">Actividad de policía: </w:t>
      </w:r>
      <w:r w:rsidR="00070956" w:rsidRPr="00064A06">
        <w:rPr>
          <w:rFonts w:cs="Arial"/>
        </w:rPr>
        <w:t>dirigida</w:t>
      </w:r>
      <w:r w:rsidR="00495AB8" w:rsidRPr="00064A06">
        <w:rPr>
          <w:rFonts w:cs="Arial"/>
        </w:rPr>
        <w:t xml:space="preserve"> a satisfacer el interés público </w:t>
      </w:r>
      <w:r w:rsidR="00070956" w:rsidRPr="00064A06">
        <w:rPr>
          <w:rFonts w:cs="Arial"/>
        </w:rPr>
        <w:t>mediante</w:t>
      </w:r>
      <w:r w:rsidR="00495AB8" w:rsidRPr="00064A06">
        <w:rPr>
          <w:rFonts w:cs="Arial"/>
        </w:rPr>
        <w:t xml:space="preserve"> el </w:t>
      </w:r>
      <w:r w:rsidR="00070956" w:rsidRPr="00064A06">
        <w:rPr>
          <w:rFonts w:cs="Arial"/>
        </w:rPr>
        <w:t xml:space="preserve">condicionamiento, </w:t>
      </w:r>
      <w:r w:rsidR="00495AB8" w:rsidRPr="00064A06">
        <w:rPr>
          <w:rFonts w:cs="Arial"/>
        </w:rPr>
        <w:t xml:space="preserve">limitación </w:t>
      </w:r>
      <w:r w:rsidR="00070956" w:rsidRPr="00064A06">
        <w:rPr>
          <w:rFonts w:cs="Arial"/>
        </w:rPr>
        <w:t xml:space="preserve">a sometimiento a control de la </w:t>
      </w:r>
      <w:r w:rsidR="00495AB8" w:rsidRPr="00064A06">
        <w:rPr>
          <w:rFonts w:cs="Arial"/>
        </w:rPr>
        <w:t xml:space="preserve">actividad </w:t>
      </w:r>
      <w:r w:rsidR="00070956" w:rsidRPr="00064A06">
        <w:rPr>
          <w:rFonts w:cs="Arial"/>
        </w:rPr>
        <w:t>privada cuando la misma incide en bienes o servicios que se considera que deben ser objeto de protección.</w:t>
      </w:r>
    </w:p>
    <w:p w:rsidR="00070956" w:rsidRPr="00064A06" w:rsidRDefault="00070956" w:rsidP="009402CB">
      <w:pPr>
        <w:spacing w:after="0" w:line="240" w:lineRule="auto"/>
        <w:ind w:left="720"/>
        <w:jc w:val="both"/>
        <w:rPr>
          <w:rFonts w:cs="Arial"/>
        </w:rPr>
      </w:pPr>
    </w:p>
    <w:p w:rsidR="00A45CBA" w:rsidRPr="00064A06" w:rsidRDefault="00A45CBA" w:rsidP="009402CB">
      <w:pPr>
        <w:numPr>
          <w:ilvl w:val="0"/>
          <w:numId w:val="9"/>
        </w:numPr>
        <w:spacing w:after="0" w:line="240" w:lineRule="auto"/>
        <w:jc w:val="both"/>
        <w:rPr>
          <w:rFonts w:cs="Arial"/>
        </w:rPr>
      </w:pPr>
      <w:r w:rsidRPr="00064A06">
        <w:rPr>
          <w:rFonts w:cs="Arial"/>
        </w:rPr>
        <w:t xml:space="preserve">Actividad de fomento: </w:t>
      </w:r>
      <w:r w:rsidR="00070956" w:rsidRPr="00064A06">
        <w:rPr>
          <w:rFonts w:cs="Arial"/>
        </w:rPr>
        <w:t xml:space="preserve">dirigida </w:t>
      </w:r>
      <w:r w:rsidR="00495AB8" w:rsidRPr="00064A06">
        <w:rPr>
          <w:rFonts w:cs="Arial"/>
        </w:rPr>
        <w:t>a satisfacer indirectamente intereses o necesidades públicas promoviendo actividades de los particulares que directamente las satisfacen</w:t>
      </w:r>
      <w:r w:rsidRPr="00064A06">
        <w:rPr>
          <w:rFonts w:cs="Arial"/>
        </w:rPr>
        <w:t>.</w:t>
      </w:r>
    </w:p>
    <w:p w:rsidR="00FF6FA5" w:rsidRPr="00064A06" w:rsidRDefault="00FF6FA5" w:rsidP="009402CB">
      <w:pPr>
        <w:autoSpaceDE w:val="0"/>
        <w:autoSpaceDN w:val="0"/>
        <w:adjustRightInd w:val="0"/>
        <w:spacing w:after="0" w:line="240" w:lineRule="auto"/>
        <w:ind w:left="720"/>
        <w:jc w:val="both"/>
        <w:rPr>
          <w:rFonts w:cs="Arial"/>
        </w:rPr>
      </w:pPr>
    </w:p>
    <w:p w:rsidR="00A45CBA" w:rsidRPr="00064A06" w:rsidRDefault="00A45CBA" w:rsidP="009402CB">
      <w:pPr>
        <w:numPr>
          <w:ilvl w:val="0"/>
          <w:numId w:val="9"/>
        </w:numPr>
        <w:autoSpaceDE w:val="0"/>
        <w:autoSpaceDN w:val="0"/>
        <w:adjustRightInd w:val="0"/>
        <w:spacing w:after="0" w:line="240" w:lineRule="auto"/>
        <w:jc w:val="both"/>
        <w:rPr>
          <w:rFonts w:cs="Arial"/>
        </w:rPr>
      </w:pPr>
      <w:r w:rsidRPr="00064A06">
        <w:rPr>
          <w:rFonts w:cs="Arial"/>
        </w:rPr>
        <w:t>Actividad de prest</w:t>
      </w:r>
      <w:r w:rsidR="00070956" w:rsidRPr="00064A06">
        <w:rPr>
          <w:rFonts w:cs="Arial"/>
        </w:rPr>
        <w:t xml:space="preserve">ación o de servicio público: dirigida a satisfacer necesidades generales de forma directa por la propia Administración con exclusión o en concurrencia con los particulares. </w:t>
      </w:r>
    </w:p>
    <w:p w:rsidR="00A45CBA" w:rsidRPr="00064A06" w:rsidRDefault="00A45CBA" w:rsidP="009402CB">
      <w:pPr>
        <w:autoSpaceDE w:val="0"/>
        <w:autoSpaceDN w:val="0"/>
        <w:adjustRightInd w:val="0"/>
        <w:spacing w:after="0" w:line="240" w:lineRule="auto"/>
        <w:jc w:val="both"/>
        <w:rPr>
          <w:rFonts w:cs="Arial"/>
          <w:i/>
        </w:rPr>
      </w:pPr>
    </w:p>
    <w:p w:rsidR="005B7490" w:rsidRPr="00064A06" w:rsidRDefault="005B7490" w:rsidP="009402CB">
      <w:pPr>
        <w:autoSpaceDE w:val="0"/>
        <w:autoSpaceDN w:val="0"/>
        <w:adjustRightInd w:val="0"/>
        <w:spacing w:after="0" w:line="240" w:lineRule="auto"/>
        <w:jc w:val="both"/>
        <w:rPr>
          <w:rFonts w:cs="Arial"/>
          <w:i/>
        </w:rPr>
      </w:pPr>
      <w:r w:rsidRPr="00064A06">
        <w:rPr>
          <w:rFonts w:cs="Arial"/>
        </w:rPr>
        <w:t xml:space="preserve">Es decir, queremos indicar que una determinada competencia de la Administración (en el presente caso la promoción de la igualdad) puede ejercitarse de diferentes formas, sin que el hecho de acudir a actuaciones de fomento implique que la misma no se califique de competencia propia y por ello, en el presente caso, determinar si la actividad </w:t>
      </w:r>
      <w:r w:rsidR="00490BBF" w:rsidRPr="00064A06">
        <w:rPr>
          <w:rFonts w:cs="Arial"/>
        </w:rPr>
        <w:t>desarrollada</w:t>
      </w:r>
      <w:r w:rsidRPr="00064A06">
        <w:rPr>
          <w:rFonts w:cs="Arial"/>
        </w:rPr>
        <w:t xml:space="preserve"> en relación con  </w:t>
      </w:r>
      <w:r w:rsidR="00131A3B" w:rsidRPr="00064A06">
        <w:rPr>
          <w:rFonts w:cs="Arial"/>
        </w:rPr>
        <w:t>la</w:t>
      </w:r>
      <w:r w:rsidRPr="00064A06">
        <w:rPr>
          <w:rFonts w:cs="Arial"/>
        </w:rPr>
        <w:t xml:space="preserve"> </w:t>
      </w:r>
      <w:r w:rsidR="00131A3B" w:rsidRPr="00064A06">
        <w:rPr>
          <w:rFonts w:cs="Arial"/>
        </w:rPr>
        <w:t xml:space="preserve">I Jornada de Hombres Corresponsables </w:t>
      </w:r>
      <w:r w:rsidRPr="00064A06">
        <w:rPr>
          <w:rFonts w:cs="Arial"/>
        </w:rPr>
        <w:t xml:space="preserve">se califica como contrato o subvención no incide en absoluto en la delimitación o amplitud del ámbito competencial de la Dirección General de la Mujer. </w:t>
      </w:r>
    </w:p>
    <w:p w:rsidR="00FF6FA5" w:rsidRPr="00064A06" w:rsidRDefault="00FF6FA5" w:rsidP="009402CB">
      <w:pPr>
        <w:spacing w:after="0" w:line="240" w:lineRule="auto"/>
        <w:ind w:right="-2"/>
        <w:jc w:val="both"/>
        <w:rPr>
          <w:rFonts w:cs="Arial"/>
        </w:rPr>
      </w:pPr>
    </w:p>
    <w:p w:rsidR="00807F65" w:rsidRPr="00064A06" w:rsidRDefault="005B7490" w:rsidP="009402CB">
      <w:pPr>
        <w:spacing w:after="0" w:line="240" w:lineRule="auto"/>
        <w:ind w:right="-2"/>
        <w:jc w:val="both"/>
        <w:rPr>
          <w:rFonts w:cs="Arial"/>
        </w:rPr>
      </w:pPr>
      <w:r w:rsidRPr="00064A06">
        <w:rPr>
          <w:rFonts w:cs="Arial"/>
        </w:rPr>
        <w:t>Sentado lo anterior</w:t>
      </w:r>
      <w:r w:rsidR="00E65098" w:rsidRPr="00064A06">
        <w:rPr>
          <w:rFonts w:cs="Arial"/>
        </w:rPr>
        <w:t>,</w:t>
      </w:r>
      <w:r w:rsidRPr="00064A06">
        <w:rPr>
          <w:rFonts w:cs="Arial"/>
        </w:rPr>
        <w:t xml:space="preserve"> el </w:t>
      </w:r>
      <w:r w:rsidR="00A86829" w:rsidRPr="00064A06">
        <w:rPr>
          <w:rFonts w:cs="Arial"/>
        </w:rPr>
        <w:t xml:space="preserve">análisis deber realizarse desde la perspectiva del objeto y finalidad de la </w:t>
      </w:r>
      <w:r w:rsidRPr="00064A06">
        <w:rPr>
          <w:rFonts w:cs="Arial"/>
        </w:rPr>
        <w:t>actuación desarrollada</w:t>
      </w:r>
      <w:r w:rsidR="0057151D" w:rsidRPr="00064A06">
        <w:rPr>
          <w:rFonts w:cs="Arial"/>
        </w:rPr>
        <w:t xml:space="preserve">. </w:t>
      </w:r>
    </w:p>
    <w:p w:rsidR="00807F65" w:rsidRPr="00064A06" w:rsidRDefault="00807F65" w:rsidP="009402CB">
      <w:pPr>
        <w:spacing w:after="0" w:line="240" w:lineRule="auto"/>
        <w:ind w:right="-2"/>
        <w:jc w:val="both"/>
        <w:rPr>
          <w:rFonts w:cs="Arial"/>
        </w:rPr>
      </w:pPr>
    </w:p>
    <w:p w:rsidR="001063E3" w:rsidRPr="00064A06" w:rsidRDefault="008E14D1" w:rsidP="009402CB">
      <w:pPr>
        <w:spacing w:after="0" w:line="240" w:lineRule="auto"/>
        <w:ind w:right="-2"/>
        <w:jc w:val="both"/>
        <w:rPr>
          <w:rFonts w:cs="Arial"/>
        </w:rPr>
      </w:pPr>
      <w:r w:rsidRPr="00064A06">
        <w:rPr>
          <w:rFonts w:cs="Arial"/>
        </w:rPr>
        <w:t xml:space="preserve">Para ello en primer lugar es necesario determinar </w:t>
      </w:r>
      <w:r w:rsidR="00A57701" w:rsidRPr="00064A06">
        <w:rPr>
          <w:rFonts w:cs="Arial"/>
        </w:rPr>
        <w:t>si</w:t>
      </w:r>
      <w:r w:rsidRPr="00064A06">
        <w:rPr>
          <w:rFonts w:cs="Arial"/>
        </w:rPr>
        <w:t xml:space="preserve"> la Dirección General de la Mujer actúa como promotora </w:t>
      </w:r>
      <w:r w:rsidR="00A57701" w:rsidRPr="00064A06">
        <w:rPr>
          <w:rFonts w:cs="Arial"/>
        </w:rPr>
        <w:t xml:space="preserve">de la organización, convocatoria y realización de un acto público de carácter divulgativo </w:t>
      </w:r>
      <w:r w:rsidRPr="00064A06">
        <w:rPr>
          <w:rFonts w:cs="Arial"/>
        </w:rPr>
        <w:t xml:space="preserve">o </w:t>
      </w:r>
      <w:r w:rsidR="00A31CB2" w:rsidRPr="00064A06">
        <w:rPr>
          <w:rFonts w:cs="Arial"/>
        </w:rPr>
        <w:t>por el contrario se trata de una colaboración en</w:t>
      </w:r>
      <w:r w:rsidR="00A57701" w:rsidRPr="00064A06">
        <w:rPr>
          <w:rFonts w:cs="Arial"/>
        </w:rPr>
        <w:t xml:space="preserve"> la organización y financiación de</w:t>
      </w:r>
      <w:r w:rsidR="00A31CB2" w:rsidRPr="00064A06">
        <w:rPr>
          <w:rFonts w:cs="Arial"/>
        </w:rPr>
        <w:t xml:space="preserve"> un </w:t>
      </w:r>
      <w:r w:rsidR="00A57701" w:rsidRPr="00064A06">
        <w:rPr>
          <w:rFonts w:cs="Arial"/>
        </w:rPr>
        <w:t xml:space="preserve">evento promovido por la </w:t>
      </w:r>
      <w:r w:rsidR="00131A3B" w:rsidRPr="00064A06">
        <w:rPr>
          <w:rFonts w:cs="Arial"/>
        </w:rPr>
        <w:t>Comisión Nacional para la racionalización de Horarios Españoles</w:t>
      </w:r>
      <w:r w:rsidR="00807F65" w:rsidRPr="00064A06">
        <w:rPr>
          <w:rFonts w:cs="Arial"/>
        </w:rPr>
        <w:t>.</w:t>
      </w:r>
    </w:p>
    <w:p w:rsidR="00807F65" w:rsidRPr="00064A06" w:rsidRDefault="00807F65" w:rsidP="009402CB">
      <w:pPr>
        <w:spacing w:after="0" w:line="240" w:lineRule="auto"/>
        <w:ind w:right="-2"/>
        <w:jc w:val="both"/>
        <w:rPr>
          <w:rFonts w:cs="Arial"/>
        </w:rPr>
      </w:pPr>
    </w:p>
    <w:p w:rsidR="001063E3" w:rsidRPr="00064A06" w:rsidRDefault="001063E3" w:rsidP="009402CB">
      <w:pPr>
        <w:spacing w:after="0" w:line="240" w:lineRule="auto"/>
        <w:ind w:right="-2"/>
        <w:jc w:val="both"/>
        <w:rPr>
          <w:rFonts w:cs="Arial"/>
        </w:rPr>
      </w:pPr>
      <w:r w:rsidRPr="00064A06">
        <w:rPr>
          <w:rFonts w:cs="Arial"/>
        </w:rPr>
        <w:t xml:space="preserve">Es decir, si la titularidad de la actuación corresponde </w:t>
      </w:r>
      <w:r w:rsidR="00FF6FA5" w:rsidRPr="00064A06">
        <w:rPr>
          <w:rFonts w:cs="Arial"/>
        </w:rPr>
        <w:t xml:space="preserve">exclusivamente </w:t>
      </w:r>
      <w:r w:rsidRPr="00064A06">
        <w:rPr>
          <w:rFonts w:cs="Arial"/>
        </w:rPr>
        <w:t>a la Administración nos encontraríamos indubitadamente ante un contrato administrativo</w:t>
      </w:r>
      <w:r w:rsidR="00FF6FA5" w:rsidRPr="00064A06">
        <w:rPr>
          <w:rFonts w:cs="Arial"/>
        </w:rPr>
        <w:t xml:space="preserve"> de servicios en el que la Dirección General ha optado por gestionar su competencia de forma indirecta acudiendo a </w:t>
      </w:r>
      <w:r w:rsidR="00E65098" w:rsidRPr="00064A06">
        <w:rPr>
          <w:rFonts w:cs="Arial"/>
        </w:rPr>
        <w:t>un</w:t>
      </w:r>
      <w:r w:rsidR="00FF6FA5" w:rsidRPr="00064A06">
        <w:rPr>
          <w:rFonts w:cs="Arial"/>
        </w:rPr>
        <w:t xml:space="preserve"> operador privado para la organización y desarrollo del evento</w:t>
      </w:r>
      <w:r w:rsidR="00490BBF" w:rsidRPr="00064A06">
        <w:rPr>
          <w:rFonts w:cs="Arial"/>
        </w:rPr>
        <w:t>, como parece argumentar la Dirección General de la Mujer en la formulación de la discrepancia</w:t>
      </w:r>
      <w:r w:rsidR="00FF6FA5" w:rsidRPr="00064A06">
        <w:rPr>
          <w:rFonts w:cs="Arial"/>
        </w:rPr>
        <w:t>.</w:t>
      </w:r>
    </w:p>
    <w:p w:rsidR="00704246" w:rsidRPr="00064A06" w:rsidRDefault="00704246" w:rsidP="009402CB">
      <w:pPr>
        <w:spacing w:after="0" w:line="240" w:lineRule="auto"/>
        <w:ind w:right="-2"/>
        <w:jc w:val="both"/>
        <w:rPr>
          <w:rFonts w:cs="Arial"/>
        </w:rPr>
      </w:pPr>
    </w:p>
    <w:p w:rsidR="00E65098" w:rsidRPr="00064A06" w:rsidRDefault="00A31CB2" w:rsidP="009402CB">
      <w:pPr>
        <w:spacing w:after="0" w:line="240" w:lineRule="auto"/>
        <w:ind w:right="-2"/>
        <w:jc w:val="both"/>
        <w:rPr>
          <w:rFonts w:cs="Arial"/>
        </w:rPr>
      </w:pPr>
      <w:r w:rsidRPr="00064A06">
        <w:rPr>
          <w:rFonts w:cs="Arial"/>
        </w:rPr>
        <w:t xml:space="preserve">En el caso contrario, esto es, </w:t>
      </w:r>
      <w:r w:rsidR="00FF6FA5" w:rsidRPr="00064A06">
        <w:rPr>
          <w:rFonts w:cs="Arial"/>
        </w:rPr>
        <w:t>que la titularidad de la organizació</w:t>
      </w:r>
      <w:r w:rsidR="00131A3B" w:rsidRPr="00064A06">
        <w:rPr>
          <w:rFonts w:cs="Arial"/>
        </w:rPr>
        <w:t>n de</w:t>
      </w:r>
      <w:r w:rsidR="00E4390A">
        <w:rPr>
          <w:rFonts w:cs="Arial"/>
        </w:rPr>
        <w:t xml:space="preserve"> </w:t>
      </w:r>
      <w:r w:rsidR="00131A3B" w:rsidRPr="00064A06">
        <w:rPr>
          <w:rFonts w:cs="Arial"/>
        </w:rPr>
        <w:t>l</w:t>
      </w:r>
      <w:r w:rsidR="00E4390A">
        <w:rPr>
          <w:rFonts w:cs="Arial"/>
        </w:rPr>
        <w:t>a</w:t>
      </w:r>
      <w:r w:rsidR="00131A3B" w:rsidRPr="00064A06">
        <w:rPr>
          <w:rFonts w:cs="Arial"/>
        </w:rPr>
        <w:t xml:space="preserve"> </w:t>
      </w:r>
      <w:r w:rsidR="00E4390A">
        <w:rPr>
          <w:rFonts w:cs="Arial"/>
        </w:rPr>
        <w:t>Jornada</w:t>
      </w:r>
      <w:r w:rsidR="00131A3B" w:rsidRPr="00064A06">
        <w:rPr>
          <w:rFonts w:cs="Arial"/>
        </w:rPr>
        <w:t xml:space="preserve"> correspondiese a ARHOE</w:t>
      </w:r>
      <w:r w:rsidR="00FF6FA5" w:rsidRPr="00064A06">
        <w:rPr>
          <w:rFonts w:cs="Arial"/>
        </w:rPr>
        <w:t xml:space="preserve">, nos encontraríamos ante un supuesto en el que la </w:t>
      </w:r>
      <w:r w:rsidR="00E65098" w:rsidRPr="00064A06">
        <w:rPr>
          <w:rFonts w:cs="Arial"/>
        </w:rPr>
        <w:t>Administración</w:t>
      </w:r>
      <w:r w:rsidR="00FF6FA5" w:rsidRPr="00064A06">
        <w:rPr>
          <w:rFonts w:cs="Arial"/>
        </w:rPr>
        <w:t xml:space="preserve"> ha optado por incorporarse a una actuación promovida por un sujeto privado al considerarla adecuada para la consecución de fines de interés general que coinciden con las </w:t>
      </w:r>
      <w:r w:rsidR="00E65098" w:rsidRPr="00064A06">
        <w:rPr>
          <w:rFonts w:cs="Arial"/>
        </w:rPr>
        <w:t>competencias</w:t>
      </w:r>
      <w:r w:rsidR="00FF6FA5" w:rsidRPr="00064A06">
        <w:rPr>
          <w:rFonts w:cs="Arial"/>
        </w:rPr>
        <w:t xml:space="preserve"> </w:t>
      </w:r>
      <w:r w:rsidR="00E65098" w:rsidRPr="00064A06">
        <w:rPr>
          <w:rFonts w:cs="Arial"/>
        </w:rPr>
        <w:t>que tiene atribuidas.</w:t>
      </w:r>
    </w:p>
    <w:p w:rsidR="00704246" w:rsidRPr="00064A06" w:rsidRDefault="00704246" w:rsidP="009402CB">
      <w:pPr>
        <w:spacing w:after="0" w:line="240" w:lineRule="auto"/>
        <w:ind w:right="-2"/>
        <w:jc w:val="both"/>
        <w:rPr>
          <w:rFonts w:cs="Arial"/>
        </w:rPr>
      </w:pPr>
    </w:p>
    <w:p w:rsidR="00E65098" w:rsidRPr="00064A06" w:rsidRDefault="00E65098" w:rsidP="009402CB">
      <w:pPr>
        <w:spacing w:after="0" w:line="240" w:lineRule="auto"/>
        <w:ind w:right="-2"/>
        <w:jc w:val="both"/>
        <w:rPr>
          <w:rFonts w:cs="Arial"/>
        </w:rPr>
      </w:pPr>
      <w:r w:rsidRPr="00064A06">
        <w:rPr>
          <w:rFonts w:cs="Arial"/>
        </w:rPr>
        <w:t xml:space="preserve">En este segundo supuesto, será necesario asimismo determinar la naturaleza de la relación entre las partes y los derechos y obligaciones asumidos por las mismas, para de esta forma establecer el tipo de negocio jurídico a través del que se ha ejecutado la actuación: contrato o subvención. </w:t>
      </w:r>
    </w:p>
    <w:p w:rsidR="001D6A29" w:rsidRPr="00064A06" w:rsidRDefault="001D6A29" w:rsidP="009402CB">
      <w:pPr>
        <w:spacing w:after="0" w:line="240" w:lineRule="auto"/>
        <w:ind w:right="-2"/>
        <w:jc w:val="both"/>
        <w:rPr>
          <w:rFonts w:cs="Arial"/>
        </w:rPr>
      </w:pPr>
    </w:p>
    <w:p w:rsidR="001D6A29" w:rsidRPr="00064A06" w:rsidRDefault="001D6A29" w:rsidP="009402CB">
      <w:pPr>
        <w:spacing w:after="0" w:line="240" w:lineRule="auto"/>
        <w:ind w:right="-2"/>
        <w:jc w:val="both"/>
        <w:rPr>
          <w:rFonts w:cs="Arial"/>
        </w:rPr>
      </w:pPr>
    </w:p>
    <w:p w:rsidR="008E14D1" w:rsidRPr="00064A06" w:rsidRDefault="008E14D1" w:rsidP="009402CB">
      <w:pPr>
        <w:spacing w:after="0" w:line="240" w:lineRule="auto"/>
        <w:jc w:val="both"/>
        <w:rPr>
          <w:rFonts w:cs="Arial"/>
        </w:rPr>
      </w:pPr>
    </w:p>
    <w:p w:rsidR="007B21CD" w:rsidRPr="00064A06" w:rsidRDefault="007B21CD" w:rsidP="009402CB">
      <w:pPr>
        <w:spacing w:after="0" w:line="240" w:lineRule="auto"/>
        <w:jc w:val="both"/>
        <w:rPr>
          <w:rFonts w:cs="Arial"/>
        </w:rPr>
      </w:pPr>
    </w:p>
    <w:p w:rsidR="00EE6B69" w:rsidRPr="00064A06" w:rsidRDefault="00EE6B69" w:rsidP="009402CB">
      <w:pPr>
        <w:spacing w:after="0" w:line="240" w:lineRule="auto"/>
        <w:jc w:val="center"/>
        <w:rPr>
          <w:rFonts w:cs="Arial"/>
          <w:b/>
        </w:rPr>
      </w:pPr>
      <w:r w:rsidRPr="00064A06">
        <w:rPr>
          <w:rFonts w:cs="Arial"/>
          <w:b/>
        </w:rPr>
        <w:t>II</w:t>
      </w:r>
    </w:p>
    <w:p w:rsidR="009402CB" w:rsidRPr="00064A06" w:rsidRDefault="009402CB" w:rsidP="009402CB">
      <w:pPr>
        <w:spacing w:after="0" w:line="240" w:lineRule="auto"/>
        <w:jc w:val="center"/>
        <w:rPr>
          <w:rFonts w:cs="Arial"/>
          <w:b/>
        </w:rPr>
      </w:pPr>
    </w:p>
    <w:p w:rsidR="007B21CD" w:rsidRPr="00064A06" w:rsidRDefault="007B21CD" w:rsidP="009402CB">
      <w:pPr>
        <w:spacing w:after="0" w:line="240" w:lineRule="auto"/>
        <w:jc w:val="center"/>
        <w:rPr>
          <w:rFonts w:cs="Arial"/>
          <w:b/>
        </w:rPr>
      </w:pPr>
    </w:p>
    <w:p w:rsidR="00807F65" w:rsidRPr="00064A06" w:rsidRDefault="00215B7D" w:rsidP="009402CB">
      <w:pPr>
        <w:autoSpaceDE w:val="0"/>
        <w:autoSpaceDN w:val="0"/>
        <w:adjustRightInd w:val="0"/>
        <w:spacing w:after="0" w:line="240" w:lineRule="auto"/>
        <w:jc w:val="both"/>
        <w:rPr>
          <w:rFonts w:cs="Arial"/>
        </w:rPr>
      </w:pPr>
      <w:r w:rsidRPr="00064A06">
        <w:rPr>
          <w:rFonts w:cs="Arial"/>
        </w:rPr>
        <w:t xml:space="preserve">De acuerdo con lo expuesto procede </w:t>
      </w:r>
      <w:r w:rsidR="00490BBF" w:rsidRPr="00064A06">
        <w:rPr>
          <w:rFonts w:cs="Arial"/>
        </w:rPr>
        <w:t xml:space="preserve">dilucidar en primer lugar </w:t>
      </w:r>
      <w:r w:rsidRPr="00064A06">
        <w:rPr>
          <w:rFonts w:cs="Arial"/>
        </w:rPr>
        <w:t xml:space="preserve">a </w:t>
      </w:r>
      <w:r w:rsidR="000C061B" w:rsidRPr="00064A06">
        <w:rPr>
          <w:rFonts w:cs="Arial"/>
        </w:rPr>
        <w:t>quién</w:t>
      </w:r>
      <w:r w:rsidRPr="00064A06">
        <w:rPr>
          <w:rFonts w:cs="Arial"/>
        </w:rPr>
        <w:t xml:space="preserve"> debe atribuirse la titularidad de la convocatoria y organización del evento. </w:t>
      </w:r>
    </w:p>
    <w:p w:rsidR="00807F65" w:rsidRPr="00064A06" w:rsidRDefault="00807F65" w:rsidP="009402CB">
      <w:pPr>
        <w:autoSpaceDE w:val="0"/>
        <w:autoSpaceDN w:val="0"/>
        <w:adjustRightInd w:val="0"/>
        <w:spacing w:after="0" w:line="240" w:lineRule="auto"/>
        <w:jc w:val="both"/>
        <w:rPr>
          <w:rFonts w:cs="Arial"/>
        </w:rPr>
      </w:pPr>
    </w:p>
    <w:p w:rsidR="0086162E" w:rsidRPr="00064A06" w:rsidRDefault="00215B7D" w:rsidP="0086162E">
      <w:pPr>
        <w:autoSpaceDE w:val="0"/>
        <w:autoSpaceDN w:val="0"/>
        <w:adjustRightInd w:val="0"/>
        <w:spacing w:after="0" w:line="240" w:lineRule="auto"/>
        <w:jc w:val="both"/>
        <w:rPr>
          <w:rFonts w:cs="Arial"/>
          <w:i/>
        </w:rPr>
      </w:pPr>
      <w:r w:rsidRPr="00064A06">
        <w:rPr>
          <w:rFonts w:cs="Arial"/>
        </w:rPr>
        <w:t xml:space="preserve">A este respecto la Dirección General de la Mujer </w:t>
      </w:r>
      <w:r w:rsidR="000C061B" w:rsidRPr="00064A06">
        <w:rPr>
          <w:rFonts w:cs="Arial"/>
        </w:rPr>
        <w:t>subraya</w:t>
      </w:r>
      <w:r w:rsidRPr="00064A06">
        <w:rPr>
          <w:rFonts w:cs="Arial"/>
        </w:rPr>
        <w:t xml:space="preserve"> en la </w:t>
      </w:r>
      <w:r w:rsidR="000C061B" w:rsidRPr="00064A06">
        <w:rPr>
          <w:rFonts w:cs="Arial"/>
        </w:rPr>
        <w:t>formulación</w:t>
      </w:r>
      <w:r w:rsidRPr="00064A06">
        <w:rPr>
          <w:rFonts w:cs="Arial"/>
        </w:rPr>
        <w:t xml:space="preserve"> de la discrepancia que</w:t>
      </w:r>
      <w:r w:rsidR="000C061B" w:rsidRPr="00064A06">
        <w:rPr>
          <w:rFonts w:cs="Arial"/>
        </w:rPr>
        <w:t xml:space="preserve"> </w:t>
      </w:r>
      <w:r w:rsidR="0086162E" w:rsidRPr="00064A06">
        <w:rPr>
          <w:rFonts w:cs="Arial"/>
          <w:i/>
        </w:rPr>
        <w:t>al no disponer la misma de medios personales y técnicos suficientes para organizarlo, lo encarga, y con ello, la ejecuta a través de un tercero que en este caso es la asociación ARHOE.”</w:t>
      </w:r>
    </w:p>
    <w:p w:rsidR="000C061B" w:rsidRPr="00064A06" w:rsidRDefault="000C061B" w:rsidP="009402CB">
      <w:pPr>
        <w:autoSpaceDE w:val="0"/>
        <w:autoSpaceDN w:val="0"/>
        <w:adjustRightInd w:val="0"/>
        <w:spacing w:after="0" w:line="240" w:lineRule="auto"/>
        <w:jc w:val="both"/>
        <w:rPr>
          <w:rFonts w:cs="Arial"/>
        </w:rPr>
      </w:pPr>
    </w:p>
    <w:p w:rsidR="000C061B" w:rsidRPr="00064A06" w:rsidRDefault="000C061B" w:rsidP="009402CB">
      <w:pPr>
        <w:autoSpaceDE w:val="0"/>
        <w:autoSpaceDN w:val="0"/>
        <w:adjustRightInd w:val="0"/>
        <w:spacing w:after="0" w:line="240" w:lineRule="auto"/>
        <w:jc w:val="both"/>
        <w:rPr>
          <w:rFonts w:cs="Arial"/>
        </w:rPr>
      </w:pPr>
      <w:r w:rsidRPr="00064A06">
        <w:rPr>
          <w:rFonts w:cs="Arial"/>
        </w:rPr>
        <w:t xml:space="preserve">Sin </w:t>
      </w:r>
      <w:proofErr w:type="gramStart"/>
      <w:r w:rsidRPr="00064A06">
        <w:rPr>
          <w:rFonts w:cs="Arial"/>
        </w:rPr>
        <w:t>embargo</w:t>
      </w:r>
      <w:proofErr w:type="gramEnd"/>
      <w:r w:rsidRPr="00064A06">
        <w:rPr>
          <w:rFonts w:cs="Arial"/>
        </w:rPr>
        <w:t xml:space="preserve"> entre la documentación obrante en el expediente se incluye un documento que bajo el título </w:t>
      </w:r>
      <w:r w:rsidRPr="00064A06">
        <w:rPr>
          <w:rFonts w:cs="Arial"/>
          <w:i/>
        </w:rPr>
        <w:t>“</w:t>
      </w:r>
      <w:r w:rsidR="0086162E" w:rsidRPr="00064A06">
        <w:rPr>
          <w:rFonts w:cs="Arial"/>
          <w:i/>
        </w:rPr>
        <w:t>Memoria I JORNADA DE HOMBRES CORRESPONSABLES</w:t>
      </w:r>
      <w:r w:rsidRPr="00064A06">
        <w:rPr>
          <w:rFonts w:cs="Arial"/>
          <w:i/>
        </w:rPr>
        <w:t>”</w:t>
      </w:r>
      <w:r w:rsidR="001D6A29" w:rsidRPr="00064A06">
        <w:rPr>
          <w:rFonts w:cs="Arial"/>
        </w:rPr>
        <w:t xml:space="preserve">, </w:t>
      </w:r>
      <w:r w:rsidR="00125D33" w:rsidRPr="00064A06">
        <w:rPr>
          <w:rFonts w:cs="Arial"/>
        </w:rPr>
        <w:t>con los logos de ARHOE y la Comunidad de Madrid</w:t>
      </w:r>
      <w:r w:rsidR="001D6A29" w:rsidRPr="00064A06">
        <w:rPr>
          <w:rFonts w:cs="Arial"/>
        </w:rPr>
        <w:t>,</w:t>
      </w:r>
      <w:r w:rsidR="00125D33" w:rsidRPr="00064A06">
        <w:rPr>
          <w:rFonts w:cs="Arial"/>
        </w:rPr>
        <w:t xml:space="preserve"> </w:t>
      </w:r>
      <w:r w:rsidRPr="00064A06">
        <w:rPr>
          <w:rFonts w:cs="Arial"/>
        </w:rPr>
        <w:t xml:space="preserve">detalla los resultados del evento. En el citado documento se indica que </w:t>
      </w:r>
      <w:r w:rsidR="0086162E" w:rsidRPr="00064A06">
        <w:rPr>
          <w:rFonts w:cs="Arial"/>
        </w:rPr>
        <w:t>la jornada</w:t>
      </w:r>
      <w:r w:rsidRPr="00064A06">
        <w:rPr>
          <w:rFonts w:cs="Arial"/>
        </w:rPr>
        <w:t xml:space="preserve"> es organizad</w:t>
      </w:r>
      <w:r w:rsidR="0086162E" w:rsidRPr="00064A06">
        <w:rPr>
          <w:rFonts w:cs="Arial"/>
        </w:rPr>
        <w:t>a</w:t>
      </w:r>
      <w:r w:rsidRPr="00064A06">
        <w:rPr>
          <w:rFonts w:cs="Arial"/>
        </w:rPr>
        <w:t xml:space="preserve"> por </w:t>
      </w:r>
      <w:r w:rsidR="0086162E" w:rsidRPr="00064A06">
        <w:rPr>
          <w:rFonts w:cs="Arial"/>
        </w:rPr>
        <w:t>ARHOE</w:t>
      </w:r>
      <w:r w:rsidRPr="00064A06">
        <w:rPr>
          <w:rFonts w:cs="Arial"/>
        </w:rPr>
        <w:t xml:space="preserve"> </w:t>
      </w:r>
      <w:r w:rsidR="0086162E" w:rsidRPr="00064A06">
        <w:rPr>
          <w:rFonts w:cs="Arial"/>
        </w:rPr>
        <w:t xml:space="preserve">con el apoyo de la Dirección General de la Mujer en la sede de </w:t>
      </w:r>
      <w:proofErr w:type="spellStart"/>
      <w:r w:rsidR="0086162E" w:rsidRPr="00064A06">
        <w:rPr>
          <w:rFonts w:cs="Arial"/>
        </w:rPr>
        <w:t>Reale</w:t>
      </w:r>
      <w:proofErr w:type="spellEnd"/>
      <w:r w:rsidR="0086162E" w:rsidRPr="00064A06">
        <w:rPr>
          <w:rFonts w:cs="Arial"/>
        </w:rPr>
        <w:t xml:space="preserve"> Seguros</w:t>
      </w:r>
      <w:r w:rsidR="00125D33" w:rsidRPr="00064A06">
        <w:rPr>
          <w:rFonts w:cs="Arial"/>
        </w:rPr>
        <w:t xml:space="preserve"> </w:t>
      </w:r>
      <w:r w:rsidR="0086162E" w:rsidRPr="00064A06">
        <w:rPr>
          <w:rFonts w:cs="Arial"/>
        </w:rPr>
        <w:t xml:space="preserve">y </w:t>
      </w:r>
      <w:r w:rsidR="00125D33" w:rsidRPr="00064A06">
        <w:rPr>
          <w:rFonts w:cs="Arial"/>
        </w:rPr>
        <w:t>detalla que inauguraron la</w:t>
      </w:r>
      <w:r w:rsidR="0086162E" w:rsidRPr="00064A06">
        <w:rPr>
          <w:rFonts w:cs="Arial"/>
        </w:rPr>
        <w:t xml:space="preserve"> misma </w:t>
      </w:r>
      <w:r w:rsidR="00125D33" w:rsidRPr="00064A06">
        <w:rPr>
          <w:rFonts w:cs="Arial"/>
        </w:rPr>
        <w:t>e</w:t>
      </w:r>
      <w:r w:rsidR="0086162E" w:rsidRPr="00064A06">
        <w:rPr>
          <w:rFonts w:cs="Arial"/>
        </w:rPr>
        <w:t xml:space="preserve">l consejero de </w:t>
      </w:r>
      <w:r w:rsidR="00125D33" w:rsidRPr="00064A06">
        <w:rPr>
          <w:rFonts w:cs="Arial"/>
        </w:rPr>
        <w:t>Presidencia</w:t>
      </w:r>
      <w:r w:rsidR="0086162E" w:rsidRPr="00064A06">
        <w:rPr>
          <w:rFonts w:cs="Arial"/>
        </w:rPr>
        <w:t xml:space="preserve">, Justicia y </w:t>
      </w:r>
      <w:r w:rsidR="00125D33" w:rsidRPr="00064A06">
        <w:rPr>
          <w:rFonts w:cs="Arial"/>
        </w:rPr>
        <w:t>P</w:t>
      </w:r>
      <w:r w:rsidR="0086162E" w:rsidRPr="00064A06">
        <w:rPr>
          <w:rFonts w:cs="Arial"/>
        </w:rPr>
        <w:t xml:space="preserve">ortavoz de la Comunidad de Madrid, el Consejero delegado de </w:t>
      </w:r>
      <w:proofErr w:type="spellStart"/>
      <w:r w:rsidR="0086162E" w:rsidRPr="00064A06">
        <w:rPr>
          <w:rFonts w:cs="Arial"/>
        </w:rPr>
        <w:t>Reale</w:t>
      </w:r>
      <w:proofErr w:type="spellEnd"/>
      <w:r w:rsidR="0086162E" w:rsidRPr="00064A06">
        <w:rPr>
          <w:rFonts w:cs="Arial"/>
        </w:rPr>
        <w:t xml:space="preserve"> Seguros y el presidente de ARHOE.</w:t>
      </w:r>
    </w:p>
    <w:p w:rsidR="000C061B" w:rsidRPr="00064A06" w:rsidRDefault="000C061B" w:rsidP="009402CB">
      <w:pPr>
        <w:autoSpaceDE w:val="0"/>
        <w:autoSpaceDN w:val="0"/>
        <w:adjustRightInd w:val="0"/>
        <w:spacing w:after="0" w:line="240" w:lineRule="auto"/>
        <w:jc w:val="both"/>
        <w:rPr>
          <w:rFonts w:cs="Arial"/>
        </w:rPr>
      </w:pPr>
    </w:p>
    <w:p w:rsidR="000C061B" w:rsidRPr="00064A06" w:rsidRDefault="00125D33" w:rsidP="009402CB">
      <w:pPr>
        <w:autoSpaceDE w:val="0"/>
        <w:autoSpaceDN w:val="0"/>
        <w:adjustRightInd w:val="0"/>
        <w:spacing w:after="0" w:line="240" w:lineRule="auto"/>
        <w:jc w:val="both"/>
        <w:rPr>
          <w:rFonts w:cs="Arial"/>
        </w:rPr>
      </w:pPr>
      <w:r w:rsidRPr="00064A06">
        <w:rPr>
          <w:rFonts w:cs="Arial"/>
        </w:rPr>
        <w:t xml:space="preserve">En la Memoria se incluye un anexo con referencia a las comunicaciones y apariciones en medios de la Jornada, y consultados algunos de los enlaces recogidos se observa que </w:t>
      </w:r>
      <w:proofErr w:type="gramStart"/>
      <w:r w:rsidR="001D6A29" w:rsidRPr="00064A06">
        <w:rPr>
          <w:rFonts w:cs="Arial"/>
        </w:rPr>
        <w:t xml:space="preserve">ellos </w:t>
      </w:r>
      <w:r w:rsidRPr="00064A06">
        <w:rPr>
          <w:rFonts w:cs="Arial"/>
        </w:rPr>
        <w:t>se atribuye</w:t>
      </w:r>
      <w:proofErr w:type="gramEnd"/>
      <w:r w:rsidRPr="00064A06">
        <w:rPr>
          <w:rFonts w:cs="Arial"/>
        </w:rPr>
        <w:t xml:space="preserve"> a ARHOE la organización de</w:t>
      </w:r>
      <w:r w:rsidR="001D6A29" w:rsidRPr="00064A06">
        <w:rPr>
          <w:rFonts w:cs="Arial"/>
        </w:rPr>
        <w:t>l evento</w:t>
      </w:r>
      <w:r w:rsidRPr="00064A06">
        <w:rPr>
          <w:rFonts w:cs="Arial"/>
        </w:rPr>
        <w:t>, indicándose que la Comunidad de Madrid colabora en su celebración.</w:t>
      </w:r>
    </w:p>
    <w:p w:rsidR="000C061B" w:rsidRPr="00064A06" w:rsidRDefault="000C061B" w:rsidP="009402CB">
      <w:pPr>
        <w:autoSpaceDE w:val="0"/>
        <w:autoSpaceDN w:val="0"/>
        <w:adjustRightInd w:val="0"/>
        <w:spacing w:after="0" w:line="240" w:lineRule="auto"/>
        <w:jc w:val="both"/>
        <w:rPr>
          <w:rFonts w:cs="Arial"/>
        </w:rPr>
      </w:pPr>
    </w:p>
    <w:p w:rsidR="000C061B" w:rsidRPr="00064A06" w:rsidRDefault="001D6A29" w:rsidP="009402CB">
      <w:pPr>
        <w:pStyle w:val="Prrafodelista"/>
        <w:spacing w:after="0" w:line="240" w:lineRule="auto"/>
        <w:ind w:left="0"/>
        <w:jc w:val="both"/>
        <w:rPr>
          <w:rFonts w:ascii="Arial" w:eastAsia="Arial" w:hAnsi="Arial" w:cs="Arial"/>
        </w:rPr>
      </w:pPr>
      <w:r w:rsidRPr="00064A06">
        <w:rPr>
          <w:rFonts w:ascii="Arial" w:eastAsia="Arial" w:hAnsi="Arial" w:cs="Arial"/>
        </w:rPr>
        <w:t xml:space="preserve">Si bien </w:t>
      </w:r>
      <w:r w:rsidR="00125D33" w:rsidRPr="00064A06">
        <w:rPr>
          <w:rFonts w:ascii="Arial" w:eastAsia="Arial" w:hAnsi="Arial" w:cs="Arial"/>
        </w:rPr>
        <w:t xml:space="preserve">debe </w:t>
      </w:r>
      <w:r w:rsidRPr="00064A06">
        <w:rPr>
          <w:rFonts w:ascii="Arial" w:eastAsia="Arial" w:hAnsi="Arial" w:cs="Arial"/>
        </w:rPr>
        <w:t>señalarse</w:t>
      </w:r>
      <w:r w:rsidR="00125D33" w:rsidRPr="00064A06">
        <w:rPr>
          <w:rFonts w:ascii="Arial" w:eastAsia="Arial" w:hAnsi="Arial" w:cs="Arial"/>
        </w:rPr>
        <w:t xml:space="preserve"> que en el programa el logo de la Comunidad de Madrid figura co</w:t>
      </w:r>
      <w:r w:rsidR="001704E9">
        <w:rPr>
          <w:rFonts w:ascii="Arial" w:eastAsia="Arial" w:hAnsi="Arial" w:cs="Arial"/>
        </w:rPr>
        <w:t>n</w:t>
      </w:r>
      <w:r w:rsidR="00125D33" w:rsidRPr="00064A06">
        <w:rPr>
          <w:rFonts w:ascii="Arial" w:eastAsia="Arial" w:hAnsi="Arial" w:cs="Arial"/>
        </w:rPr>
        <w:t xml:space="preserve"> la misma relevancia que el de ARHOE y de forma más destacada que otras entidades que </w:t>
      </w:r>
      <w:r w:rsidR="009B685C" w:rsidRPr="00064A06">
        <w:rPr>
          <w:rFonts w:ascii="Arial" w:eastAsia="Arial" w:hAnsi="Arial" w:cs="Arial"/>
        </w:rPr>
        <w:t>se identifican como colaboradoras</w:t>
      </w:r>
      <w:r w:rsidRPr="00064A06">
        <w:rPr>
          <w:rFonts w:ascii="Arial" w:eastAsia="Arial" w:hAnsi="Arial" w:cs="Arial"/>
        </w:rPr>
        <w:t xml:space="preserve">, </w:t>
      </w:r>
      <w:r w:rsidR="000C061B" w:rsidRPr="00064A06">
        <w:rPr>
          <w:rFonts w:ascii="Arial" w:eastAsia="Arial" w:hAnsi="Arial" w:cs="Arial"/>
        </w:rPr>
        <w:t xml:space="preserve">consideramos que la información que ha transcendido en relación con el evento </w:t>
      </w:r>
      <w:r w:rsidR="00311470" w:rsidRPr="00064A06">
        <w:rPr>
          <w:rFonts w:ascii="Arial" w:eastAsia="Arial" w:hAnsi="Arial" w:cs="Arial"/>
        </w:rPr>
        <w:t xml:space="preserve">lleva al convencimiento de que la titularidad del mismo debe atribuirse a la </w:t>
      </w:r>
      <w:r w:rsidR="009B685C" w:rsidRPr="00064A06">
        <w:rPr>
          <w:rFonts w:ascii="Arial" w:hAnsi="Arial" w:cs="Arial"/>
        </w:rPr>
        <w:t>Comisión Nacional para la racionalización de Horarios Españoles</w:t>
      </w:r>
      <w:r w:rsidR="00311470" w:rsidRPr="00064A06">
        <w:rPr>
          <w:rFonts w:ascii="Arial" w:hAnsi="Arial" w:cs="Arial"/>
        </w:rPr>
        <w:t>.</w:t>
      </w:r>
    </w:p>
    <w:p w:rsidR="00AB7B6D" w:rsidRPr="00064A06" w:rsidRDefault="00AB7B6D" w:rsidP="009402CB">
      <w:pPr>
        <w:spacing w:after="0" w:line="240" w:lineRule="auto"/>
        <w:ind w:right="-2"/>
        <w:jc w:val="center"/>
        <w:rPr>
          <w:rFonts w:cs="Arial"/>
          <w:b/>
        </w:rPr>
      </w:pPr>
    </w:p>
    <w:p w:rsidR="007B21CD" w:rsidRPr="00064A06" w:rsidRDefault="007B21CD" w:rsidP="009402CB">
      <w:pPr>
        <w:spacing w:after="0" w:line="240" w:lineRule="auto"/>
        <w:ind w:right="-2"/>
        <w:jc w:val="center"/>
        <w:rPr>
          <w:rFonts w:cs="Arial"/>
          <w:b/>
        </w:rPr>
      </w:pPr>
    </w:p>
    <w:p w:rsidR="00AF43DB" w:rsidRPr="00064A06" w:rsidRDefault="00AF43DB" w:rsidP="009402CB">
      <w:pPr>
        <w:spacing w:after="0" w:line="240" w:lineRule="auto"/>
        <w:ind w:right="-2"/>
        <w:jc w:val="center"/>
        <w:rPr>
          <w:rFonts w:cs="Arial"/>
          <w:b/>
        </w:rPr>
      </w:pPr>
      <w:r w:rsidRPr="00064A06">
        <w:rPr>
          <w:rFonts w:cs="Arial"/>
          <w:b/>
        </w:rPr>
        <w:t>II</w:t>
      </w:r>
      <w:r w:rsidR="00EE6B69" w:rsidRPr="00064A06">
        <w:rPr>
          <w:rFonts w:cs="Arial"/>
          <w:b/>
        </w:rPr>
        <w:t>I</w:t>
      </w:r>
    </w:p>
    <w:p w:rsidR="00807F65" w:rsidRPr="00064A06" w:rsidRDefault="00807F65" w:rsidP="009402CB">
      <w:pPr>
        <w:spacing w:after="0" w:line="240" w:lineRule="auto"/>
        <w:ind w:right="-2"/>
        <w:jc w:val="center"/>
        <w:rPr>
          <w:rFonts w:cs="Arial"/>
          <w:b/>
        </w:rPr>
      </w:pPr>
    </w:p>
    <w:p w:rsidR="007B21CD" w:rsidRPr="00064A06" w:rsidRDefault="007B21CD" w:rsidP="009402CB">
      <w:pPr>
        <w:spacing w:after="0" w:line="240" w:lineRule="auto"/>
        <w:ind w:right="-2"/>
        <w:jc w:val="center"/>
        <w:rPr>
          <w:rFonts w:cs="Arial"/>
          <w:b/>
        </w:rPr>
      </w:pPr>
    </w:p>
    <w:p w:rsidR="00551373" w:rsidRPr="00064A06" w:rsidRDefault="000B514F" w:rsidP="009402CB">
      <w:pPr>
        <w:tabs>
          <w:tab w:val="center" w:pos="4419"/>
          <w:tab w:val="left" w:pos="7183"/>
        </w:tabs>
        <w:spacing w:after="0" w:line="240" w:lineRule="auto"/>
        <w:ind w:right="-2"/>
        <w:jc w:val="both"/>
        <w:rPr>
          <w:rFonts w:cs="Arial"/>
        </w:rPr>
      </w:pPr>
      <w:r w:rsidRPr="00064A06">
        <w:rPr>
          <w:rFonts w:cs="Arial"/>
        </w:rPr>
        <w:t>P</w:t>
      </w:r>
      <w:r w:rsidR="00311470" w:rsidRPr="00064A06">
        <w:rPr>
          <w:rFonts w:cs="Arial"/>
        </w:rPr>
        <w:t>recisado lo anterior</w:t>
      </w:r>
      <w:r w:rsidR="00A31CB2" w:rsidRPr="00064A06">
        <w:rPr>
          <w:rFonts w:cs="Arial"/>
        </w:rPr>
        <w:t>,</w:t>
      </w:r>
      <w:r w:rsidR="00311470" w:rsidRPr="00064A06">
        <w:rPr>
          <w:rFonts w:cs="Arial"/>
        </w:rPr>
        <w:t xml:space="preserve"> a </w:t>
      </w:r>
      <w:proofErr w:type="gramStart"/>
      <w:r w:rsidR="00311470" w:rsidRPr="00064A06">
        <w:rPr>
          <w:rFonts w:cs="Arial"/>
        </w:rPr>
        <w:t>continuación</w:t>
      </w:r>
      <w:proofErr w:type="gramEnd"/>
      <w:r w:rsidR="00311470" w:rsidRPr="00064A06">
        <w:rPr>
          <w:rFonts w:cs="Arial"/>
        </w:rPr>
        <w:t xml:space="preserve"> </w:t>
      </w:r>
      <w:r w:rsidRPr="00064A06">
        <w:rPr>
          <w:rFonts w:cs="Arial"/>
        </w:rPr>
        <w:t>analizar</w:t>
      </w:r>
      <w:r w:rsidR="001D6A29" w:rsidRPr="00064A06">
        <w:rPr>
          <w:rFonts w:cs="Arial"/>
        </w:rPr>
        <w:t>emos</w:t>
      </w:r>
      <w:r w:rsidRPr="00064A06">
        <w:rPr>
          <w:rFonts w:cs="Arial"/>
        </w:rPr>
        <w:t xml:space="preserve"> la naturaleza de la relación entre las partes y los derechos y obligaciones asumidos por las mismas, para de esta forma establecer el tipo de negocio jurídico a través del que se ha ejecutado la actuación.</w:t>
      </w:r>
    </w:p>
    <w:p w:rsidR="000B514F" w:rsidRPr="00064A06" w:rsidRDefault="000B514F" w:rsidP="009402CB">
      <w:pPr>
        <w:tabs>
          <w:tab w:val="center" w:pos="4419"/>
          <w:tab w:val="left" w:pos="7183"/>
        </w:tabs>
        <w:spacing w:after="0" w:line="240" w:lineRule="auto"/>
        <w:ind w:right="-2"/>
        <w:jc w:val="both"/>
        <w:rPr>
          <w:rFonts w:cs="Arial"/>
        </w:rPr>
      </w:pPr>
    </w:p>
    <w:p w:rsidR="004C72AE" w:rsidRPr="00064A06" w:rsidRDefault="000B514F" w:rsidP="009402CB">
      <w:pPr>
        <w:tabs>
          <w:tab w:val="center" w:pos="4419"/>
          <w:tab w:val="left" w:pos="7183"/>
        </w:tabs>
        <w:spacing w:after="0" w:line="240" w:lineRule="auto"/>
        <w:ind w:right="-2"/>
        <w:jc w:val="both"/>
        <w:rPr>
          <w:rFonts w:cs="Arial"/>
        </w:rPr>
      </w:pPr>
      <w:r w:rsidRPr="00064A06">
        <w:rPr>
          <w:rFonts w:cs="Arial"/>
        </w:rPr>
        <w:t>En este sentido entendemos que el objetivo final</w:t>
      </w:r>
      <w:r w:rsidR="004C72AE" w:rsidRPr="00064A06">
        <w:rPr>
          <w:rFonts w:cs="Arial"/>
        </w:rPr>
        <w:t xml:space="preserve"> </w:t>
      </w:r>
      <w:r w:rsidRPr="00064A06">
        <w:rPr>
          <w:rFonts w:cs="Arial"/>
        </w:rPr>
        <w:t>es colaborar</w:t>
      </w:r>
      <w:r w:rsidR="004C72AE" w:rsidRPr="00064A06">
        <w:rPr>
          <w:rFonts w:cs="Arial"/>
        </w:rPr>
        <w:t xml:space="preserve"> e</w:t>
      </w:r>
      <w:r w:rsidRPr="00064A06">
        <w:rPr>
          <w:rFonts w:cs="Arial"/>
        </w:rPr>
        <w:t xml:space="preserve">n la </w:t>
      </w:r>
      <w:r w:rsidR="004C72AE" w:rsidRPr="00064A06">
        <w:rPr>
          <w:rFonts w:cs="Arial"/>
        </w:rPr>
        <w:t>realización</w:t>
      </w:r>
      <w:r w:rsidRPr="00064A06">
        <w:rPr>
          <w:rFonts w:cs="Arial"/>
        </w:rPr>
        <w:t xml:space="preserve"> de</w:t>
      </w:r>
      <w:r w:rsidR="004C72AE" w:rsidRPr="00064A06">
        <w:rPr>
          <w:rFonts w:cs="Arial"/>
        </w:rPr>
        <w:t xml:space="preserve"> una actividad qu</w:t>
      </w:r>
      <w:r w:rsidRPr="00064A06">
        <w:rPr>
          <w:rFonts w:cs="Arial"/>
        </w:rPr>
        <w:t>e se considera de interés general</w:t>
      </w:r>
      <w:r w:rsidR="004C72AE" w:rsidRPr="00064A06">
        <w:rPr>
          <w:rFonts w:cs="Arial"/>
        </w:rPr>
        <w:t xml:space="preserve"> produciéndose asimismo una publicidad indirecta de la participación de la Dirección General en el evento (y así parece indicarlo el resultado obtenido en la difusión pública del evento, como hemos señalado).</w:t>
      </w:r>
    </w:p>
    <w:p w:rsidR="004C72AE" w:rsidRPr="00064A06" w:rsidRDefault="004C72AE" w:rsidP="009402CB">
      <w:pPr>
        <w:tabs>
          <w:tab w:val="center" w:pos="4419"/>
          <w:tab w:val="left" w:pos="7183"/>
        </w:tabs>
        <w:spacing w:after="0" w:line="240" w:lineRule="auto"/>
        <w:ind w:right="-2"/>
        <w:jc w:val="both"/>
        <w:rPr>
          <w:rFonts w:cs="Arial"/>
        </w:rPr>
      </w:pPr>
    </w:p>
    <w:p w:rsidR="004C72AE" w:rsidRPr="00064A06" w:rsidRDefault="004C72AE" w:rsidP="009402CB">
      <w:pPr>
        <w:tabs>
          <w:tab w:val="center" w:pos="4419"/>
          <w:tab w:val="left" w:pos="7183"/>
        </w:tabs>
        <w:spacing w:after="0" w:line="240" w:lineRule="auto"/>
        <w:ind w:right="-2"/>
        <w:jc w:val="both"/>
        <w:rPr>
          <w:rFonts w:cs="Arial"/>
        </w:rPr>
      </w:pPr>
      <w:r w:rsidRPr="00064A06">
        <w:rPr>
          <w:rFonts w:cs="Arial"/>
        </w:rPr>
        <w:t>En consecuencia, desde la perspectiva de la Administración, se han obtenido dos tipos de resultados:</w:t>
      </w:r>
    </w:p>
    <w:p w:rsidR="004C72AE" w:rsidRPr="00064A06" w:rsidRDefault="004C72AE" w:rsidP="009402CB">
      <w:pPr>
        <w:pStyle w:val="Prrafodelista"/>
        <w:spacing w:after="0" w:line="240" w:lineRule="auto"/>
        <w:ind w:left="360"/>
        <w:jc w:val="both"/>
        <w:rPr>
          <w:rFonts w:ascii="Arial" w:eastAsia="Arial" w:hAnsi="Arial" w:cs="Arial"/>
        </w:rPr>
      </w:pPr>
    </w:p>
    <w:p w:rsidR="004C72AE" w:rsidRPr="00064A06" w:rsidRDefault="004C72AE" w:rsidP="009402CB">
      <w:pPr>
        <w:pStyle w:val="Prrafodelista"/>
        <w:numPr>
          <w:ilvl w:val="0"/>
          <w:numId w:val="12"/>
        </w:numPr>
        <w:spacing w:after="0" w:line="240" w:lineRule="auto"/>
        <w:jc w:val="both"/>
        <w:rPr>
          <w:rFonts w:ascii="Arial" w:eastAsia="Arial" w:hAnsi="Arial" w:cs="Arial"/>
        </w:rPr>
      </w:pPr>
      <w:r w:rsidRPr="00064A06">
        <w:rPr>
          <w:rFonts w:ascii="Arial" w:eastAsia="Arial" w:hAnsi="Arial" w:cs="Arial"/>
        </w:rPr>
        <w:t>se ha logrado la realización de una actuación que se considera de interés general, consistente en la promoción de la igualdad de oportunidades entre mujeres y hombres</w:t>
      </w:r>
      <w:r w:rsidR="00954E02" w:rsidRPr="00064A06">
        <w:rPr>
          <w:rFonts w:ascii="Arial" w:eastAsia="Arial" w:hAnsi="Arial" w:cs="Arial"/>
        </w:rPr>
        <w:t>,</w:t>
      </w:r>
    </w:p>
    <w:p w:rsidR="004C72AE" w:rsidRPr="00064A06" w:rsidRDefault="004C72AE" w:rsidP="009402CB">
      <w:pPr>
        <w:pStyle w:val="Prrafodelista"/>
        <w:spacing w:after="0" w:line="240" w:lineRule="auto"/>
        <w:ind w:left="360"/>
        <w:jc w:val="both"/>
        <w:rPr>
          <w:rFonts w:ascii="Arial" w:eastAsia="Arial" w:hAnsi="Arial" w:cs="Arial"/>
        </w:rPr>
      </w:pPr>
    </w:p>
    <w:p w:rsidR="00954E02" w:rsidRPr="00064A06" w:rsidRDefault="004C72AE" w:rsidP="009402CB">
      <w:pPr>
        <w:pStyle w:val="Prrafodelista"/>
        <w:numPr>
          <w:ilvl w:val="0"/>
          <w:numId w:val="12"/>
        </w:numPr>
        <w:spacing w:after="0" w:line="240" w:lineRule="auto"/>
        <w:jc w:val="both"/>
        <w:rPr>
          <w:rFonts w:ascii="Arial" w:eastAsia="Arial" w:hAnsi="Arial" w:cs="Arial"/>
        </w:rPr>
      </w:pPr>
      <w:r w:rsidRPr="00064A06">
        <w:rPr>
          <w:rFonts w:ascii="Arial" w:eastAsia="Arial" w:hAnsi="Arial" w:cs="Arial"/>
        </w:rPr>
        <w:t xml:space="preserve">se ha obtenido </w:t>
      </w:r>
      <w:r w:rsidR="00954E02" w:rsidRPr="00064A06">
        <w:rPr>
          <w:rFonts w:ascii="Arial" w:eastAsia="Arial" w:hAnsi="Arial" w:cs="Arial"/>
        </w:rPr>
        <w:t>un retorno publicitario de la participación de la Comunidad de Madrid en la actuación.</w:t>
      </w:r>
    </w:p>
    <w:p w:rsidR="009B685C" w:rsidRPr="00064A06" w:rsidRDefault="009B685C" w:rsidP="009402CB">
      <w:pPr>
        <w:tabs>
          <w:tab w:val="left" w:pos="3318"/>
        </w:tabs>
        <w:spacing w:after="0" w:line="240" w:lineRule="auto"/>
        <w:jc w:val="both"/>
        <w:rPr>
          <w:rFonts w:cs="Arial"/>
        </w:rPr>
      </w:pPr>
    </w:p>
    <w:p w:rsidR="00FE40B2" w:rsidRPr="00064A06" w:rsidRDefault="00FE40B2" w:rsidP="009402CB">
      <w:pPr>
        <w:tabs>
          <w:tab w:val="left" w:pos="3318"/>
        </w:tabs>
        <w:spacing w:after="0" w:line="240" w:lineRule="auto"/>
        <w:jc w:val="both"/>
        <w:rPr>
          <w:rFonts w:cs="Arial"/>
        </w:rPr>
      </w:pPr>
      <w:r w:rsidRPr="00064A06">
        <w:rPr>
          <w:rFonts w:cs="Arial"/>
        </w:rPr>
        <w:t>En relación con la publicidad, como ya se indicaba en el Informe de esta Intervención General de 21 de abril de 2009</w:t>
      </w:r>
      <w:r w:rsidR="00F5384C" w:rsidRPr="00064A06">
        <w:rPr>
          <w:rFonts w:cs="Arial"/>
        </w:rPr>
        <w:t>,</w:t>
      </w:r>
      <w:r w:rsidRPr="00064A06">
        <w:rPr>
          <w:rFonts w:cs="Arial"/>
        </w:rPr>
        <w:t xml:space="preserve"> </w:t>
      </w:r>
      <w:r w:rsidRPr="00064A06">
        <w:rPr>
          <w:rFonts w:cs="Arial"/>
          <w:bCs/>
        </w:rPr>
        <w:t>resulta necesario diferenciar entre el contrato de patrocinio y el de servicios de publicidad. Ratificando lo ya indicado en el citado informe</w:t>
      </w:r>
      <w:r w:rsidR="00F5384C" w:rsidRPr="00064A06">
        <w:rPr>
          <w:rFonts w:cs="Arial"/>
          <w:bCs/>
        </w:rPr>
        <w:t>,</w:t>
      </w:r>
      <w:r w:rsidRPr="00064A06">
        <w:rPr>
          <w:rFonts w:cs="Arial"/>
          <w:bCs/>
        </w:rPr>
        <w:t xml:space="preserve"> el contrato de publicidad se configura como un contrato administrativo de servicios que se caracteriza por la </w:t>
      </w:r>
      <w:r w:rsidR="00F5384C" w:rsidRPr="00064A06">
        <w:rPr>
          <w:rFonts w:cs="Arial"/>
          <w:bCs/>
        </w:rPr>
        <w:t>especialización</w:t>
      </w:r>
      <w:r w:rsidRPr="00064A06">
        <w:rPr>
          <w:rFonts w:cs="Arial"/>
          <w:bCs/>
        </w:rPr>
        <w:t xml:space="preserve"> del contratista</w:t>
      </w:r>
      <w:r w:rsidR="00F5384C" w:rsidRPr="00064A06">
        <w:rPr>
          <w:rFonts w:cs="Arial"/>
          <w:bCs/>
        </w:rPr>
        <w:t xml:space="preserve"> </w:t>
      </w:r>
      <w:r w:rsidR="002A1CE0" w:rsidRPr="00064A06">
        <w:rPr>
          <w:rFonts w:cs="Arial"/>
          <w:bCs/>
        </w:rPr>
        <w:t>(</w:t>
      </w:r>
      <w:r w:rsidR="00F5384C" w:rsidRPr="00064A06">
        <w:rPr>
          <w:rFonts w:cs="Arial"/>
          <w:bCs/>
        </w:rPr>
        <w:t>que deberá ser un profesional del sector</w:t>
      </w:r>
      <w:r w:rsidR="002A1CE0" w:rsidRPr="00064A06">
        <w:rPr>
          <w:rFonts w:cs="Arial"/>
          <w:bCs/>
        </w:rPr>
        <w:t>)</w:t>
      </w:r>
      <w:r w:rsidRPr="00064A06">
        <w:rPr>
          <w:rFonts w:cs="Arial"/>
          <w:bCs/>
        </w:rPr>
        <w:t>,</w:t>
      </w:r>
      <w:r w:rsidR="00F5384C" w:rsidRPr="00064A06">
        <w:rPr>
          <w:rFonts w:cs="Arial"/>
          <w:bCs/>
        </w:rPr>
        <w:t xml:space="preserve"> mientras que </w:t>
      </w:r>
      <w:r w:rsidRPr="00064A06">
        <w:rPr>
          <w:rFonts w:cs="Arial"/>
          <w:bCs/>
        </w:rPr>
        <w:t xml:space="preserve">el contrato de patrocinio se define como un contrato privado </w:t>
      </w:r>
      <w:r w:rsidR="00F5384C" w:rsidRPr="00064A06">
        <w:rPr>
          <w:rFonts w:cs="Arial"/>
          <w:bCs/>
        </w:rPr>
        <w:t xml:space="preserve">en el que </w:t>
      </w:r>
      <w:r w:rsidRPr="00064A06">
        <w:rPr>
          <w:rFonts w:cs="Arial"/>
        </w:rPr>
        <w:t xml:space="preserve">la Administración recibe </w:t>
      </w:r>
      <w:r w:rsidR="00F5384C" w:rsidRPr="00064A06">
        <w:rPr>
          <w:rFonts w:cs="Arial"/>
        </w:rPr>
        <w:t xml:space="preserve">publicidad </w:t>
      </w:r>
      <w:r w:rsidRPr="00064A06">
        <w:rPr>
          <w:rFonts w:cs="Arial"/>
        </w:rPr>
        <w:t>porque presta una ayuda económica a una actividad con una específica repercusión mediática.</w:t>
      </w:r>
    </w:p>
    <w:p w:rsidR="009402CB" w:rsidRPr="00064A06" w:rsidRDefault="009402CB" w:rsidP="009402CB">
      <w:pPr>
        <w:tabs>
          <w:tab w:val="left" w:pos="3318"/>
        </w:tabs>
        <w:spacing w:after="0" w:line="240" w:lineRule="auto"/>
        <w:jc w:val="both"/>
        <w:rPr>
          <w:rFonts w:cs="Arial"/>
        </w:rPr>
      </w:pPr>
    </w:p>
    <w:p w:rsidR="00FE40B2" w:rsidRPr="00064A06" w:rsidRDefault="00A31CB2" w:rsidP="009402CB">
      <w:pPr>
        <w:tabs>
          <w:tab w:val="left" w:pos="3318"/>
        </w:tabs>
        <w:spacing w:after="0" w:line="240" w:lineRule="auto"/>
        <w:jc w:val="both"/>
        <w:rPr>
          <w:rFonts w:cs="Arial"/>
          <w:i/>
        </w:rPr>
      </w:pPr>
      <w:r w:rsidRPr="00064A06">
        <w:rPr>
          <w:rFonts w:cs="Arial"/>
        </w:rPr>
        <w:t>T</w:t>
      </w:r>
      <w:r w:rsidR="00F5384C" w:rsidRPr="00064A06">
        <w:rPr>
          <w:rFonts w:cs="Arial"/>
        </w:rPr>
        <w:t xml:space="preserve">eniendo en cuenta que la titularidad del evento corresponde a </w:t>
      </w:r>
      <w:r w:rsidR="004E0250" w:rsidRPr="00064A06">
        <w:rPr>
          <w:rFonts w:cs="Arial"/>
        </w:rPr>
        <w:t>ARHOE</w:t>
      </w:r>
      <w:r w:rsidR="00F5384C" w:rsidRPr="00064A06">
        <w:rPr>
          <w:rFonts w:cs="Arial"/>
        </w:rPr>
        <w:t xml:space="preserve"> y que la misma no tiene el carácter de profesional del sector publicitario </w:t>
      </w:r>
      <w:r w:rsidR="001704E9">
        <w:rPr>
          <w:rFonts w:cs="Arial"/>
        </w:rPr>
        <w:t>entendemos</w:t>
      </w:r>
      <w:r w:rsidR="00FE40B2" w:rsidRPr="00064A06">
        <w:rPr>
          <w:rFonts w:cs="Arial"/>
        </w:rPr>
        <w:t xml:space="preserve"> que nos encontramos ante un supuesto de patrocinio que, conforme al artículo 24 de la Ley 34/1988, General de Publicidad, puede definirse como “</w:t>
      </w:r>
      <w:r w:rsidR="00FE40B2" w:rsidRPr="00064A06">
        <w:rPr>
          <w:rFonts w:cs="Arial"/>
          <w:i/>
        </w:rPr>
        <w:t xml:space="preserve">aquél por el que el patrocinado, a cambio de una ayuda económica para la realización de su actividad deportiva, benéfica, cultural, científica o de otra índole, se compromete a colaborar en la publicidad del patrocinador”. </w:t>
      </w:r>
    </w:p>
    <w:p w:rsidR="007B21CD" w:rsidRPr="00064A06" w:rsidRDefault="007B21CD" w:rsidP="009402CB">
      <w:pPr>
        <w:tabs>
          <w:tab w:val="left" w:pos="3318"/>
        </w:tabs>
        <w:spacing w:after="0" w:line="240" w:lineRule="auto"/>
        <w:jc w:val="both"/>
        <w:rPr>
          <w:rFonts w:cs="Arial"/>
          <w:i/>
        </w:rPr>
      </w:pPr>
    </w:p>
    <w:p w:rsidR="00311470" w:rsidRDefault="00311470" w:rsidP="009402CB">
      <w:pPr>
        <w:spacing w:after="0" w:line="240" w:lineRule="auto"/>
        <w:jc w:val="both"/>
        <w:rPr>
          <w:rFonts w:cs="Arial"/>
        </w:rPr>
      </w:pPr>
    </w:p>
    <w:p w:rsidR="00667351" w:rsidRDefault="00667351" w:rsidP="009402CB">
      <w:pPr>
        <w:spacing w:after="0" w:line="240" w:lineRule="auto"/>
        <w:jc w:val="both"/>
        <w:rPr>
          <w:rFonts w:cs="Arial"/>
        </w:rPr>
      </w:pPr>
    </w:p>
    <w:p w:rsidR="00667351" w:rsidRPr="00064A06" w:rsidRDefault="00667351" w:rsidP="009402CB">
      <w:pPr>
        <w:spacing w:after="0" w:line="240" w:lineRule="auto"/>
        <w:jc w:val="both"/>
        <w:rPr>
          <w:rFonts w:cs="Arial"/>
        </w:rPr>
      </w:pPr>
    </w:p>
    <w:p w:rsidR="00F5384C" w:rsidRPr="00064A06" w:rsidRDefault="00F5384C" w:rsidP="009402CB">
      <w:pPr>
        <w:spacing w:after="0" w:line="240" w:lineRule="auto"/>
        <w:ind w:right="-2"/>
        <w:jc w:val="center"/>
        <w:rPr>
          <w:rFonts w:cs="Arial"/>
          <w:b/>
        </w:rPr>
      </w:pPr>
      <w:r w:rsidRPr="00064A06">
        <w:rPr>
          <w:rFonts w:cs="Arial"/>
          <w:b/>
        </w:rPr>
        <w:lastRenderedPageBreak/>
        <w:t>IV</w:t>
      </w:r>
    </w:p>
    <w:p w:rsidR="007B21CD" w:rsidRPr="00064A06" w:rsidRDefault="007B21CD" w:rsidP="009402CB">
      <w:pPr>
        <w:spacing w:after="0" w:line="240" w:lineRule="auto"/>
        <w:ind w:right="-2"/>
        <w:jc w:val="center"/>
        <w:rPr>
          <w:rFonts w:cs="Arial"/>
          <w:b/>
        </w:rPr>
      </w:pPr>
    </w:p>
    <w:p w:rsidR="00FA5B5A" w:rsidRPr="00064A06" w:rsidRDefault="00FA5B5A" w:rsidP="009402CB">
      <w:pPr>
        <w:pStyle w:val="Prrafodelista"/>
        <w:spacing w:after="0" w:line="240" w:lineRule="auto"/>
        <w:ind w:left="0"/>
        <w:jc w:val="both"/>
        <w:rPr>
          <w:rFonts w:ascii="Arial" w:hAnsi="Arial" w:cs="Arial"/>
        </w:rPr>
      </w:pPr>
    </w:p>
    <w:p w:rsidR="00FA5B5A" w:rsidRPr="00064A06" w:rsidRDefault="004451D5" w:rsidP="009402CB">
      <w:pPr>
        <w:tabs>
          <w:tab w:val="left" w:pos="3318"/>
        </w:tabs>
        <w:spacing w:after="0" w:line="240" w:lineRule="auto"/>
        <w:jc w:val="both"/>
        <w:rPr>
          <w:rFonts w:cs="Arial"/>
        </w:rPr>
      </w:pPr>
      <w:r w:rsidRPr="00064A06">
        <w:rPr>
          <w:rFonts w:cs="Arial"/>
        </w:rPr>
        <w:t>Llegados a este punto es necesario analizar los derechos y obligaciones establecidas para cada una de las partes</w:t>
      </w:r>
      <w:r w:rsidR="00FA5B5A" w:rsidRPr="00064A06">
        <w:rPr>
          <w:rFonts w:cs="Arial"/>
        </w:rPr>
        <w:t xml:space="preserve"> a efectos de determinar el carácter bilateral o unila</w:t>
      </w:r>
      <w:r w:rsidR="00490BBF" w:rsidRPr="00064A06">
        <w:rPr>
          <w:rFonts w:cs="Arial"/>
        </w:rPr>
        <w:t>teral de la relación jurídica entablada</w:t>
      </w:r>
      <w:r w:rsidR="00FA5B5A" w:rsidRPr="00064A06">
        <w:rPr>
          <w:rFonts w:cs="Arial"/>
        </w:rPr>
        <w:t xml:space="preserve"> entre las mismas: contrato o subvención, dado que ambos negocios jurídicos permiten el logro del objetivo final del patrocinio.</w:t>
      </w:r>
    </w:p>
    <w:p w:rsidR="009402CB" w:rsidRPr="00064A06" w:rsidRDefault="009402CB" w:rsidP="009402CB">
      <w:pPr>
        <w:tabs>
          <w:tab w:val="left" w:pos="3318"/>
        </w:tabs>
        <w:spacing w:after="0" w:line="240" w:lineRule="auto"/>
        <w:jc w:val="both"/>
        <w:rPr>
          <w:rFonts w:cs="Arial"/>
        </w:rPr>
      </w:pPr>
    </w:p>
    <w:p w:rsidR="002560E6" w:rsidRPr="00064A06" w:rsidRDefault="002560E6" w:rsidP="009402CB">
      <w:pPr>
        <w:tabs>
          <w:tab w:val="left" w:pos="3318"/>
        </w:tabs>
        <w:spacing w:after="0" w:line="240" w:lineRule="auto"/>
        <w:jc w:val="both"/>
        <w:rPr>
          <w:rFonts w:cs="Arial"/>
        </w:rPr>
      </w:pPr>
      <w:r w:rsidRPr="00064A06">
        <w:rPr>
          <w:rFonts w:cs="Arial"/>
        </w:rPr>
        <w:t>El contrato de patrocinio es un negocio jurídico de carácter sinalagmático y oneroso que persigue la obtención, como objetivo inmediato y directo, de un beneficio en términos de publicidad o de notoriedad el que realiza la aportación</w:t>
      </w:r>
      <w:r w:rsidR="001704E9">
        <w:rPr>
          <w:rFonts w:cs="Arial"/>
        </w:rPr>
        <w:t>.</w:t>
      </w:r>
    </w:p>
    <w:p w:rsidR="002560E6" w:rsidRPr="00064A06" w:rsidRDefault="002560E6" w:rsidP="009402CB">
      <w:pPr>
        <w:tabs>
          <w:tab w:val="left" w:pos="3318"/>
        </w:tabs>
        <w:spacing w:after="0" w:line="240" w:lineRule="auto"/>
        <w:jc w:val="both"/>
        <w:rPr>
          <w:rFonts w:cs="Arial"/>
        </w:rPr>
      </w:pPr>
    </w:p>
    <w:p w:rsidR="002560E6" w:rsidRPr="00064A06" w:rsidRDefault="00667351" w:rsidP="009402CB">
      <w:pPr>
        <w:tabs>
          <w:tab w:val="left" w:pos="3318"/>
        </w:tabs>
        <w:spacing w:after="0" w:line="240" w:lineRule="auto"/>
        <w:jc w:val="both"/>
        <w:rPr>
          <w:rFonts w:cs="Arial"/>
          <w:i/>
          <w:sz w:val="20"/>
          <w:szCs w:val="20"/>
        </w:rPr>
      </w:pPr>
      <w:r>
        <w:rPr>
          <w:rFonts w:cs="Arial"/>
        </w:rPr>
        <w:t xml:space="preserve">Como indica la </w:t>
      </w:r>
      <w:r w:rsidR="002560E6" w:rsidRPr="00064A06">
        <w:rPr>
          <w:rFonts w:cs="Arial"/>
        </w:rPr>
        <w:t xml:space="preserve">Junta Consultiva de Contratación Administrativa de la Comunidad Autónoma de Aragón (informe 13/2012, de 11 de julio) </w:t>
      </w:r>
      <w:r w:rsidR="002560E6" w:rsidRPr="00064A06">
        <w:rPr>
          <w:rFonts w:cs="Arial"/>
          <w:i/>
        </w:rPr>
        <w:t>“El contrato tiene por objeto una publicidad de carácter indirecta (“retorno publicitario”) que consiste fundamentalmente en que el patrocinado permite que el patrocinador haga pública su colaboración económica en la actividad del patrocinado y, si así se estipula, en que el patrocinado realice comportamientos activos con esa misma finalidad”.</w:t>
      </w:r>
      <w:r w:rsidR="002560E6" w:rsidRPr="00064A06">
        <w:rPr>
          <w:rFonts w:cs="Arial"/>
          <w:i/>
          <w:sz w:val="20"/>
          <w:szCs w:val="20"/>
        </w:rPr>
        <w:t xml:space="preserve"> </w:t>
      </w:r>
    </w:p>
    <w:p w:rsidR="009402CB" w:rsidRPr="00064A06" w:rsidRDefault="009402CB" w:rsidP="009402CB">
      <w:pPr>
        <w:tabs>
          <w:tab w:val="left" w:pos="3318"/>
        </w:tabs>
        <w:spacing w:after="0" w:line="240" w:lineRule="auto"/>
        <w:jc w:val="both"/>
        <w:rPr>
          <w:rFonts w:cs="Arial"/>
          <w:i/>
          <w:sz w:val="20"/>
          <w:szCs w:val="20"/>
        </w:rPr>
      </w:pPr>
    </w:p>
    <w:p w:rsidR="002560E6" w:rsidRPr="00064A06" w:rsidRDefault="002560E6" w:rsidP="009402CB">
      <w:pPr>
        <w:tabs>
          <w:tab w:val="left" w:pos="3318"/>
        </w:tabs>
        <w:spacing w:after="0" w:line="240" w:lineRule="auto"/>
        <w:jc w:val="both"/>
        <w:rPr>
          <w:rFonts w:cs="Arial"/>
        </w:rPr>
      </w:pPr>
      <w:r w:rsidRPr="00064A06">
        <w:rPr>
          <w:rFonts w:cs="Arial"/>
        </w:rPr>
        <w:t>En cuanto a</w:t>
      </w:r>
      <w:r w:rsidR="00B844D0" w:rsidRPr="00064A06">
        <w:rPr>
          <w:rFonts w:cs="Arial"/>
        </w:rPr>
        <w:t xml:space="preserve"> </w:t>
      </w:r>
      <w:r w:rsidRPr="00064A06">
        <w:rPr>
          <w:rFonts w:cs="Arial"/>
        </w:rPr>
        <w:t>su régimen jur</w:t>
      </w:r>
      <w:r w:rsidR="007C33D6" w:rsidRPr="00064A06">
        <w:rPr>
          <w:rFonts w:cs="Arial"/>
        </w:rPr>
        <w:t xml:space="preserve">ídico </w:t>
      </w:r>
      <w:r w:rsidR="00B844D0" w:rsidRPr="00064A06">
        <w:rPr>
          <w:rFonts w:cs="Arial"/>
        </w:rPr>
        <w:t xml:space="preserve">entendemos que el contrato deberá ser calificado como privado, </w:t>
      </w:r>
      <w:r w:rsidR="007C33D6" w:rsidRPr="00064A06">
        <w:rPr>
          <w:rFonts w:cs="Arial"/>
        </w:rPr>
        <w:t xml:space="preserve">como </w:t>
      </w:r>
      <w:r w:rsidRPr="00064A06">
        <w:rPr>
          <w:rFonts w:cs="Arial"/>
        </w:rPr>
        <w:t xml:space="preserve">ya se señaló en el Informe de esta Intervención de 30 de septiembre de 2011: </w:t>
      </w:r>
    </w:p>
    <w:p w:rsidR="009402CB" w:rsidRPr="00064A06" w:rsidRDefault="009402CB" w:rsidP="009402CB">
      <w:pPr>
        <w:tabs>
          <w:tab w:val="left" w:pos="3318"/>
        </w:tabs>
        <w:spacing w:after="0" w:line="240" w:lineRule="auto"/>
        <w:jc w:val="both"/>
        <w:rPr>
          <w:rFonts w:cs="Arial"/>
        </w:rPr>
      </w:pPr>
    </w:p>
    <w:p w:rsidR="002560E6" w:rsidRPr="00064A06" w:rsidRDefault="002560E6" w:rsidP="009402CB">
      <w:pPr>
        <w:tabs>
          <w:tab w:val="left" w:pos="3318"/>
        </w:tabs>
        <w:spacing w:after="0" w:line="240" w:lineRule="auto"/>
        <w:ind w:left="708"/>
        <w:jc w:val="both"/>
        <w:rPr>
          <w:rFonts w:cs="Arial"/>
          <w:i/>
          <w:sz w:val="20"/>
          <w:szCs w:val="20"/>
        </w:rPr>
      </w:pPr>
      <w:r w:rsidRPr="00064A06">
        <w:rPr>
          <w:rFonts w:cs="Arial"/>
          <w:i/>
          <w:sz w:val="20"/>
          <w:szCs w:val="20"/>
        </w:rPr>
        <w:t xml:space="preserve">“…El contrato de patrocinio no es uno de los contratos administrativos típicos recogidos en el artículo 5 y siguientes de la LCSP (en particular su objeto no encaja en ninguno de los supuestos contemplados en el Anexo II –servicios-, de la LCSP), tampoco se presenta como un contrato administrativo especial ya que no está vinculado al giro o tráfico específico de la Administración ni satisface de forma directa e inmediata una finalidad pública de la específica competencia de ésta. </w:t>
      </w:r>
    </w:p>
    <w:p w:rsidR="009402CB" w:rsidRPr="00064A06" w:rsidRDefault="009402CB" w:rsidP="009402CB">
      <w:pPr>
        <w:tabs>
          <w:tab w:val="left" w:pos="3318"/>
        </w:tabs>
        <w:spacing w:after="0" w:line="240" w:lineRule="auto"/>
        <w:ind w:left="708"/>
        <w:jc w:val="both"/>
        <w:rPr>
          <w:rFonts w:cs="Arial"/>
          <w:i/>
          <w:sz w:val="20"/>
          <w:szCs w:val="20"/>
        </w:rPr>
      </w:pPr>
    </w:p>
    <w:p w:rsidR="002560E6" w:rsidRPr="00064A06" w:rsidRDefault="002560E6" w:rsidP="009402CB">
      <w:pPr>
        <w:tabs>
          <w:tab w:val="left" w:pos="3318"/>
        </w:tabs>
        <w:spacing w:after="0" w:line="240" w:lineRule="auto"/>
        <w:ind w:left="708"/>
        <w:jc w:val="both"/>
        <w:rPr>
          <w:rFonts w:cs="Arial"/>
          <w:i/>
          <w:sz w:val="20"/>
          <w:szCs w:val="20"/>
        </w:rPr>
      </w:pPr>
      <w:r w:rsidRPr="00064A06">
        <w:rPr>
          <w:rFonts w:cs="Arial"/>
          <w:i/>
          <w:sz w:val="20"/>
          <w:szCs w:val="20"/>
        </w:rPr>
        <w:t>Esta reducción supone que la única categoría en la que puede encajar un contrato de patrocinio es en la de los contratos privados; el artículo 20 de la LCSP, dispone que “…son contratos privados los celebrados por una Administración Pública (…) así como cualesquiera otros contratos distintos de los contemplados en el apartado 1 del artículo anterior” (contratos administrativos típicos y especiales).”</w:t>
      </w:r>
    </w:p>
    <w:p w:rsidR="009402CB" w:rsidRPr="00064A06" w:rsidRDefault="009402CB" w:rsidP="009402CB">
      <w:pPr>
        <w:tabs>
          <w:tab w:val="left" w:pos="3318"/>
        </w:tabs>
        <w:spacing w:after="0" w:line="240" w:lineRule="auto"/>
        <w:ind w:left="708"/>
        <w:jc w:val="both"/>
        <w:rPr>
          <w:rFonts w:cs="Arial"/>
          <w:i/>
          <w:sz w:val="20"/>
          <w:szCs w:val="20"/>
        </w:rPr>
      </w:pPr>
    </w:p>
    <w:p w:rsidR="002560E6" w:rsidRPr="00064A06" w:rsidRDefault="002560E6" w:rsidP="009402CB">
      <w:pPr>
        <w:tabs>
          <w:tab w:val="left" w:pos="3318"/>
        </w:tabs>
        <w:spacing w:after="0" w:line="240" w:lineRule="auto"/>
        <w:jc w:val="both"/>
        <w:rPr>
          <w:rFonts w:cs="Arial"/>
        </w:rPr>
      </w:pPr>
      <w:r w:rsidRPr="00064A06">
        <w:rPr>
          <w:rFonts w:cs="Arial"/>
        </w:rPr>
        <w:t xml:space="preserve">Finalmente, debemos reiterar </w:t>
      </w:r>
      <w:r w:rsidR="007C33D6" w:rsidRPr="00064A06">
        <w:rPr>
          <w:rFonts w:cs="Arial"/>
        </w:rPr>
        <w:t xml:space="preserve">el criterio </w:t>
      </w:r>
      <w:r w:rsidRPr="00064A06">
        <w:rPr>
          <w:rFonts w:cs="Arial"/>
        </w:rPr>
        <w:t xml:space="preserve">ya indicado en nuestro Informe de 21 de abril de 2009 respecto al hecho de que la calificación del contrato de patrocinio como contrato privado no imposibilita su tramitación como contrato menor ya </w:t>
      </w:r>
      <w:r w:rsidR="00490BBF" w:rsidRPr="00064A06">
        <w:rPr>
          <w:rFonts w:cs="Arial"/>
        </w:rPr>
        <w:t xml:space="preserve">que </w:t>
      </w:r>
      <w:r w:rsidR="007C33D6" w:rsidRPr="00064A06">
        <w:rPr>
          <w:rFonts w:cs="Arial"/>
        </w:rPr>
        <w:t xml:space="preserve">entendemos que </w:t>
      </w:r>
      <w:r w:rsidRPr="00064A06">
        <w:rPr>
          <w:rFonts w:cs="Arial"/>
        </w:rPr>
        <w:t xml:space="preserve">la normativa del TRLCSP </w:t>
      </w:r>
      <w:r w:rsidR="007C33D6" w:rsidRPr="00064A06">
        <w:rPr>
          <w:rFonts w:cs="Arial"/>
        </w:rPr>
        <w:t xml:space="preserve">(norma vigente en el momento de realización del evento) </w:t>
      </w:r>
      <w:r w:rsidRPr="00064A06">
        <w:rPr>
          <w:rFonts w:cs="Arial"/>
        </w:rPr>
        <w:t xml:space="preserve">sobre preparación y adjudicación de contratos menores </w:t>
      </w:r>
      <w:r w:rsidR="007C33D6" w:rsidRPr="00064A06">
        <w:rPr>
          <w:rFonts w:cs="Arial"/>
        </w:rPr>
        <w:t xml:space="preserve">resulta aplicable a </w:t>
      </w:r>
      <w:r w:rsidRPr="00064A06">
        <w:rPr>
          <w:rFonts w:cs="Arial"/>
        </w:rPr>
        <w:t>los contratos privados en general</w:t>
      </w:r>
      <w:r w:rsidR="001704E9">
        <w:rPr>
          <w:rFonts w:cs="Arial"/>
        </w:rPr>
        <w:t>.</w:t>
      </w:r>
      <w:r w:rsidRPr="00064A06">
        <w:rPr>
          <w:rFonts w:cs="Arial"/>
        </w:rPr>
        <w:t xml:space="preserve"> </w:t>
      </w:r>
    </w:p>
    <w:p w:rsidR="009402CB" w:rsidRPr="00064A06" w:rsidRDefault="009402CB" w:rsidP="009402CB">
      <w:pPr>
        <w:tabs>
          <w:tab w:val="left" w:pos="3318"/>
        </w:tabs>
        <w:spacing w:after="0" w:line="240" w:lineRule="auto"/>
        <w:jc w:val="both"/>
        <w:rPr>
          <w:rFonts w:cs="Arial"/>
        </w:rPr>
      </w:pPr>
    </w:p>
    <w:p w:rsidR="007C33D6" w:rsidRPr="00064A06" w:rsidRDefault="00807F65" w:rsidP="009402CB">
      <w:pPr>
        <w:tabs>
          <w:tab w:val="left" w:pos="3318"/>
        </w:tabs>
        <w:spacing w:after="0" w:line="240" w:lineRule="auto"/>
        <w:jc w:val="both"/>
        <w:rPr>
          <w:rFonts w:cs="Arial"/>
        </w:rPr>
      </w:pPr>
      <w:r w:rsidRPr="00064A06">
        <w:rPr>
          <w:rFonts w:cs="Arial"/>
        </w:rPr>
        <w:t xml:space="preserve">En el caso de </w:t>
      </w:r>
      <w:r w:rsidR="00B844D0" w:rsidRPr="00064A06">
        <w:rPr>
          <w:rFonts w:cs="Arial"/>
        </w:rPr>
        <w:t>l</w:t>
      </w:r>
      <w:r w:rsidR="007C33D6" w:rsidRPr="00064A06">
        <w:rPr>
          <w:rFonts w:cs="Arial"/>
        </w:rPr>
        <w:t xml:space="preserve">a subvención </w:t>
      </w:r>
      <w:r w:rsidR="00B844D0" w:rsidRPr="00064A06">
        <w:rPr>
          <w:rFonts w:cs="Arial"/>
        </w:rPr>
        <w:t>l</w:t>
      </w:r>
      <w:r w:rsidR="007C33D6" w:rsidRPr="00064A06">
        <w:rPr>
          <w:rFonts w:cs="Arial"/>
        </w:rPr>
        <w:t xml:space="preserve">a </w:t>
      </w:r>
      <w:r w:rsidR="006B457F" w:rsidRPr="00064A06">
        <w:rPr>
          <w:rFonts w:cs="Arial"/>
        </w:rPr>
        <w:t>Administración</w:t>
      </w:r>
      <w:r w:rsidRPr="00064A06">
        <w:rPr>
          <w:rFonts w:cs="Arial"/>
        </w:rPr>
        <w:t xml:space="preserve"> en el ejercicio de su actividad</w:t>
      </w:r>
      <w:r w:rsidR="007C33D6" w:rsidRPr="00064A06">
        <w:rPr>
          <w:rFonts w:cs="Arial"/>
        </w:rPr>
        <w:t xml:space="preserve"> de fomento</w:t>
      </w:r>
      <w:r w:rsidRPr="00064A06">
        <w:rPr>
          <w:rFonts w:cs="Arial"/>
        </w:rPr>
        <w:t>,</w:t>
      </w:r>
      <w:r w:rsidR="007C33D6" w:rsidRPr="00064A06">
        <w:rPr>
          <w:rFonts w:cs="Arial"/>
        </w:rPr>
        <w:t xml:space="preserve"> concede una ayuda para financiar una a</w:t>
      </w:r>
      <w:r w:rsidRPr="00064A06">
        <w:rPr>
          <w:rFonts w:cs="Arial"/>
        </w:rPr>
        <w:t>ctuación</w:t>
      </w:r>
      <w:r w:rsidR="007C33D6" w:rsidRPr="00064A06">
        <w:rPr>
          <w:rFonts w:cs="Arial"/>
        </w:rPr>
        <w:t xml:space="preserve"> considerada de utilidad pública o interés social que deberá realizar el beneficiario</w:t>
      </w:r>
      <w:r w:rsidR="00B844D0" w:rsidRPr="00064A06">
        <w:rPr>
          <w:rFonts w:cs="Arial"/>
        </w:rPr>
        <w:t xml:space="preserve"> siendo la realización de </w:t>
      </w:r>
      <w:r w:rsidRPr="00064A06">
        <w:rPr>
          <w:rFonts w:cs="Arial"/>
        </w:rPr>
        <w:t>la misma</w:t>
      </w:r>
      <w:r w:rsidR="00B844D0" w:rsidRPr="00064A06">
        <w:rPr>
          <w:rFonts w:cs="Arial"/>
        </w:rPr>
        <w:t xml:space="preserve"> la finalidad principal</w:t>
      </w:r>
      <w:r w:rsidR="007C33D6" w:rsidRPr="00064A06">
        <w:rPr>
          <w:rFonts w:cs="Arial"/>
        </w:rPr>
        <w:t>.</w:t>
      </w:r>
      <w:r w:rsidR="00B844D0" w:rsidRPr="00064A06">
        <w:rPr>
          <w:rFonts w:cs="Arial"/>
        </w:rPr>
        <w:t xml:space="preserve"> En este caso la</w:t>
      </w:r>
      <w:r w:rsidR="007C33D6" w:rsidRPr="00064A06">
        <w:rPr>
          <w:rFonts w:cs="Arial"/>
        </w:rPr>
        <w:t xml:space="preserve"> </w:t>
      </w:r>
      <w:r w:rsidR="00B844D0" w:rsidRPr="00064A06">
        <w:rPr>
          <w:rFonts w:cs="Arial"/>
        </w:rPr>
        <w:t>publicidad aparece</w:t>
      </w:r>
      <w:r w:rsidR="007C33D6" w:rsidRPr="00064A06">
        <w:rPr>
          <w:rFonts w:cs="Arial"/>
        </w:rPr>
        <w:t xml:space="preserve"> en un plano secundario</w:t>
      </w:r>
      <w:r w:rsidR="00B844D0" w:rsidRPr="00064A06">
        <w:rPr>
          <w:rFonts w:cs="Arial"/>
        </w:rPr>
        <w:t>,</w:t>
      </w:r>
      <w:r w:rsidR="007C33D6" w:rsidRPr="00064A06">
        <w:rPr>
          <w:rFonts w:cs="Arial"/>
        </w:rPr>
        <w:t xml:space="preserve"> consist</w:t>
      </w:r>
      <w:r w:rsidRPr="00064A06">
        <w:rPr>
          <w:rFonts w:cs="Arial"/>
        </w:rPr>
        <w:t>iendo</w:t>
      </w:r>
      <w:r w:rsidR="007C33D6" w:rsidRPr="00064A06">
        <w:rPr>
          <w:rFonts w:cs="Arial"/>
        </w:rPr>
        <w:t xml:space="preserve"> en la obligación de dar difusión a la procedencia de los fondos recibidos</w:t>
      </w:r>
      <w:r w:rsidR="00B844D0" w:rsidRPr="00064A06">
        <w:rPr>
          <w:rFonts w:cs="Arial"/>
        </w:rPr>
        <w:t xml:space="preserve"> y </w:t>
      </w:r>
      <w:r w:rsidR="006B457F" w:rsidRPr="00064A06">
        <w:rPr>
          <w:rFonts w:cs="Arial"/>
        </w:rPr>
        <w:t>no es</w:t>
      </w:r>
      <w:r w:rsidR="007C33D6" w:rsidRPr="00064A06">
        <w:rPr>
          <w:rFonts w:cs="Arial"/>
        </w:rPr>
        <w:t xml:space="preserve"> la razón principal del otorgamiento.</w:t>
      </w:r>
    </w:p>
    <w:p w:rsidR="009402CB" w:rsidRPr="00064A06" w:rsidRDefault="009402CB" w:rsidP="009402CB">
      <w:pPr>
        <w:tabs>
          <w:tab w:val="left" w:pos="3318"/>
        </w:tabs>
        <w:spacing w:after="0" w:line="240" w:lineRule="auto"/>
        <w:jc w:val="both"/>
        <w:rPr>
          <w:rFonts w:cs="Arial"/>
        </w:rPr>
      </w:pPr>
    </w:p>
    <w:p w:rsidR="007C33D6" w:rsidRPr="00064A06" w:rsidRDefault="00B844D0" w:rsidP="009402CB">
      <w:pPr>
        <w:tabs>
          <w:tab w:val="left" w:pos="3318"/>
        </w:tabs>
        <w:spacing w:after="0" w:line="240" w:lineRule="auto"/>
        <w:jc w:val="both"/>
        <w:rPr>
          <w:rFonts w:cs="Arial"/>
        </w:rPr>
      </w:pPr>
      <w:r w:rsidRPr="00064A06">
        <w:rPr>
          <w:rFonts w:cs="Arial"/>
        </w:rPr>
        <w:t>Es decir,</w:t>
      </w:r>
      <w:r w:rsidR="00B505BD" w:rsidRPr="00064A06">
        <w:rPr>
          <w:rFonts w:cs="Arial"/>
        </w:rPr>
        <w:t xml:space="preserve"> </w:t>
      </w:r>
      <w:r w:rsidRPr="00064A06">
        <w:rPr>
          <w:rFonts w:cs="Arial"/>
        </w:rPr>
        <w:t xml:space="preserve">la </w:t>
      </w:r>
      <w:r w:rsidR="00B505BD" w:rsidRPr="00064A06">
        <w:rPr>
          <w:rFonts w:cs="Arial"/>
        </w:rPr>
        <w:t>publicidad</w:t>
      </w:r>
      <w:r w:rsidRPr="00064A06">
        <w:rPr>
          <w:rFonts w:cs="Arial"/>
        </w:rPr>
        <w:t xml:space="preserve"> obtenida </w:t>
      </w:r>
      <w:r w:rsidR="00B505BD" w:rsidRPr="00064A06">
        <w:rPr>
          <w:rFonts w:cs="Arial"/>
        </w:rPr>
        <w:t xml:space="preserve">es similar a la derivada de </w:t>
      </w:r>
      <w:r w:rsidR="006B457F" w:rsidRPr="00064A06">
        <w:rPr>
          <w:rFonts w:cs="Arial"/>
        </w:rPr>
        <w:t xml:space="preserve">la </w:t>
      </w:r>
      <w:r w:rsidR="00B505BD" w:rsidRPr="00064A06">
        <w:rPr>
          <w:rFonts w:cs="Arial"/>
        </w:rPr>
        <w:t>obligación accesoria a que está sometido todo beneficiario de una subvención de dar difusión a la financiación pública recibida.</w:t>
      </w:r>
    </w:p>
    <w:p w:rsidR="009402CB" w:rsidRPr="00064A06" w:rsidRDefault="009402CB" w:rsidP="009402CB">
      <w:pPr>
        <w:tabs>
          <w:tab w:val="left" w:pos="3318"/>
        </w:tabs>
        <w:spacing w:after="0" w:line="240" w:lineRule="auto"/>
        <w:jc w:val="both"/>
        <w:rPr>
          <w:rFonts w:cs="Arial"/>
        </w:rPr>
      </w:pPr>
    </w:p>
    <w:p w:rsidR="00B505BD" w:rsidRPr="00064A06" w:rsidRDefault="00581FC1" w:rsidP="009402CB">
      <w:pPr>
        <w:tabs>
          <w:tab w:val="left" w:pos="3318"/>
        </w:tabs>
        <w:spacing w:after="0" w:line="240" w:lineRule="auto"/>
        <w:jc w:val="both"/>
        <w:rPr>
          <w:rFonts w:cs="Arial"/>
        </w:rPr>
      </w:pPr>
      <w:r w:rsidRPr="00064A06">
        <w:rPr>
          <w:rFonts w:cs="Arial"/>
        </w:rPr>
        <w:t>En cuanto al</w:t>
      </w:r>
      <w:r w:rsidR="00B505BD" w:rsidRPr="00064A06">
        <w:rPr>
          <w:rFonts w:cs="Arial"/>
        </w:rPr>
        <w:t xml:space="preserve"> régimen jurídico de concesión de la </w:t>
      </w:r>
      <w:r w:rsidRPr="00064A06">
        <w:rPr>
          <w:rFonts w:cs="Arial"/>
        </w:rPr>
        <w:t>subvención, éste</w:t>
      </w:r>
      <w:r w:rsidR="00B505BD" w:rsidRPr="00064A06">
        <w:rPr>
          <w:rFonts w:cs="Arial"/>
        </w:rPr>
        <w:t xml:space="preserve"> </w:t>
      </w:r>
      <w:r w:rsidRPr="00064A06">
        <w:rPr>
          <w:rFonts w:cs="Arial"/>
        </w:rPr>
        <w:t xml:space="preserve">será </w:t>
      </w:r>
      <w:r w:rsidR="00B505BD" w:rsidRPr="00064A06">
        <w:rPr>
          <w:rFonts w:cs="Arial"/>
        </w:rPr>
        <w:t xml:space="preserve">el establecido en la normativa </w:t>
      </w:r>
      <w:proofErr w:type="spellStart"/>
      <w:r w:rsidR="00B505BD" w:rsidRPr="00064A06">
        <w:rPr>
          <w:rFonts w:cs="Arial"/>
        </w:rPr>
        <w:t>subvencional</w:t>
      </w:r>
      <w:proofErr w:type="spellEnd"/>
      <w:r w:rsidR="00B505BD" w:rsidRPr="00064A06">
        <w:rPr>
          <w:rFonts w:cs="Arial"/>
        </w:rPr>
        <w:t xml:space="preserve"> rigiendo, conforme al artículo 4 de la Ley 2/1995, de 8 de marzo, de Subvenciones de la Comunidad de Madrid</w:t>
      </w:r>
      <w:r w:rsidR="006B457F" w:rsidRPr="00064A06">
        <w:rPr>
          <w:rFonts w:cs="Arial"/>
        </w:rPr>
        <w:t>,</w:t>
      </w:r>
      <w:r w:rsidR="00B505BD" w:rsidRPr="00064A06">
        <w:rPr>
          <w:rFonts w:cs="Arial"/>
        </w:rPr>
        <w:t xml:space="preserve"> los principios de publicidad</w:t>
      </w:r>
      <w:r w:rsidR="007337D2" w:rsidRPr="00064A06">
        <w:rPr>
          <w:rFonts w:cs="Arial"/>
        </w:rPr>
        <w:t xml:space="preserve"> y</w:t>
      </w:r>
      <w:r w:rsidR="00B505BD" w:rsidRPr="00064A06">
        <w:rPr>
          <w:rFonts w:cs="Arial"/>
        </w:rPr>
        <w:t xml:space="preserve"> concurrencia.</w:t>
      </w:r>
    </w:p>
    <w:p w:rsidR="009402CB" w:rsidRPr="00064A06" w:rsidRDefault="009402CB" w:rsidP="009402CB">
      <w:pPr>
        <w:tabs>
          <w:tab w:val="left" w:pos="3318"/>
        </w:tabs>
        <w:spacing w:after="0" w:line="240" w:lineRule="auto"/>
        <w:jc w:val="both"/>
        <w:rPr>
          <w:rFonts w:cs="Arial"/>
        </w:rPr>
      </w:pPr>
    </w:p>
    <w:p w:rsidR="00667351" w:rsidRDefault="00667351" w:rsidP="009402CB">
      <w:pPr>
        <w:tabs>
          <w:tab w:val="left" w:pos="3318"/>
        </w:tabs>
        <w:spacing w:after="0" w:line="240" w:lineRule="auto"/>
        <w:jc w:val="both"/>
        <w:rPr>
          <w:rFonts w:cs="Arial"/>
        </w:rPr>
      </w:pPr>
    </w:p>
    <w:p w:rsidR="00B505BD" w:rsidRPr="00064A06" w:rsidRDefault="00B505BD" w:rsidP="009402CB">
      <w:pPr>
        <w:tabs>
          <w:tab w:val="left" w:pos="3318"/>
        </w:tabs>
        <w:spacing w:after="0" w:line="240" w:lineRule="auto"/>
        <w:jc w:val="both"/>
        <w:rPr>
          <w:rFonts w:cs="Arial"/>
        </w:rPr>
      </w:pPr>
      <w:r w:rsidRPr="00064A06">
        <w:rPr>
          <w:rFonts w:cs="Arial"/>
        </w:rPr>
        <w:lastRenderedPageBreak/>
        <w:t>El citado artículo permite la concesión directa de subvenciones en los siguientes casos:</w:t>
      </w:r>
    </w:p>
    <w:p w:rsidR="009402CB" w:rsidRPr="00064A06" w:rsidRDefault="009402CB" w:rsidP="009402CB">
      <w:pPr>
        <w:tabs>
          <w:tab w:val="left" w:pos="3318"/>
        </w:tabs>
        <w:spacing w:after="0" w:line="240" w:lineRule="auto"/>
        <w:jc w:val="both"/>
        <w:rPr>
          <w:rFonts w:cs="Arial"/>
        </w:rPr>
      </w:pPr>
    </w:p>
    <w:p w:rsidR="00B505BD" w:rsidRPr="00064A06" w:rsidRDefault="00FA3B6C" w:rsidP="009402CB">
      <w:pPr>
        <w:pStyle w:val="Prrafodelista"/>
        <w:numPr>
          <w:ilvl w:val="0"/>
          <w:numId w:val="12"/>
        </w:numPr>
        <w:spacing w:after="0" w:line="240" w:lineRule="auto"/>
        <w:jc w:val="both"/>
        <w:rPr>
          <w:rFonts w:ascii="Arial" w:eastAsia="Arial" w:hAnsi="Arial" w:cs="Arial"/>
        </w:rPr>
      </w:pPr>
      <w:r w:rsidRPr="00064A06">
        <w:rPr>
          <w:rFonts w:ascii="Arial" w:eastAsia="Arial" w:hAnsi="Arial" w:cs="Arial"/>
        </w:rPr>
        <w:t>Subvenciones</w:t>
      </w:r>
      <w:r w:rsidR="00B505BD" w:rsidRPr="00064A06">
        <w:rPr>
          <w:rFonts w:ascii="Arial" w:eastAsia="Arial" w:hAnsi="Arial" w:cs="Arial"/>
        </w:rPr>
        <w:t xml:space="preserve"> con asignación nominativa en los Presupuestos Generales de la Comunidad de Madrid.</w:t>
      </w:r>
    </w:p>
    <w:p w:rsidR="009402CB" w:rsidRPr="00064A06" w:rsidRDefault="009402CB" w:rsidP="009402CB">
      <w:pPr>
        <w:pStyle w:val="Prrafodelista"/>
        <w:spacing w:after="0" w:line="240" w:lineRule="auto"/>
        <w:ind w:left="360"/>
        <w:jc w:val="both"/>
        <w:rPr>
          <w:rFonts w:ascii="Arial" w:eastAsia="Arial" w:hAnsi="Arial" w:cs="Arial"/>
        </w:rPr>
      </w:pPr>
    </w:p>
    <w:p w:rsidR="00B505BD" w:rsidRPr="00064A06" w:rsidRDefault="00FA3B6C" w:rsidP="009402CB">
      <w:pPr>
        <w:pStyle w:val="Prrafodelista"/>
        <w:numPr>
          <w:ilvl w:val="0"/>
          <w:numId w:val="12"/>
        </w:numPr>
        <w:spacing w:after="0" w:line="240" w:lineRule="auto"/>
        <w:jc w:val="both"/>
        <w:rPr>
          <w:rFonts w:ascii="Arial" w:eastAsia="Arial" w:hAnsi="Arial" w:cs="Arial"/>
        </w:rPr>
      </w:pPr>
      <w:r w:rsidRPr="00064A06">
        <w:rPr>
          <w:rFonts w:ascii="Arial" w:eastAsia="Arial" w:hAnsi="Arial" w:cs="Arial"/>
        </w:rPr>
        <w:t>Subvenciones</w:t>
      </w:r>
      <w:r w:rsidR="00B505BD" w:rsidRPr="00064A06">
        <w:rPr>
          <w:rFonts w:ascii="Arial" w:eastAsia="Arial" w:hAnsi="Arial" w:cs="Arial"/>
        </w:rPr>
        <w:t xml:space="preserve"> cuyo otorgamiento o cuantía vengan impuestos por normas de rango legal.</w:t>
      </w:r>
    </w:p>
    <w:p w:rsidR="009402CB" w:rsidRPr="00064A06" w:rsidRDefault="009402CB" w:rsidP="009402CB">
      <w:pPr>
        <w:pStyle w:val="Prrafodelista"/>
        <w:rPr>
          <w:rFonts w:ascii="Arial" w:eastAsia="Arial" w:hAnsi="Arial" w:cs="Arial"/>
        </w:rPr>
      </w:pPr>
    </w:p>
    <w:p w:rsidR="00B505BD" w:rsidRPr="00064A06" w:rsidRDefault="00FA3B6C" w:rsidP="009402CB">
      <w:pPr>
        <w:pStyle w:val="Prrafodelista"/>
        <w:numPr>
          <w:ilvl w:val="0"/>
          <w:numId w:val="12"/>
        </w:numPr>
        <w:spacing w:after="0" w:line="240" w:lineRule="auto"/>
        <w:jc w:val="both"/>
        <w:rPr>
          <w:rFonts w:ascii="Arial" w:eastAsia="Arial" w:hAnsi="Arial" w:cs="Arial"/>
        </w:rPr>
      </w:pPr>
      <w:r w:rsidRPr="00064A06">
        <w:rPr>
          <w:rFonts w:ascii="Arial" w:eastAsia="Arial" w:hAnsi="Arial" w:cs="Arial"/>
        </w:rPr>
        <w:t xml:space="preserve">Con carácter excepcional, </w:t>
      </w:r>
      <w:r w:rsidR="00B505BD" w:rsidRPr="00064A06">
        <w:rPr>
          <w:rFonts w:ascii="Arial" w:eastAsia="Arial" w:hAnsi="Arial" w:cs="Arial"/>
        </w:rPr>
        <w:t>subvenciones en que se acrediten razones de interés público, social, económico o humanitario, u otras debidamente justificadas que dificulten su convocatoria pública.</w:t>
      </w:r>
    </w:p>
    <w:p w:rsidR="009402CB" w:rsidRPr="00064A06" w:rsidRDefault="009402CB" w:rsidP="009402CB">
      <w:pPr>
        <w:pStyle w:val="Prrafodelista"/>
        <w:spacing w:after="0" w:line="240" w:lineRule="auto"/>
        <w:ind w:left="360"/>
        <w:jc w:val="both"/>
        <w:rPr>
          <w:rFonts w:ascii="Arial" w:eastAsia="Arial" w:hAnsi="Arial" w:cs="Arial"/>
        </w:rPr>
      </w:pPr>
    </w:p>
    <w:p w:rsidR="006B457F" w:rsidRPr="00064A06" w:rsidRDefault="00FA3B6C" w:rsidP="009402CB">
      <w:pPr>
        <w:tabs>
          <w:tab w:val="left" w:pos="3318"/>
        </w:tabs>
        <w:spacing w:after="0" w:line="240" w:lineRule="auto"/>
        <w:jc w:val="both"/>
        <w:rPr>
          <w:rFonts w:cs="Arial"/>
        </w:rPr>
      </w:pPr>
      <w:r w:rsidRPr="00064A06">
        <w:rPr>
          <w:rFonts w:cs="Arial"/>
        </w:rPr>
        <w:t>Finalmente</w:t>
      </w:r>
      <w:r w:rsidR="00807F65" w:rsidRPr="00064A06">
        <w:rPr>
          <w:rFonts w:cs="Arial"/>
        </w:rPr>
        <w:t>,</w:t>
      </w:r>
      <w:r w:rsidRPr="00064A06">
        <w:rPr>
          <w:rFonts w:cs="Arial"/>
        </w:rPr>
        <w:t xml:space="preserve"> es importante destacar que </w:t>
      </w:r>
      <w:r w:rsidR="007337D2" w:rsidRPr="00064A06">
        <w:rPr>
          <w:rFonts w:cs="Arial"/>
        </w:rPr>
        <w:t>en la subvención la Administración financia en todo o en parte el coste de realización de la actividad</w:t>
      </w:r>
      <w:r w:rsidR="006B457F" w:rsidRPr="00064A06">
        <w:rPr>
          <w:rFonts w:cs="Arial"/>
        </w:rPr>
        <w:t>,</w:t>
      </w:r>
      <w:r w:rsidR="007337D2" w:rsidRPr="00064A06">
        <w:rPr>
          <w:rFonts w:cs="Arial"/>
        </w:rPr>
        <w:t xml:space="preserve"> por lo que para el reconocimiento del derecho del beneficiario al importe íntegro de la ayuda se requerirá la acreditación de que los costes en que ha incurrido son al menos iguales a la ayuda recibida (o, en su caso, al porcentaje del coste total que se haya establecido), no siendo válida la expedición de una factura a la Administración dado que </w:t>
      </w:r>
      <w:r w:rsidR="006B457F" w:rsidRPr="00064A06">
        <w:rPr>
          <w:rFonts w:cs="Arial"/>
        </w:rPr>
        <w:t>el pago no tiene carácter de contraprestación por las acciones desarrolladas.</w:t>
      </w:r>
    </w:p>
    <w:p w:rsidR="009402CB" w:rsidRPr="00064A06" w:rsidRDefault="009402CB" w:rsidP="009402CB">
      <w:pPr>
        <w:tabs>
          <w:tab w:val="left" w:pos="3318"/>
        </w:tabs>
        <w:spacing w:after="0" w:line="240" w:lineRule="auto"/>
        <w:jc w:val="both"/>
        <w:rPr>
          <w:rFonts w:cs="Arial"/>
        </w:rPr>
      </w:pPr>
    </w:p>
    <w:p w:rsidR="00B505BD" w:rsidRPr="00064A06" w:rsidRDefault="00490BBF" w:rsidP="009402CB">
      <w:pPr>
        <w:tabs>
          <w:tab w:val="left" w:pos="3318"/>
        </w:tabs>
        <w:spacing w:after="0" w:line="240" w:lineRule="auto"/>
        <w:jc w:val="both"/>
        <w:rPr>
          <w:rFonts w:cs="Arial"/>
        </w:rPr>
      </w:pPr>
      <w:r w:rsidRPr="00064A06">
        <w:rPr>
          <w:rFonts w:cs="Arial"/>
        </w:rPr>
        <w:t>Es decir, e</w:t>
      </w:r>
      <w:r w:rsidR="00B505BD" w:rsidRPr="00064A06">
        <w:rPr>
          <w:rFonts w:cs="Arial"/>
        </w:rPr>
        <w:t xml:space="preserve">n los contratos la empresa que presta el servicio o entrega los bienes emitirá una factura a nombre de la Comunidad de Madrid. Sin embargo, en las subvenciones el beneficiario de la misma </w:t>
      </w:r>
      <w:r w:rsidRPr="00064A06">
        <w:rPr>
          <w:rFonts w:cs="Arial"/>
        </w:rPr>
        <w:t>deberá acreditar los costes incurridos</w:t>
      </w:r>
      <w:r w:rsidR="00B505BD" w:rsidRPr="00064A06">
        <w:rPr>
          <w:rFonts w:cs="Arial"/>
        </w:rPr>
        <w:t xml:space="preserve"> </w:t>
      </w:r>
      <w:r w:rsidR="002622E5" w:rsidRPr="00064A06">
        <w:rPr>
          <w:rFonts w:cs="Arial"/>
        </w:rPr>
        <w:t>para justificar</w:t>
      </w:r>
      <w:r w:rsidR="00B505BD" w:rsidRPr="00064A06">
        <w:rPr>
          <w:rFonts w:cs="Arial"/>
        </w:rPr>
        <w:t xml:space="preserve"> el gasto realizado para cumplir </w:t>
      </w:r>
      <w:proofErr w:type="gramStart"/>
      <w:r w:rsidR="00B505BD" w:rsidRPr="00064A06">
        <w:rPr>
          <w:rFonts w:cs="Arial"/>
        </w:rPr>
        <w:t>con  el</w:t>
      </w:r>
      <w:proofErr w:type="gramEnd"/>
      <w:r w:rsidR="00B505BD" w:rsidRPr="00064A06">
        <w:rPr>
          <w:rFonts w:cs="Arial"/>
        </w:rPr>
        <w:t xml:space="preserve"> objeto de la subvención.</w:t>
      </w:r>
    </w:p>
    <w:p w:rsidR="009402CB" w:rsidRPr="00064A06" w:rsidRDefault="009402CB" w:rsidP="009402CB">
      <w:pPr>
        <w:tabs>
          <w:tab w:val="left" w:pos="3318"/>
        </w:tabs>
        <w:spacing w:after="0" w:line="240" w:lineRule="auto"/>
        <w:jc w:val="both"/>
        <w:rPr>
          <w:rFonts w:cs="Arial"/>
        </w:rPr>
      </w:pPr>
    </w:p>
    <w:p w:rsidR="006B457F" w:rsidRPr="00064A06" w:rsidRDefault="006B457F" w:rsidP="009402CB">
      <w:pPr>
        <w:tabs>
          <w:tab w:val="left" w:pos="3318"/>
        </w:tabs>
        <w:spacing w:after="0" w:line="240" w:lineRule="auto"/>
        <w:jc w:val="both"/>
        <w:rPr>
          <w:rFonts w:cs="Arial"/>
        </w:rPr>
      </w:pPr>
      <w:r w:rsidRPr="00064A06">
        <w:rPr>
          <w:rFonts w:cs="Arial"/>
        </w:rPr>
        <w:t>En todo caso, la distinción entre ambos supuestos</w:t>
      </w:r>
      <w:r w:rsidR="002622E5" w:rsidRPr="00064A06">
        <w:rPr>
          <w:rFonts w:cs="Arial"/>
        </w:rPr>
        <w:t xml:space="preserve">, contrato y subvención, </w:t>
      </w:r>
      <w:r w:rsidRPr="00064A06">
        <w:rPr>
          <w:rFonts w:cs="Arial"/>
        </w:rPr>
        <w:t>resulta</w:t>
      </w:r>
      <w:r w:rsidR="00F4789B" w:rsidRPr="00064A06">
        <w:rPr>
          <w:rFonts w:cs="Arial"/>
        </w:rPr>
        <w:t>,</w:t>
      </w:r>
      <w:r w:rsidRPr="00064A06">
        <w:rPr>
          <w:rFonts w:cs="Arial"/>
        </w:rPr>
        <w:t xml:space="preserve"> en ocasiones</w:t>
      </w:r>
      <w:r w:rsidR="00F4789B" w:rsidRPr="00064A06">
        <w:rPr>
          <w:rFonts w:cs="Arial"/>
        </w:rPr>
        <w:t>,</w:t>
      </w:r>
      <w:r w:rsidRPr="00064A06">
        <w:rPr>
          <w:rFonts w:cs="Arial"/>
        </w:rPr>
        <w:t xml:space="preserve"> difícil.  Así</w:t>
      </w:r>
      <w:r w:rsidR="00807F65" w:rsidRPr="00064A06">
        <w:rPr>
          <w:rFonts w:cs="Arial"/>
        </w:rPr>
        <w:t>,</w:t>
      </w:r>
      <w:r w:rsidRPr="00064A06">
        <w:rPr>
          <w:rFonts w:cs="Arial"/>
        </w:rPr>
        <w:t xml:space="preserve"> habrá </w:t>
      </w:r>
      <w:r w:rsidR="00F4789B" w:rsidRPr="00064A06">
        <w:rPr>
          <w:rFonts w:cs="Arial"/>
        </w:rPr>
        <w:t>situaci</w:t>
      </w:r>
      <w:r w:rsidR="00000E36" w:rsidRPr="00064A06">
        <w:rPr>
          <w:rFonts w:cs="Arial"/>
        </w:rPr>
        <w:t>ones</w:t>
      </w:r>
      <w:r w:rsidRPr="00064A06">
        <w:rPr>
          <w:rFonts w:cs="Arial"/>
        </w:rPr>
        <w:t xml:space="preserve"> en l</w:t>
      </w:r>
      <w:r w:rsidR="0051074F" w:rsidRPr="00064A06">
        <w:rPr>
          <w:rFonts w:cs="Arial"/>
        </w:rPr>
        <w:t>a</w:t>
      </w:r>
      <w:r w:rsidRPr="00064A06">
        <w:rPr>
          <w:rFonts w:cs="Arial"/>
        </w:rPr>
        <w:t xml:space="preserve">s que </w:t>
      </w:r>
      <w:r w:rsidR="0051074F" w:rsidRPr="00064A06">
        <w:rPr>
          <w:rFonts w:cs="Arial"/>
        </w:rPr>
        <w:t xml:space="preserve">no resulte nítida la determinación de si </w:t>
      </w:r>
      <w:r w:rsidR="00F4789B" w:rsidRPr="00064A06">
        <w:rPr>
          <w:rFonts w:cs="Arial"/>
        </w:rPr>
        <w:t>la aportación económica</w:t>
      </w:r>
      <w:r w:rsidR="00025C19" w:rsidRPr="00064A06">
        <w:rPr>
          <w:rFonts w:cs="Arial"/>
        </w:rPr>
        <w:t xml:space="preserve"> se realiza como consecuencia de la </w:t>
      </w:r>
      <w:r w:rsidR="0051074F" w:rsidRPr="00064A06">
        <w:rPr>
          <w:rFonts w:cs="Arial"/>
        </w:rPr>
        <w:t xml:space="preserve">prestación de un servicio </w:t>
      </w:r>
      <w:r w:rsidR="00F4789B" w:rsidRPr="00064A06">
        <w:rPr>
          <w:rFonts w:cs="Arial"/>
        </w:rPr>
        <w:t xml:space="preserve">por el tercero </w:t>
      </w:r>
      <w:r w:rsidR="0051074F" w:rsidRPr="00064A06">
        <w:rPr>
          <w:rFonts w:cs="Arial"/>
        </w:rPr>
        <w:t xml:space="preserve">consistente en la </w:t>
      </w:r>
      <w:r w:rsidR="00000E36" w:rsidRPr="00064A06">
        <w:rPr>
          <w:rFonts w:cs="Arial"/>
        </w:rPr>
        <w:t xml:space="preserve">difusión de la participación de la </w:t>
      </w:r>
      <w:r w:rsidR="00F4789B" w:rsidRPr="00064A06">
        <w:rPr>
          <w:rFonts w:cs="Arial"/>
        </w:rPr>
        <w:t>Administración</w:t>
      </w:r>
      <w:r w:rsidR="00000E36" w:rsidRPr="00064A06">
        <w:rPr>
          <w:rFonts w:cs="Arial"/>
        </w:rPr>
        <w:t xml:space="preserve"> en la financiación de la actividad desarrollada por el patrocinado </w:t>
      </w:r>
      <w:r w:rsidR="0051074F" w:rsidRPr="00064A06">
        <w:rPr>
          <w:rFonts w:cs="Arial"/>
        </w:rPr>
        <w:t>(</w:t>
      </w:r>
      <w:r w:rsidR="00F4789B" w:rsidRPr="00064A06">
        <w:rPr>
          <w:rFonts w:cs="Arial"/>
        </w:rPr>
        <w:t xml:space="preserve">relación </w:t>
      </w:r>
      <w:r w:rsidR="0051074F" w:rsidRPr="00064A06">
        <w:rPr>
          <w:rFonts w:cs="Arial"/>
        </w:rPr>
        <w:t>contra</w:t>
      </w:r>
      <w:r w:rsidR="00F4789B" w:rsidRPr="00064A06">
        <w:rPr>
          <w:rFonts w:cs="Arial"/>
        </w:rPr>
        <w:t>c</w:t>
      </w:r>
      <w:r w:rsidR="0051074F" w:rsidRPr="00064A06">
        <w:rPr>
          <w:rFonts w:cs="Arial"/>
        </w:rPr>
        <w:t>t</w:t>
      </w:r>
      <w:r w:rsidR="00F4789B" w:rsidRPr="00064A06">
        <w:rPr>
          <w:rFonts w:cs="Arial"/>
        </w:rPr>
        <w:t>ual</w:t>
      </w:r>
      <w:r w:rsidR="0051074F" w:rsidRPr="00064A06">
        <w:rPr>
          <w:rFonts w:cs="Arial"/>
        </w:rPr>
        <w:t xml:space="preserve">) </w:t>
      </w:r>
      <w:r w:rsidR="00025C19" w:rsidRPr="00064A06">
        <w:rPr>
          <w:rFonts w:cs="Arial"/>
        </w:rPr>
        <w:t xml:space="preserve">o si </w:t>
      </w:r>
      <w:r w:rsidR="00F4789B" w:rsidRPr="00064A06">
        <w:rPr>
          <w:rFonts w:cs="Arial"/>
        </w:rPr>
        <w:t>dicha aportación</w:t>
      </w:r>
      <w:r w:rsidRPr="00064A06">
        <w:rPr>
          <w:rFonts w:cs="Arial"/>
        </w:rPr>
        <w:t xml:space="preserve"> </w:t>
      </w:r>
      <w:r w:rsidR="00F4789B" w:rsidRPr="00064A06">
        <w:rPr>
          <w:rFonts w:cs="Arial"/>
        </w:rPr>
        <w:t xml:space="preserve">tiene por objeto </w:t>
      </w:r>
      <w:r w:rsidRPr="00064A06">
        <w:rPr>
          <w:rFonts w:cs="Arial"/>
        </w:rPr>
        <w:t xml:space="preserve">que se efectúe una determinada actividad sin contraprestación directa </w:t>
      </w:r>
      <w:r w:rsidR="00F4789B" w:rsidRPr="00064A06">
        <w:rPr>
          <w:rFonts w:cs="Arial"/>
        </w:rPr>
        <w:t>(</w:t>
      </w:r>
      <w:r w:rsidRPr="00064A06">
        <w:rPr>
          <w:rFonts w:cs="Arial"/>
        </w:rPr>
        <w:t>subvención</w:t>
      </w:r>
      <w:r w:rsidR="00F4789B" w:rsidRPr="00064A06">
        <w:rPr>
          <w:rFonts w:cs="Arial"/>
        </w:rPr>
        <w:t>)</w:t>
      </w:r>
      <w:r w:rsidRPr="00064A06">
        <w:rPr>
          <w:rFonts w:cs="Arial"/>
        </w:rPr>
        <w:t>.</w:t>
      </w:r>
    </w:p>
    <w:p w:rsidR="009402CB" w:rsidRPr="00064A06" w:rsidRDefault="009402CB" w:rsidP="009402CB">
      <w:pPr>
        <w:tabs>
          <w:tab w:val="left" w:pos="3318"/>
        </w:tabs>
        <w:spacing w:after="0" w:line="240" w:lineRule="auto"/>
        <w:jc w:val="both"/>
        <w:rPr>
          <w:rFonts w:cs="Arial"/>
        </w:rPr>
      </w:pPr>
    </w:p>
    <w:p w:rsidR="009B54E8" w:rsidRPr="00064A06" w:rsidRDefault="009B54E8" w:rsidP="009402CB">
      <w:pPr>
        <w:tabs>
          <w:tab w:val="left" w:pos="3318"/>
        </w:tabs>
        <w:spacing w:after="0" w:line="240" w:lineRule="auto"/>
        <w:jc w:val="both"/>
        <w:rPr>
          <w:rFonts w:cs="Arial"/>
          <w:i/>
          <w:sz w:val="20"/>
          <w:szCs w:val="20"/>
        </w:rPr>
      </w:pPr>
      <w:r w:rsidRPr="00064A06">
        <w:rPr>
          <w:rFonts w:cs="Arial"/>
        </w:rPr>
        <w:t>Como señala la Junta Consultiva de Contratación Administrativa de Aragón (Informe 13/2012, de 11 de Julio</w:t>
      </w:r>
      <w:r w:rsidRPr="00064A06">
        <w:rPr>
          <w:rFonts w:cs="Arial"/>
          <w:sz w:val="20"/>
          <w:szCs w:val="20"/>
        </w:rPr>
        <w:t xml:space="preserve">: </w:t>
      </w:r>
      <w:r w:rsidRPr="00064A06">
        <w:rPr>
          <w:rFonts w:cs="Arial"/>
          <w:i/>
        </w:rPr>
        <w:t xml:space="preserve">“La equivalencia entre las prestaciones de las partes debe quedar claramente constatada, de forma que la colaboración en la publicidad de la Administración por el patrocinado tenga entidad suficiente para constituir una contraprestación a la aportación económica que percibe, y así descartar, </w:t>
      </w:r>
      <w:proofErr w:type="gramStart"/>
      <w:r w:rsidRPr="00064A06">
        <w:rPr>
          <w:rFonts w:cs="Arial"/>
          <w:i/>
        </w:rPr>
        <w:t>que</w:t>
      </w:r>
      <w:proofErr w:type="gramEnd"/>
      <w:r w:rsidRPr="00064A06">
        <w:rPr>
          <w:rFonts w:cs="Arial"/>
          <w:i/>
        </w:rPr>
        <w:t xml:space="preserve"> tras la figura de un contrato, pueda ocultarse la concesión de una subvención”.</w:t>
      </w:r>
    </w:p>
    <w:p w:rsidR="009402CB" w:rsidRPr="00064A06" w:rsidRDefault="009402CB" w:rsidP="009402CB">
      <w:pPr>
        <w:tabs>
          <w:tab w:val="left" w:pos="3318"/>
        </w:tabs>
        <w:spacing w:after="0" w:line="240" w:lineRule="auto"/>
        <w:jc w:val="both"/>
        <w:rPr>
          <w:rFonts w:cs="Arial"/>
        </w:rPr>
      </w:pPr>
    </w:p>
    <w:p w:rsidR="00F4789B" w:rsidRPr="00064A06" w:rsidRDefault="00F4789B" w:rsidP="009402CB">
      <w:pPr>
        <w:tabs>
          <w:tab w:val="left" w:pos="3318"/>
        </w:tabs>
        <w:spacing w:after="0" w:line="240" w:lineRule="auto"/>
        <w:jc w:val="both"/>
        <w:rPr>
          <w:rFonts w:cs="Arial"/>
        </w:rPr>
      </w:pPr>
      <w:r w:rsidRPr="00064A06">
        <w:rPr>
          <w:rFonts w:cs="Arial"/>
        </w:rPr>
        <w:t xml:space="preserve">El criterio fundamental para determinar </w:t>
      </w:r>
      <w:r w:rsidR="00900579" w:rsidRPr="00064A06">
        <w:rPr>
          <w:rFonts w:cs="Arial"/>
        </w:rPr>
        <w:t>cuándo</w:t>
      </w:r>
      <w:r w:rsidRPr="00064A06">
        <w:rPr>
          <w:rFonts w:cs="Arial"/>
        </w:rPr>
        <w:t xml:space="preserve"> nos encontramos en un supuesto u otro es el carácter equivalente o no de las contraprestaciones de las partes</w:t>
      </w:r>
      <w:r w:rsidR="00900579" w:rsidRPr="00064A06">
        <w:rPr>
          <w:rFonts w:cs="Arial"/>
        </w:rPr>
        <w:t xml:space="preserve"> </w:t>
      </w:r>
      <w:r w:rsidRPr="00064A06">
        <w:rPr>
          <w:rFonts w:cs="Arial"/>
        </w:rPr>
        <w:t xml:space="preserve">de acuerdo con los precios vigentes de mercado. </w:t>
      </w:r>
    </w:p>
    <w:p w:rsidR="009B685C" w:rsidRPr="00064A06" w:rsidRDefault="009B685C" w:rsidP="009402CB">
      <w:pPr>
        <w:tabs>
          <w:tab w:val="left" w:pos="3318"/>
        </w:tabs>
        <w:spacing w:after="0" w:line="240" w:lineRule="auto"/>
        <w:jc w:val="both"/>
        <w:rPr>
          <w:rFonts w:cs="Arial"/>
        </w:rPr>
      </w:pPr>
    </w:p>
    <w:p w:rsidR="00F4789B" w:rsidRPr="00064A06" w:rsidRDefault="00F4789B" w:rsidP="009402CB">
      <w:pPr>
        <w:spacing w:after="0" w:line="240" w:lineRule="auto"/>
        <w:jc w:val="both"/>
        <w:rPr>
          <w:rFonts w:cs="Arial"/>
        </w:rPr>
      </w:pPr>
      <w:r w:rsidRPr="00064A06">
        <w:rPr>
          <w:rFonts w:cs="Arial"/>
        </w:rPr>
        <w:t>Así,</w:t>
      </w:r>
      <w:r w:rsidR="00900579" w:rsidRPr="00064A06">
        <w:rPr>
          <w:rFonts w:cs="Arial"/>
        </w:rPr>
        <w:t xml:space="preserve"> </w:t>
      </w:r>
      <w:r w:rsidRPr="00064A06">
        <w:rPr>
          <w:rFonts w:cs="Arial"/>
        </w:rPr>
        <w:t xml:space="preserve">si no existe equivalencia entre lo que paga la </w:t>
      </w:r>
      <w:r w:rsidR="00900579" w:rsidRPr="00064A06">
        <w:rPr>
          <w:rFonts w:cs="Arial"/>
        </w:rPr>
        <w:t>A</w:t>
      </w:r>
      <w:r w:rsidRPr="00064A06">
        <w:rPr>
          <w:rFonts w:cs="Arial"/>
        </w:rPr>
        <w:t>dministración y el servicio que recibe no hay contrato de patrocinio</w:t>
      </w:r>
      <w:r w:rsidR="00900579" w:rsidRPr="00064A06">
        <w:rPr>
          <w:rFonts w:cs="Arial"/>
        </w:rPr>
        <w:t xml:space="preserve">, encontrándonos ante el desarrollo de una acción </w:t>
      </w:r>
      <w:r w:rsidR="002622E5" w:rsidRPr="00064A06">
        <w:rPr>
          <w:rFonts w:cs="Arial"/>
        </w:rPr>
        <w:t>d</w:t>
      </w:r>
      <w:r w:rsidR="00900579" w:rsidRPr="00064A06">
        <w:rPr>
          <w:rFonts w:cs="Arial"/>
        </w:rPr>
        <w:t>e fomento a través del otorgamiento de una subvención.</w:t>
      </w:r>
    </w:p>
    <w:p w:rsidR="00807F65" w:rsidRPr="00064A06" w:rsidRDefault="00807F65" w:rsidP="009402CB">
      <w:pPr>
        <w:spacing w:after="0" w:line="240" w:lineRule="auto"/>
        <w:jc w:val="both"/>
        <w:rPr>
          <w:rFonts w:cs="Arial"/>
        </w:rPr>
      </w:pPr>
    </w:p>
    <w:p w:rsidR="00807F65" w:rsidRPr="00064A06" w:rsidRDefault="00807F65" w:rsidP="00807F65">
      <w:pPr>
        <w:spacing w:after="0" w:line="240" w:lineRule="auto"/>
        <w:jc w:val="both"/>
        <w:rPr>
          <w:rFonts w:cs="Arial"/>
        </w:rPr>
      </w:pPr>
      <w:r w:rsidRPr="00064A06">
        <w:rPr>
          <w:rFonts w:cs="Arial"/>
        </w:rPr>
        <w:t xml:space="preserve">Es decir, en los contratos el precio que abona la Administración por la contraprestación es el existente en el mercado, a diferencia de las subvenciones en las que </w:t>
      </w:r>
      <w:r w:rsidR="00581FC1" w:rsidRPr="00064A06">
        <w:rPr>
          <w:rFonts w:cs="Arial"/>
        </w:rPr>
        <w:t>salvo el límite del propio</w:t>
      </w:r>
      <w:r w:rsidRPr="00064A06">
        <w:rPr>
          <w:rFonts w:cs="Arial"/>
        </w:rPr>
        <w:t xml:space="preserve"> coste de la actividad subvencionada</w:t>
      </w:r>
      <w:r w:rsidR="00581FC1" w:rsidRPr="00064A06">
        <w:rPr>
          <w:rFonts w:cs="Arial"/>
        </w:rPr>
        <w:t xml:space="preserve"> (excluido por tanto el</w:t>
      </w:r>
      <w:r w:rsidRPr="00064A06">
        <w:rPr>
          <w:rFonts w:cs="Arial"/>
        </w:rPr>
        <w:t xml:space="preserve"> beneficio empresarial</w:t>
      </w:r>
      <w:r w:rsidR="00581FC1" w:rsidRPr="00064A06">
        <w:rPr>
          <w:rFonts w:cs="Arial"/>
        </w:rPr>
        <w:t xml:space="preserve">), la aportación de financiación pública puede variar en función de la intensidad con la que se desee fomentar la actuación. </w:t>
      </w:r>
    </w:p>
    <w:p w:rsidR="009B685C" w:rsidRPr="00064A06" w:rsidRDefault="009B685C" w:rsidP="00807F65">
      <w:pPr>
        <w:spacing w:after="0" w:line="240" w:lineRule="auto"/>
        <w:jc w:val="both"/>
        <w:rPr>
          <w:rFonts w:cs="Arial"/>
        </w:rPr>
      </w:pPr>
    </w:p>
    <w:p w:rsidR="00F4789B" w:rsidRPr="00064A06" w:rsidRDefault="00F4789B" w:rsidP="009402CB">
      <w:pPr>
        <w:spacing w:after="0" w:line="240" w:lineRule="auto"/>
        <w:jc w:val="both"/>
        <w:rPr>
          <w:rFonts w:cs="Arial"/>
        </w:rPr>
      </w:pPr>
      <w:r w:rsidRPr="00064A06">
        <w:rPr>
          <w:rFonts w:cs="Arial"/>
        </w:rPr>
        <w:lastRenderedPageBreak/>
        <w:t xml:space="preserve">A estos efectos, </w:t>
      </w:r>
      <w:r w:rsidR="00900579" w:rsidRPr="00064A06">
        <w:rPr>
          <w:rFonts w:cs="Arial"/>
        </w:rPr>
        <w:t>para delimitar si existe o no paridad o proporción entre las prestaciones el criterio más correcto es acudir al precio de mercado, para lo cual</w:t>
      </w:r>
      <w:r w:rsidR="002A1CE0" w:rsidRPr="00064A06">
        <w:rPr>
          <w:rFonts w:cs="Arial"/>
        </w:rPr>
        <w:t xml:space="preserve"> </w:t>
      </w:r>
      <w:r w:rsidRPr="00064A06">
        <w:rPr>
          <w:rFonts w:cs="Arial"/>
        </w:rPr>
        <w:t xml:space="preserve">se podría comparar el coste del patrocinio con el coste de </w:t>
      </w:r>
      <w:r w:rsidR="00900579" w:rsidRPr="00064A06">
        <w:rPr>
          <w:rFonts w:cs="Arial"/>
        </w:rPr>
        <w:t xml:space="preserve">un servicio publicitario similar o con </w:t>
      </w:r>
      <w:r w:rsidRPr="00064A06">
        <w:rPr>
          <w:rFonts w:cs="Arial"/>
        </w:rPr>
        <w:t>el precio que estaría dispuesto a pagar un patrocinador privado por las mismas prestaciones.</w:t>
      </w:r>
    </w:p>
    <w:p w:rsidR="009B54E8" w:rsidRPr="00064A06" w:rsidRDefault="009B54E8" w:rsidP="009402CB">
      <w:pPr>
        <w:pStyle w:val="Prrafodelista"/>
        <w:spacing w:after="0" w:line="240" w:lineRule="auto"/>
        <w:ind w:left="0"/>
        <w:jc w:val="both"/>
        <w:rPr>
          <w:rFonts w:ascii="Arial" w:eastAsia="Arial" w:hAnsi="Arial" w:cs="Arial"/>
        </w:rPr>
      </w:pPr>
    </w:p>
    <w:p w:rsidR="00F4789B" w:rsidRPr="00064A06" w:rsidRDefault="00C57781" w:rsidP="009402CB">
      <w:pPr>
        <w:spacing w:after="0" w:line="240" w:lineRule="auto"/>
        <w:jc w:val="both"/>
        <w:rPr>
          <w:rFonts w:cs="Arial"/>
        </w:rPr>
      </w:pPr>
      <w:r w:rsidRPr="00064A06">
        <w:rPr>
          <w:rFonts w:cs="Arial"/>
        </w:rPr>
        <w:t xml:space="preserve">Por otra parte, es necesario destacar que </w:t>
      </w:r>
      <w:r w:rsidR="009402CB" w:rsidRPr="00064A06">
        <w:rPr>
          <w:rFonts w:cs="Arial"/>
        </w:rPr>
        <w:t>l</w:t>
      </w:r>
      <w:r w:rsidR="00F4789B" w:rsidRPr="00064A06">
        <w:rPr>
          <w:rFonts w:cs="Arial"/>
        </w:rPr>
        <w:t xml:space="preserve">a obligación de publicitar una subvención no es necesariamente patrocinio ya que la publicidad de la ayuda es una obligación exigida con carácter general en todas las subvenciones. </w:t>
      </w:r>
    </w:p>
    <w:p w:rsidR="00C57781" w:rsidRPr="00064A06" w:rsidRDefault="00C57781" w:rsidP="009402CB">
      <w:pPr>
        <w:pStyle w:val="Prrafodelista"/>
        <w:spacing w:after="0" w:line="240" w:lineRule="auto"/>
        <w:ind w:left="0"/>
        <w:jc w:val="both"/>
        <w:rPr>
          <w:rFonts w:ascii="Arial" w:hAnsi="Arial" w:cs="Arial"/>
        </w:rPr>
      </w:pPr>
    </w:p>
    <w:p w:rsidR="007B21CD" w:rsidRPr="00064A06" w:rsidRDefault="00C57781" w:rsidP="007B21CD">
      <w:pPr>
        <w:spacing w:after="0" w:line="240" w:lineRule="auto"/>
        <w:jc w:val="both"/>
        <w:rPr>
          <w:rFonts w:cs="Arial"/>
        </w:rPr>
      </w:pPr>
      <w:r w:rsidRPr="00064A06">
        <w:rPr>
          <w:rFonts w:cs="Arial"/>
        </w:rPr>
        <w:t>Es decir, si</w:t>
      </w:r>
      <w:r w:rsidR="00F4789B" w:rsidRPr="00064A06">
        <w:rPr>
          <w:rFonts w:cs="Arial"/>
        </w:rPr>
        <w:t xml:space="preserve"> la causa principal del patrocinio fuese la publicidad institucional a través de</w:t>
      </w:r>
      <w:r w:rsidR="002E2454" w:rsidRPr="00064A06">
        <w:rPr>
          <w:rFonts w:cs="Arial"/>
        </w:rPr>
        <w:t xml:space="preserve"> </w:t>
      </w:r>
      <w:r w:rsidR="00F4789B" w:rsidRPr="00064A06">
        <w:rPr>
          <w:rFonts w:cs="Arial"/>
        </w:rPr>
        <w:t>l</w:t>
      </w:r>
      <w:r w:rsidR="002E2454" w:rsidRPr="00064A06">
        <w:rPr>
          <w:rFonts w:cs="Arial"/>
        </w:rPr>
        <w:t>a</w:t>
      </w:r>
      <w:r w:rsidR="00F4789B" w:rsidRPr="00064A06">
        <w:rPr>
          <w:rFonts w:cs="Arial"/>
        </w:rPr>
        <w:t xml:space="preserve"> financia</w:t>
      </w:r>
      <w:r w:rsidR="002E2454" w:rsidRPr="00064A06">
        <w:rPr>
          <w:rFonts w:cs="Arial"/>
        </w:rPr>
        <w:t xml:space="preserve">ción </w:t>
      </w:r>
      <w:r w:rsidR="00F4789B" w:rsidRPr="00064A06">
        <w:rPr>
          <w:rFonts w:cs="Arial"/>
        </w:rPr>
        <w:t xml:space="preserve">de una actividad privada, estaríamos ante la figura jurídica de un contrato </w:t>
      </w:r>
      <w:r w:rsidR="002E2454" w:rsidRPr="00064A06">
        <w:rPr>
          <w:rFonts w:cs="Arial"/>
        </w:rPr>
        <w:t xml:space="preserve">de patrocinio, mientras que si </w:t>
      </w:r>
      <w:r w:rsidR="009402CB" w:rsidRPr="00064A06">
        <w:rPr>
          <w:rFonts w:cs="Arial"/>
        </w:rPr>
        <w:t xml:space="preserve">el objetivo es a facilitar la realización de  una actividad de utilidad pública o interés social, siendo la publicidad obtenida con la financiación un elemento secundario en </w:t>
      </w:r>
      <w:r w:rsidR="002622E5" w:rsidRPr="00064A06">
        <w:rPr>
          <w:rFonts w:cs="Arial"/>
        </w:rPr>
        <w:t xml:space="preserve">la </w:t>
      </w:r>
      <w:r w:rsidR="009402CB" w:rsidRPr="00064A06">
        <w:rPr>
          <w:rFonts w:cs="Arial"/>
        </w:rPr>
        <w:t>toma de la decisión</w:t>
      </w:r>
      <w:r w:rsidR="002622E5" w:rsidRPr="00064A06">
        <w:rPr>
          <w:rFonts w:cs="Arial"/>
        </w:rPr>
        <w:t xml:space="preserve"> de aportar financiación</w:t>
      </w:r>
      <w:r w:rsidR="009402CB" w:rsidRPr="00064A06">
        <w:rPr>
          <w:rFonts w:cs="Arial"/>
        </w:rPr>
        <w:t>, nos encontraríamos en el supuesto de otorgamiento de una subvención</w:t>
      </w:r>
      <w:r w:rsidR="002622E5" w:rsidRPr="00064A06">
        <w:rPr>
          <w:rFonts w:cs="Arial"/>
        </w:rPr>
        <w:t>.</w:t>
      </w:r>
    </w:p>
    <w:p w:rsidR="004E0250" w:rsidRPr="00064A06" w:rsidRDefault="004E0250" w:rsidP="007B21CD">
      <w:pPr>
        <w:spacing w:after="0" w:line="240" w:lineRule="auto"/>
        <w:jc w:val="both"/>
        <w:rPr>
          <w:rFonts w:cs="Arial"/>
        </w:rPr>
      </w:pPr>
    </w:p>
    <w:p w:rsidR="004E0250" w:rsidRPr="00064A06" w:rsidRDefault="004E0250" w:rsidP="00666AC7">
      <w:pPr>
        <w:pStyle w:val="Prrafodelista"/>
        <w:spacing w:after="0" w:line="240" w:lineRule="auto"/>
        <w:ind w:left="0"/>
        <w:jc w:val="both"/>
        <w:rPr>
          <w:rFonts w:ascii="Arial" w:hAnsi="Arial" w:cs="Arial"/>
          <w:i/>
        </w:rPr>
      </w:pPr>
      <w:proofErr w:type="gramStart"/>
      <w:r w:rsidRPr="00064A06">
        <w:rPr>
          <w:rFonts w:ascii="Arial" w:hAnsi="Arial" w:cs="Arial"/>
        </w:rPr>
        <w:t>Finalmente</w:t>
      </w:r>
      <w:proofErr w:type="gramEnd"/>
      <w:r w:rsidRPr="00064A06">
        <w:rPr>
          <w:rFonts w:ascii="Arial" w:hAnsi="Arial" w:cs="Arial"/>
        </w:rPr>
        <w:t xml:space="preserve"> como se indica en el Informe de esta Intervención de 21 de abril de 2009, citado tanto en la interposición del reparo como en la formulación de la discrepancia, las asistencias de Altos Cargos al evento (en el caso presente</w:t>
      </w:r>
      <w:r w:rsidR="00581FC1" w:rsidRPr="00064A06">
        <w:rPr>
          <w:rFonts w:ascii="Arial" w:hAnsi="Arial" w:cs="Arial"/>
        </w:rPr>
        <w:t>,</w:t>
      </w:r>
      <w:r w:rsidRPr="00064A06">
        <w:rPr>
          <w:rFonts w:ascii="Arial" w:hAnsi="Arial" w:cs="Arial"/>
        </w:rPr>
        <w:t xml:space="preserve"> la inauguración del mismo) </w:t>
      </w:r>
      <w:r w:rsidRPr="00064A06">
        <w:rPr>
          <w:rFonts w:ascii="Arial" w:hAnsi="Arial" w:cs="Arial"/>
          <w:i/>
        </w:rPr>
        <w:t xml:space="preserve">“no pueden considerarse contraprestaciones que recibe la Comunidad de Madrid a cambio de los fondos entregados ya que no existe correspondencia entre lo que aporta y lo que recibe. </w:t>
      </w:r>
      <w:r w:rsidR="00666AC7" w:rsidRPr="00064A06">
        <w:rPr>
          <w:rFonts w:ascii="Arial" w:hAnsi="Arial" w:cs="Arial"/>
          <w:i/>
        </w:rPr>
        <w:t xml:space="preserve">… </w:t>
      </w:r>
      <w:r w:rsidRPr="00064A06">
        <w:rPr>
          <w:rFonts w:ascii="Arial" w:hAnsi="Arial" w:cs="Arial"/>
          <w:i/>
        </w:rPr>
        <w:t>Dichas asistencias y la publicidad que, derivada de ellas, recibe la Comunidad de Madrid, únicamente podrían considerarse auténticas contraprestaciones integrantes de un contrato oneroso, si por el órgano gestor proponente se motivase y justificase que la asunción de los costes del acto por parte de la Administración se realiza no como una actividad de fomento, sino para procurarse una ventaja dimanante de dicha relación (ventaja constituida po</w:t>
      </w:r>
      <w:r w:rsidR="00581FC1" w:rsidRPr="00064A06">
        <w:rPr>
          <w:rFonts w:ascii="Arial" w:hAnsi="Arial" w:cs="Arial"/>
          <w:i/>
        </w:rPr>
        <w:t>r la publicidad que se obtiene)</w:t>
      </w:r>
      <w:r w:rsidRPr="00064A06">
        <w:rPr>
          <w:rFonts w:ascii="Arial" w:hAnsi="Arial" w:cs="Arial"/>
          <w:i/>
        </w:rPr>
        <w:t>.</w:t>
      </w:r>
      <w:r w:rsidR="00666AC7" w:rsidRPr="00064A06">
        <w:rPr>
          <w:rFonts w:ascii="Arial" w:hAnsi="Arial" w:cs="Arial"/>
          <w:i/>
        </w:rPr>
        <w:t>”</w:t>
      </w:r>
    </w:p>
    <w:p w:rsidR="007B21CD" w:rsidRPr="00064A06" w:rsidRDefault="007B21CD" w:rsidP="007B21CD">
      <w:pPr>
        <w:spacing w:after="0" w:line="240" w:lineRule="auto"/>
        <w:jc w:val="both"/>
        <w:rPr>
          <w:rFonts w:cs="Arial"/>
        </w:rPr>
      </w:pPr>
    </w:p>
    <w:p w:rsidR="009402CB" w:rsidRPr="00064A06" w:rsidRDefault="009402CB" w:rsidP="007B21CD">
      <w:pPr>
        <w:spacing w:after="0" w:line="240" w:lineRule="auto"/>
        <w:jc w:val="both"/>
        <w:rPr>
          <w:rFonts w:cs="Arial"/>
        </w:rPr>
      </w:pPr>
      <w:r w:rsidRPr="00064A06">
        <w:rPr>
          <w:rFonts w:cs="Arial"/>
        </w:rPr>
        <w:t xml:space="preserve">  </w:t>
      </w:r>
    </w:p>
    <w:p w:rsidR="009402CB" w:rsidRDefault="009402CB" w:rsidP="007B21CD">
      <w:pPr>
        <w:spacing w:after="0" w:line="240" w:lineRule="auto"/>
        <w:ind w:right="-2"/>
        <w:jc w:val="center"/>
        <w:rPr>
          <w:rFonts w:cs="Arial"/>
          <w:b/>
        </w:rPr>
      </w:pPr>
      <w:r w:rsidRPr="00064A06">
        <w:rPr>
          <w:rFonts w:cs="Arial"/>
          <w:b/>
        </w:rPr>
        <w:t>V</w:t>
      </w:r>
    </w:p>
    <w:p w:rsidR="00064A06" w:rsidRPr="00064A06" w:rsidRDefault="00064A06" w:rsidP="007B21CD">
      <w:pPr>
        <w:spacing w:after="0" w:line="240" w:lineRule="auto"/>
        <w:ind w:right="-2"/>
        <w:jc w:val="center"/>
        <w:rPr>
          <w:rFonts w:cs="Arial"/>
          <w:b/>
        </w:rPr>
      </w:pPr>
    </w:p>
    <w:p w:rsidR="007B21CD" w:rsidRPr="00064A06" w:rsidRDefault="007B21CD" w:rsidP="007B21CD">
      <w:pPr>
        <w:pStyle w:val="Prrafodelista"/>
        <w:spacing w:after="0" w:line="240" w:lineRule="auto"/>
        <w:ind w:left="0"/>
        <w:jc w:val="both"/>
        <w:rPr>
          <w:rFonts w:ascii="Arial" w:hAnsi="Arial" w:cs="Arial"/>
        </w:rPr>
      </w:pPr>
    </w:p>
    <w:p w:rsidR="002560E6" w:rsidRPr="00064A06" w:rsidRDefault="009402CB" w:rsidP="007B21CD">
      <w:pPr>
        <w:spacing w:after="0" w:line="240" w:lineRule="auto"/>
        <w:jc w:val="both"/>
        <w:rPr>
          <w:rFonts w:cs="Arial"/>
        </w:rPr>
      </w:pPr>
      <w:r w:rsidRPr="00064A06">
        <w:rPr>
          <w:rFonts w:cs="Arial"/>
        </w:rPr>
        <w:t>Delimitados los elementos del análisis,</w:t>
      </w:r>
      <w:r w:rsidR="002622E5" w:rsidRPr="00064A06">
        <w:rPr>
          <w:rFonts w:cs="Arial"/>
        </w:rPr>
        <w:t xml:space="preserve"> debemos, a continuación, proceder </w:t>
      </w:r>
      <w:r w:rsidRPr="00064A06">
        <w:rPr>
          <w:rFonts w:cs="Arial"/>
        </w:rPr>
        <w:t xml:space="preserve">a la valoración de la propuesta de gasto objeto de la presente discrepancia, para determinar la calificación jurídica que debe otorgarse a la misma y, en consecuencia, el procedimiento de tramitación correcto.  </w:t>
      </w:r>
    </w:p>
    <w:p w:rsidR="00F4789B" w:rsidRPr="00064A06" w:rsidRDefault="00F4789B" w:rsidP="00F4789B">
      <w:pPr>
        <w:pStyle w:val="Prrafodelista"/>
        <w:spacing w:after="0" w:line="240" w:lineRule="auto"/>
        <w:ind w:left="0"/>
        <w:jc w:val="both"/>
        <w:rPr>
          <w:rFonts w:ascii="Arial" w:hAnsi="Arial" w:cs="Arial"/>
        </w:rPr>
      </w:pPr>
    </w:p>
    <w:p w:rsidR="004536F7" w:rsidRPr="00064A06" w:rsidRDefault="00CC62BD" w:rsidP="004536F7">
      <w:pPr>
        <w:autoSpaceDE w:val="0"/>
        <w:autoSpaceDN w:val="0"/>
        <w:adjustRightInd w:val="0"/>
        <w:spacing w:after="0" w:line="240" w:lineRule="auto"/>
        <w:jc w:val="both"/>
        <w:rPr>
          <w:rFonts w:cs="Arial"/>
          <w:i/>
        </w:rPr>
      </w:pPr>
      <w:r w:rsidRPr="00064A06">
        <w:rPr>
          <w:rFonts w:cs="Arial"/>
        </w:rPr>
        <w:t>Como ya hemos indicado y así se recoge en los antecedentes reseñados, la argumentación formulada por la Dirección General de la Mujer sostiene que el objetivo de la actuación ha sido la organización de</w:t>
      </w:r>
      <w:r w:rsidR="009B685C" w:rsidRPr="00064A06">
        <w:rPr>
          <w:rFonts w:cs="Arial"/>
        </w:rPr>
        <w:t xml:space="preserve"> </w:t>
      </w:r>
      <w:r w:rsidRPr="00064A06">
        <w:rPr>
          <w:rFonts w:cs="Arial"/>
        </w:rPr>
        <w:t>l</w:t>
      </w:r>
      <w:r w:rsidR="009B685C" w:rsidRPr="00064A06">
        <w:rPr>
          <w:rFonts w:cs="Arial"/>
        </w:rPr>
        <w:t>a Jornada</w:t>
      </w:r>
      <w:r w:rsidR="004536F7" w:rsidRPr="00064A06">
        <w:rPr>
          <w:rFonts w:cs="Arial"/>
        </w:rPr>
        <w:t>, reiterando l</w:t>
      </w:r>
      <w:r w:rsidR="001704E9">
        <w:rPr>
          <w:rFonts w:cs="Arial"/>
        </w:rPr>
        <w:t>a</w:t>
      </w:r>
      <w:r w:rsidR="004536F7" w:rsidRPr="00064A06">
        <w:rPr>
          <w:rFonts w:cs="Arial"/>
        </w:rPr>
        <w:t xml:space="preserve"> idea de que el objetivo es la ejecución de las competencias que tiene asignadas e indicando expresamente que </w:t>
      </w:r>
      <w:r w:rsidR="004536F7" w:rsidRPr="00064A06">
        <w:rPr>
          <w:rFonts w:cs="Arial"/>
          <w:i/>
        </w:rPr>
        <w:t>“a través de la actuación de este centro gestor - realizada a través de terceros- se obtiene claramente una publicidad, pero sobre todo, se ejecutan por el órgano que las tiene asignadas, las competencias atribuidas a la Comunidad de Madrid por el Estatuto de Autonomía, en los términos expuestos anteriormente, y todo ello, no mediante el fomento de una actividad pública o de la promoción de una finalidad pública, sino a través de la ejecución - a través de contrato- de dicha actividad y finalidad pública que es la propia promoción de la igualdad reconocida en el texto estatutario”.</w:t>
      </w:r>
    </w:p>
    <w:p w:rsidR="004536F7" w:rsidRPr="00064A06" w:rsidRDefault="004536F7" w:rsidP="004536F7">
      <w:pPr>
        <w:autoSpaceDE w:val="0"/>
        <w:autoSpaceDN w:val="0"/>
        <w:adjustRightInd w:val="0"/>
        <w:spacing w:after="0" w:line="240" w:lineRule="auto"/>
        <w:ind w:left="708"/>
        <w:jc w:val="both"/>
        <w:rPr>
          <w:rFonts w:cs="Arial"/>
          <w:i/>
          <w:sz w:val="20"/>
          <w:szCs w:val="20"/>
        </w:rPr>
      </w:pPr>
    </w:p>
    <w:p w:rsidR="004E0250" w:rsidRPr="00064A06" w:rsidRDefault="004536F7" w:rsidP="004E0250">
      <w:pPr>
        <w:spacing w:after="0" w:line="240" w:lineRule="auto"/>
        <w:ind w:right="-2"/>
        <w:jc w:val="both"/>
        <w:rPr>
          <w:rFonts w:cs="Arial"/>
        </w:rPr>
      </w:pPr>
      <w:r w:rsidRPr="00064A06">
        <w:rPr>
          <w:rFonts w:cs="Arial"/>
        </w:rPr>
        <w:t>Es decir, la propia argumentación de la discrepancia está atribuyendo un carácter accesorio a la publicidad obtenida</w:t>
      </w:r>
      <w:r w:rsidR="009B685C" w:rsidRPr="00064A06">
        <w:rPr>
          <w:rFonts w:cs="Arial"/>
        </w:rPr>
        <w:t>, lo que a</w:t>
      </w:r>
      <w:r w:rsidR="004E0250" w:rsidRPr="00064A06">
        <w:rPr>
          <w:rFonts w:cs="Arial"/>
        </w:rPr>
        <w:t xml:space="preserve"> </w:t>
      </w:r>
      <w:r w:rsidR="009B685C" w:rsidRPr="00064A06">
        <w:rPr>
          <w:rFonts w:cs="Arial"/>
        </w:rPr>
        <w:t xml:space="preserve">su vez coincide con la valoración que de la misma se realiza en la </w:t>
      </w:r>
      <w:r w:rsidR="004E0250" w:rsidRPr="00064A06">
        <w:rPr>
          <w:rFonts w:cs="Arial"/>
        </w:rPr>
        <w:t>R</w:t>
      </w:r>
      <w:r w:rsidR="009B685C" w:rsidRPr="00064A06">
        <w:rPr>
          <w:rFonts w:cs="Arial"/>
        </w:rPr>
        <w:t xml:space="preserve">esolución </w:t>
      </w:r>
      <w:r w:rsidR="00581FC1" w:rsidRPr="00064A06">
        <w:rPr>
          <w:rFonts w:cs="Arial"/>
        </w:rPr>
        <w:t xml:space="preserve">de </w:t>
      </w:r>
      <w:r w:rsidR="004E0250" w:rsidRPr="00064A06">
        <w:rPr>
          <w:rFonts w:cs="Arial"/>
        </w:rPr>
        <w:t xml:space="preserve">19 de octubre de 2017 </w:t>
      </w:r>
      <w:r w:rsidR="009B685C" w:rsidRPr="00064A06">
        <w:rPr>
          <w:rFonts w:cs="Arial"/>
        </w:rPr>
        <w:t>de convalidación</w:t>
      </w:r>
      <w:r w:rsidR="004E0250" w:rsidRPr="00064A06">
        <w:rPr>
          <w:rFonts w:cs="Arial"/>
        </w:rPr>
        <w:t xml:space="preserve"> de la autorización a la que se refiere la </w:t>
      </w:r>
      <w:r w:rsidR="00581FC1" w:rsidRPr="00064A06">
        <w:rPr>
          <w:rFonts w:cs="Arial"/>
        </w:rPr>
        <w:t>D</w:t>
      </w:r>
      <w:r w:rsidR="004E0250" w:rsidRPr="00064A06">
        <w:rPr>
          <w:rFonts w:cs="Arial"/>
        </w:rPr>
        <w:t xml:space="preserve">isposición </w:t>
      </w:r>
      <w:r w:rsidR="00581FC1" w:rsidRPr="00064A06">
        <w:rPr>
          <w:rFonts w:cs="Arial"/>
        </w:rPr>
        <w:t>A</w:t>
      </w:r>
      <w:r w:rsidR="004E0250" w:rsidRPr="00064A06">
        <w:rPr>
          <w:rFonts w:cs="Arial"/>
        </w:rPr>
        <w:t xml:space="preserve">dicional </w:t>
      </w:r>
      <w:r w:rsidR="00581FC1" w:rsidRPr="00064A06">
        <w:rPr>
          <w:rFonts w:cs="Arial"/>
        </w:rPr>
        <w:t>S</w:t>
      </w:r>
      <w:r w:rsidR="004E0250" w:rsidRPr="00064A06">
        <w:rPr>
          <w:rFonts w:cs="Arial"/>
        </w:rPr>
        <w:t xml:space="preserve">exta de la Ley 6/2017, de 11 de mayo, </w:t>
      </w:r>
      <w:r w:rsidR="009B685C" w:rsidRPr="00064A06">
        <w:rPr>
          <w:rFonts w:cs="Arial"/>
        </w:rPr>
        <w:t xml:space="preserve">donde se </w:t>
      </w:r>
      <w:r w:rsidR="004E0250" w:rsidRPr="00064A06">
        <w:rPr>
          <w:rFonts w:cs="Arial"/>
        </w:rPr>
        <w:t>valora</w:t>
      </w:r>
      <w:r w:rsidR="009B685C" w:rsidRPr="00064A06">
        <w:rPr>
          <w:rFonts w:cs="Arial"/>
        </w:rPr>
        <w:t xml:space="preserve"> </w:t>
      </w:r>
      <w:r w:rsidR="004E0250" w:rsidRPr="00064A06">
        <w:rPr>
          <w:rFonts w:cs="Arial"/>
        </w:rPr>
        <w:t xml:space="preserve">la aportación económica de la Comunidad de Madrid </w:t>
      </w:r>
      <w:r w:rsidR="009B685C" w:rsidRPr="00064A06">
        <w:rPr>
          <w:rFonts w:cs="Arial"/>
        </w:rPr>
        <w:t xml:space="preserve">en </w:t>
      </w:r>
      <w:r w:rsidR="004E0250" w:rsidRPr="00064A06">
        <w:rPr>
          <w:rFonts w:cs="Arial"/>
        </w:rPr>
        <w:t>relación con la difusión de la participación en el evento en 1.724,25 euros.</w:t>
      </w:r>
    </w:p>
    <w:p w:rsidR="00666AC7" w:rsidRPr="00064A06" w:rsidRDefault="00666AC7" w:rsidP="004E0250">
      <w:pPr>
        <w:spacing w:after="0" w:line="240" w:lineRule="auto"/>
        <w:ind w:right="-2"/>
        <w:jc w:val="both"/>
        <w:rPr>
          <w:rFonts w:cs="Arial"/>
        </w:rPr>
      </w:pPr>
    </w:p>
    <w:p w:rsidR="00666AC7" w:rsidRPr="00064A06" w:rsidRDefault="00666AC7" w:rsidP="004E0250">
      <w:pPr>
        <w:spacing w:after="0" w:line="240" w:lineRule="auto"/>
        <w:ind w:right="-2"/>
        <w:jc w:val="both"/>
        <w:rPr>
          <w:rFonts w:cs="Arial"/>
        </w:rPr>
      </w:pPr>
      <w:r w:rsidRPr="00064A06">
        <w:rPr>
          <w:rFonts w:cs="Arial"/>
          <w:lang w:eastAsia="es-ES" w:bidi="es-ES"/>
        </w:rPr>
        <w:t>Por otra parte</w:t>
      </w:r>
      <w:r w:rsidR="0023698F" w:rsidRPr="00064A06">
        <w:rPr>
          <w:rFonts w:cs="Arial"/>
          <w:lang w:eastAsia="es-ES" w:bidi="es-ES"/>
        </w:rPr>
        <w:t>,</w:t>
      </w:r>
      <w:r w:rsidRPr="00064A06">
        <w:rPr>
          <w:rFonts w:cs="Arial"/>
          <w:lang w:eastAsia="es-ES" w:bidi="es-ES"/>
        </w:rPr>
        <w:t xml:space="preserve"> la diferencia entre la aportación realizada (7.00</w:t>
      </w:r>
      <w:r w:rsidR="00581FC1" w:rsidRPr="00064A06">
        <w:rPr>
          <w:rFonts w:cs="Arial"/>
          <w:lang w:eastAsia="es-ES" w:bidi="es-ES"/>
        </w:rPr>
        <w:t>0</w:t>
      </w:r>
      <w:r w:rsidRPr="00064A06">
        <w:rPr>
          <w:rFonts w:cs="Arial"/>
          <w:lang w:eastAsia="es-ES" w:bidi="es-ES"/>
        </w:rPr>
        <w:t>,45 euros) y el valor atribuido a las labores de difusi</w:t>
      </w:r>
      <w:r w:rsidR="00581FC1" w:rsidRPr="00064A06">
        <w:rPr>
          <w:rFonts w:cs="Arial"/>
          <w:lang w:eastAsia="es-ES" w:bidi="es-ES"/>
        </w:rPr>
        <w:t>ón, 1</w:t>
      </w:r>
      <w:r w:rsidRPr="00064A06">
        <w:rPr>
          <w:rFonts w:cs="Arial"/>
        </w:rPr>
        <w:t>.724,25 euros</w:t>
      </w:r>
      <w:r w:rsidRPr="00064A06">
        <w:rPr>
          <w:rFonts w:cs="Arial"/>
          <w:lang w:eastAsia="es-ES" w:bidi="es-ES"/>
        </w:rPr>
        <w:t xml:space="preserve">, </w:t>
      </w:r>
      <w:r w:rsidR="0023698F" w:rsidRPr="00064A06">
        <w:rPr>
          <w:rFonts w:cs="Arial"/>
          <w:lang w:eastAsia="es-ES" w:bidi="es-ES"/>
        </w:rPr>
        <w:t xml:space="preserve">sin identificación </w:t>
      </w:r>
      <w:r w:rsidR="001D6A29" w:rsidRPr="00064A06">
        <w:rPr>
          <w:rFonts w:cs="Arial"/>
          <w:lang w:eastAsia="es-ES" w:bidi="es-ES"/>
        </w:rPr>
        <w:t xml:space="preserve">ni exigencia de obligaciones </w:t>
      </w:r>
      <w:r w:rsidR="0023698F" w:rsidRPr="00064A06">
        <w:rPr>
          <w:rFonts w:cs="Arial"/>
          <w:lang w:eastAsia="es-ES" w:bidi="es-ES"/>
        </w:rPr>
        <w:t xml:space="preserve">cuyo valor de mercado pudiese justificar dicha diferencia, induce a concluir que la financiación pública </w:t>
      </w:r>
      <w:r w:rsidR="001D6A29" w:rsidRPr="00064A06">
        <w:rPr>
          <w:rFonts w:cs="Arial"/>
          <w:lang w:eastAsia="es-ES" w:bidi="es-ES"/>
        </w:rPr>
        <w:t xml:space="preserve">tiene el carácter de una aportación desinteresada sin contraprestación. </w:t>
      </w:r>
    </w:p>
    <w:p w:rsidR="004536F7" w:rsidRPr="00064A06" w:rsidRDefault="004536F7" w:rsidP="00CC62BD">
      <w:pPr>
        <w:autoSpaceDE w:val="0"/>
        <w:autoSpaceDN w:val="0"/>
        <w:adjustRightInd w:val="0"/>
        <w:spacing w:after="0" w:line="240" w:lineRule="auto"/>
        <w:jc w:val="both"/>
        <w:rPr>
          <w:rFonts w:cs="Arial"/>
        </w:rPr>
      </w:pPr>
    </w:p>
    <w:p w:rsidR="004536F7" w:rsidRPr="00064A06" w:rsidRDefault="0023698F" w:rsidP="00CC62BD">
      <w:pPr>
        <w:autoSpaceDE w:val="0"/>
        <w:autoSpaceDN w:val="0"/>
        <w:adjustRightInd w:val="0"/>
        <w:spacing w:after="0" w:line="240" w:lineRule="auto"/>
        <w:jc w:val="both"/>
        <w:rPr>
          <w:rFonts w:cs="Arial"/>
        </w:rPr>
      </w:pPr>
      <w:r w:rsidRPr="00064A06">
        <w:rPr>
          <w:rFonts w:cs="Arial"/>
        </w:rPr>
        <w:t>Finalmente</w:t>
      </w:r>
      <w:r w:rsidR="004536F7" w:rsidRPr="00064A06">
        <w:rPr>
          <w:rFonts w:cs="Arial"/>
        </w:rPr>
        <w:t>, como ya hemos analizado, no resulta posible otorgar la consideración de promotor del evento a la Comunidad de Madrid.</w:t>
      </w:r>
    </w:p>
    <w:p w:rsidR="004536F7" w:rsidRPr="00064A06" w:rsidRDefault="004536F7" w:rsidP="00CC62BD">
      <w:pPr>
        <w:autoSpaceDE w:val="0"/>
        <w:autoSpaceDN w:val="0"/>
        <w:adjustRightInd w:val="0"/>
        <w:spacing w:after="0" w:line="240" w:lineRule="auto"/>
        <w:jc w:val="both"/>
        <w:rPr>
          <w:rFonts w:cs="Arial"/>
        </w:rPr>
      </w:pPr>
    </w:p>
    <w:p w:rsidR="007B21CD" w:rsidRPr="00064A06" w:rsidRDefault="00822ADF" w:rsidP="007B21CD">
      <w:pPr>
        <w:autoSpaceDE w:val="0"/>
        <w:autoSpaceDN w:val="0"/>
        <w:adjustRightInd w:val="0"/>
        <w:spacing w:after="0" w:line="240" w:lineRule="auto"/>
        <w:jc w:val="both"/>
        <w:rPr>
          <w:rFonts w:eastAsia="Times New Roman" w:cs="Arial"/>
          <w:sz w:val="27"/>
          <w:szCs w:val="27"/>
          <w:lang w:eastAsia="es-ES"/>
        </w:rPr>
      </w:pPr>
      <w:r w:rsidRPr="00064A06">
        <w:rPr>
          <w:rFonts w:cs="Arial"/>
        </w:rPr>
        <w:t xml:space="preserve">En </w:t>
      </w:r>
      <w:r w:rsidR="00A033FF" w:rsidRPr="00064A06">
        <w:rPr>
          <w:rFonts w:cs="Arial"/>
        </w:rPr>
        <w:t xml:space="preserve">conclusión, </w:t>
      </w:r>
      <w:r w:rsidR="007B21CD" w:rsidRPr="00064A06">
        <w:rPr>
          <w:rFonts w:cs="Arial"/>
        </w:rPr>
        <w:t xml:space="preserve">teniendo en cuenta que el pago propuesto </w:t>
      </w:r>
      <w:r w:rsidR="00A033FF" w:rsidRPr="00064A06">
        <w:rPr>
          <w:rFonts w:cs="Arial"/>
        </w:rPr>
        <w:t xml:space="preserve">no tiene por objeto </w:t>
      </w:r>
      <w:r w:rsidR="007B21CD" w:rsidRPr="00064A06">
        <w:rPr>
          <w:rFonts w:cs="Arial"/>
        </w:rPr>
        <w:t xml:space="preserve">retribuir los servicios correspondientes a </w:t>
      </w:r>
      <w:r w:rsidR="00A033FF" w:rsidRPr="00064A06">
        <w:rPr>
          <w:rFonts w:cs="Arial"/>
        </w:rPr>
        <w:t>la organización del</w:t>
      </w:r>
      <w:r w:rsidR="007B21CD" w:rsidRPr="00064A06">
        <w:rPr>
          <w:rFonts w:cs="Arial"/>
        </w:rPr>
        <w:t xml:space="preserve"> ac</w:t>
      </w:r>
      <w:r w:rsidR="00A033FF" w:rsidRPr="00064A06">
        <w:rPr>
          <w:rFonts w:cs="Arial"/>
        </w:rPr>
        <w:t xml:space="preserve">to </w:t>
      </w:r>
      <w:r w:rsidR="007B21CD" w:rsidRPr="00064A06">
        <w:rPr>
          <w:rFonts w:cs="Arial"/>
        </w:rPr>
        <w:t xml:space="preserve">realizados </w:t>
      </w:r>
      <w:r w:rsidR="00A033FF" w:rsidRPr="00064A06">
        <w:rPr>
          <w:rFonts w:cs="Arial"/>
        </w:rPr>
        <w:t xml:space="preserve">por encargo de la </w:t>
      </w:r>
      <w:r w:rsidR="007B21CD" w:rsidRPr="00064A06">
        <w:rPr>
          <w:rFonts w:cs="Arial"/>
        </w:rPr>
        <w:t>Dirección General de la Mujer</w:t>
      </w:r>
      <w:r w:rsidR="00A033FF" w:rsidRPr="00064A06">
        <w:rPr>
          <w:rFonts w:cs="Arial"/>
        </w:rPr>
        <w:t xml:space="preserve">, </w:t>
      </w:r>
      <w:r w:rsidR="007B21CD" w:rsidRPr="00064A06">
        <w:rPr>
          <w:rFonts w:cs="Arial"/>
        </w:rPr>
        <w:t xml:space="preserve">que </w:t>
      </w:r>
      <w:r w:rsidR="00A033FF" w:rsidRPr="00064A06">
        <w:rPr>
          <w:rFonts w:cs="Arial"/>
        </w:rPr>
        <w:t xml:space="preserve">no se acredita la existencia de contraprestaciones </w:t>
      </w:r>
      <w:r w:rsidR="00B30AE0" w:rsidRPr="00064A06">
        <w:rPr>
          <w:rFonts w:cs="Arial"/>
        </w:rPr>
        <w:t xml:space="preserve">equivalentes </w:t>
      </w:r>
      <w:r w:rsidR="00A033FF" w:rsidRPr="00064A06">
        <w:rPr>
          <w:rFonts w:cs="Arial"/>
        </w:rPr>
        <w:t xml:space="preserve">a la aportación realizada y </w:t>
      </w:r>
      <w:r w:rsidR="007B21CD" w:rsidRPr="00064A06">
        <w:rPr>
          <w:rFonts w:cs="Arial"/>
        </w:rPr>
        <w:t xml:space="preserve">que </w:t>
      </w:r>
      <w:r w:rsidR="00A033FF" w:rsidRPr="00064A06">
        <w:rPr>
          <w:rFonts w:cs="Arial"/>
        </w:rPr>
        <w:t xml:space="preserve">el objetivo final </w:t>
      </w:r>
      <w:r w:rsidR="007B21CD" w:rsidRPr="00064A06">
        <w:rPr>
          <w:rFonts w:cs="Arial"/>
        </w:rPr>
        <w:t xml:space="preserve">de la actuación </w:t>
      </w:r>
      <w:r w:rsidR="00A033FF" w:rsidRPr="00064A06">
        <w:rPr>
          <w:rFonts w:cs="Arial"/>
        </w:rPr>
        <w:t xml:space="preserve">parece ser colaborar en la </w:t>
      </w:r>
      <w:r w:rsidR="007B21CD" w:rsidRPr="00064A06">
        <w:rPr>
          <w:rFonts w:cs="Arial"/>
        </w:rPr>
        <w:t xml:space="preserve">organización </w:t>
      </w:r>
      <w:r w:rsidR="00A033FF" w:rsidRPr="00064A06">
        <w:rPr>
          <w:rFonts w:cs="Arial"/>
        </w:rPr>
        <w:t xml:space="preserve">de un evento de </w:t>
      </w:r>
      <w:r w:rsidR="007B21CD" w:rsidRPr="00064A06">
        <w:rPr>
          <w:rFonts w:cs="Arial"/>
        </w:rPr>
        <w:t>interés</w:t>
      </w:r>
      <w:r w:rsidR="00A033FF" w:rsidRPr="00064A06">
        <w:rPr>
          <w:rFonts w:cs="Arial"/>
        </w:rPr>
        <w:t xml:space="preserve"> general</w:t>
      </w:r>
      <w:r w:rsidR="007B21CD" w:rsidRPr="00064A06">
        <w:rPr>
          <w:rFonts w:cs="Arial"/>
        </w:rPr>
        <w:t xml:space="preserve">, debemos concluir que nos encontramos ante una aportación </w:t>
      </w:r>
      <w:r w:rsidR="00A033FF" w:rsidRPr="00064A06">
        <w:rPr>
          <w:rFonts w:cs="Arial"/>
        </w:rPr>
        <w:t xml:space="preserve"> </w:t>
      </w:r>
      <w:r w:rsidR="007B21CD" w:rsidRPr="00064A06">
        <w:rPr>
          <w:rFonts w:cs="Arial"/>
        </w:rPr>
        <w:t xml:space="preserve">económica que tiene por objeto facilitar en desarrollo de un evento que se considera de </w:t>
      </w:r>
      <w:r w:rsidR="007B21CD" w:rsidRPr="00064A06">
        <w:rPr>
          <w:rFonts w:eastAsia="Times New Roman" w:cs="Arial"/>
          <w:lang w:eastAsia="es-ES"/>
        </w:rPr>
        <w:t>utilidad pública e interés social, y, por tanto, ante el otorgamiento de una subvención</w:t>
      </w:r>
      <w:r w:rsidR="00477323">
        <w:rPr>
          <w:rFonts w:eastAsia="Times New Roman" w:cs="Arial"/>
          <w:lang w:eastAsia="es-ES"/>
        </w:rPr>
        <w:t>.</w:t>
      </w:r>
    </w:p>
    <w:p w:rsidR="007B21CD" w:rsidRPr="00064A06" w:rsidRDefault="007B21CD" w:rsidP="00A033FF">
      <w:pPr>
        <w:autoSpaceDE w:val="0"/>
        <w:autoSpaceDN w:val="0"/>
        <w:adjustRightInd w:val="0"/>
        <w:spacing w:after="0" w:line="240" w:lineRule="auto"/>
        <w:jc w:val="both"/>
        <w:rPr>
          <w:rFonts w:cs="Arial"/>
        </w:rPr>
      </w:pPr>
    </w:p>
    <w:p w:rsidR="00A033FF" w:rsidRPr="00064A06" w:rsidRDefault="00A033FF" w:rsidP="00A033FF">
      <w:pPr>
        <w:autoSpaceDE w:val="0"/>
        <w:autoSpaceDN w:val="0"/>
        <w:adjustRightInd w:val="0"/>
        <w:spacing w:after="0" w:line="240" w:lineRule="auto"/>
        <w:jc w:val="both"/>
        <w:rPr>
          <w:rFonts w:cs="Arial"/>
        </w:rPr>
      </w:pPr>
      <w:r w:rsidRPr="00064A06">
        <w:rPr>
          <w:rFonts w:cs="Arial"/>
        </w:rPr>
        <w:t>Por ello el expediente debió ser tramitado conforme al procedimiento establecido en la normativa reguladora de las subvenciones e imputarse al Capítulo IV del presupuesto de gastos.</w:t>
      </w:r>
    </w:p>
    <w:p w:rsidR="007B21CD" w:rsidRPr="00064A06" w:rsidRDefault="007B21CD" w:rsidP="00A033FF">
      <w:pPr>
        <w:spacing w:after="0" w:line="240" w:lineRule="auto"/>
        <w:ind w:right="-2"/>
        <w:jc w:val="center"/>
        <w:rPr>
          <w:rFonts w:cs="Arial"/>
          <w:b/>
        </w:rPr>
      </w:pPr>
    </w:p>
    <w:p w:rsidR="00086D75" w:rsidRPr="00064A06" w:rsidRDefault="00086D75" w:rsidP="00086D75">
      <w:pPr>
        <w:pStyle w:val="Prrafodelista"/>
        <w:spacing w:after="0" w:line="240" w:lineRule="auto"/>
        <w:jc w:val="both"/>
        <w:rPr>
          <w:rFonts w:ascii="Arial" w:hAnsi="Arial" w:cs="Arial"/>
        </w:rPr>
      </w:pPr>
    </w:p>
    <w:p w:rsidR="00606049" w:rsidRPr="00064A06" w:rsidRDefault="00606049" w:rsidP="00704246">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spacing w:after="0" w:line="240" w:lineRule="auto"/>
        <w:ind w:right="-2"/>
        <w:jc w:val="both"/>
        <w:rPr>
          <w:rFonts w:cs="Arial"/>
          <w:lang w:val="es-ES_tradnl"/>
        </w:rPr>
      </w:pPr>
      <w:r w:rsidRPr="00064A06">
        <w:rPr>
          <w:rFonts w:cs="Arial"/>
          <w:lang w:val="es-ES_tradnl"/>
        </w:rPr>
        <w:t xml:space="preserve">De conformidad con las consideraciones efectuadas, esta Intervención General, </w:t>
      </w:r>
    </w:p>
    <w:p w:rsidR="00394119" w:rsidRPr="00064A06" w:rsidRDefault="00394119" w:rsidP="00704246">
      <w:pPr>
        <w:spacing w:after="0" w:line="240" w:lineRule="auto"/>
        <w:ind w:right="-2"/>
        <w:jc w:val="center"/>
        <w:rPr>
          <w:rFonts w:cs="Arial"/>
          <w:b/>
        </w:rPr>
      </w:pPr>
    </w:p>
    <w:p w:rsidR="00F6355B" w:rsidRDefault="00F6355B" w:rsidP="00704246">
      <w:pPr>
        <w:spacing w:after="0" w:line="240" w:lineRule="auto"/>
        <w:ind w:right="-2"/>
        <w:jc w:val="center"/>
        <w:rPr>
          <w:rFonts w:cs="Arial"/>
          <w:b/>
        </w:rPr>
      </w:pPr>
      <w:r w:rsidRPr="00064A06">
        <w:rPr>
          <w:rFonts w:cs="Arial"/>
          <w:b/>
        </w:rPr>
        <w:t>RESUELVE</w:t>
      </w:r>
    </w:p>
    <w:p w:rsidR="00064A06" w:rsidRPr="00064A06" w:rsidRDefault="00064A06" w:rsidP="00704246">
      <w:pPr>
        <w:spacing w:after="0" w:line="240" w:lineRule="auto"/>
        <w:ind w:right="-2"/>
        <w:jc w:val="center"/>
        <w:rPr>
          <w:rFonts w:cs="Arial"/>
          <w:b/>
        </w:rPr>
      </w:pPr>
    </w:p>
    <w:p w:rsidR="00A466A2" w:rsidRPr="00064A06" w:rsidRDefault="00A466A2" w:rsidP="00516843">
      <w:pPr>
        <w:spacing w:after="0" w:line="240" w:lineRule="auto"/>
        <w:jc w:val="both"/>
        <w:rPr>
          <w:rFonts w:cs="Arial"/>
        </w:rPr>
      </w:pPr>
      <w:r w:rsidRPr="00064A06">
        <w:rPr>
          <w:rFonts w:cs="Arial"/>
        </w:rPr>
        <w:t xml:space="preserve">Ratificar, con los efectos previstos en el artículo 88.1.a) de la Ley 9/1990, de 8 de noviembre, reguladora de la Hacienda de la Comunidad de Madrid, el reparo formulado por la Intervención Delegada en la Consejería de </w:t>
      </w:r>
      <w:r w:rsidR="00597624" w:rsidRPr="00064A06">
        <w:rPr>
          <w:rFonts w:cs="Arial"/>
        </w:rPr>
        <w:t>Políticas Sociales y Familia al expediente remitido por la unidad gestora documento ADOK/201</w:t>
      </w:r>
      <w:r w:rsidR="001D6A29" w:rsidRPr="00064A06">
        <w:rPr>
          <w:rFonts w:cs="Arial"/>
        </w:rPr>
        <w:t>8</w:t>
      </w:r>
      <w:r w:rsidR="00597624" w:rsidRPr="00064A06">
        <w:rPr>
          <w:rFonts w:cs="Arial"/>
        </w:rPr>
        <w:t>/0000</w:t>
      </w:r>
      <w:r w:rsidR="001D6A29" w:rsidRPr="00064A06">
        <w:rPr>
          <w:rFonts w:cs="Arial"/>
        </w:rPr>
        <w:t xml:space="preserve">096525 </w:t>
      </w:r>
      <w:r w:rsidR="00597624" w:rsidRPr="00064A06">
        <w:rPr>
          <w:rFonts w:cs="Arial"/>
        </w:rPr>
        <w:t xml:space="preserve">por importe de </w:t>
      </w:r>
      <w:r w:rsidR="001D6A29" w:rsidRPr="00064A06">
        <w:rPr>
          <w:rFonts w:cs="Arial"/>
        </w:rPr>
        <w:t>7.000,45</w:t>
      </w:r>
      <w:r w:rsidR="00597624" w:rsidRPr="00064A06">
        <w:rPr>
          <w:rFonts w:cs="Arial"/>
        </w:rPr>
        <w:t xml:space="preserve"> euros, relativo a la </w:t>
      </w:r>
      <w:r w:rsidR="001D6A29" w:rsidRPr="00064A06">
        <w:rPr>
          <w:rFonts w:cs="Arial"/>
        </w:rPr>
        <w:t>“Organización  de la I Jornada de Hombres Corresponsables</w:t>
      </w:r>
      <w:r w:rsidR="001D6A29" w:rsidRPr="00064A06">
        <w:rPr>
          <w:rFonts w:cs="Arial"/>
          <w:i/>
        </w:rPr>
        <w:t xml:space="preserve">” </w:t>
      </w:r>
      <w:r w:rsidR="00516843" w:rsidRPr="00064A06">
        <w:rPr>
          <w:rFonts w:cs="Arial"/>
        </w:rPr>
        <w:t xml:space="preserve">al haberse tramitado un gasto sin </w:t>
      </w:r>
      <w:r w:rsidR="00516843" w:rsidRPr="00064A06">
        <w:rPr>
          <w:rFonts w:cs="Arial"/>
          <w:i/>
        </w:rPr>
        <w:t xml:space="preserve"> </w:t>
      </w:r>
      <w:r w:rsidR="00516843" w:rsidRPr="00064A06">
        <w:rPr>
          <w:rFonts w:cs="Arial"/>
        </w:rPr>
        <w:t>cumplirse los trámites y requisitos previstos en la normativa aplicable en materia de subvenciones</w:t>
      </w:r>
      <w:r w:rsidR="00B30AE0" w:rsidRPr="00064A06">
        <w:rPr>
          <w:rFonts w:cs="Arial"/>
        </w:rPr>
        <w:t>,</w:t>
      </w:r>
      <w:r w:rsidRPr="00064A06">
        <w:rPr>
          <w:rFonts w:cs="Arial"/>
        </w:rPr>
        <w:t xml:space="preserve"> por lo que</w:t>
      </w:r>
      <w:r w:rsidR="00B30AE0" w:rsidRPr="00064A06">
        <w:rPr>
          <w:rFonts w:cs="Arial"/>
        </w:rPr>
        <w:t>,</w:t>
      </w:r>
      <w:r w:rsidRPr="00064A06">
        <w:rPr>
          <w:rFonts w:cs="Arial"/>
        </w:rPr>
        <w:t xml:space="preserve"> de conformidad con el artículo 29 del Decreto 45/1997, de 20 de marzo, por el que se desarrolla el régimen de control interno y contable ejercido por la Intervención General de la Comunidad de Madrid, no se podrá reconocer la obligación ni tramitar el pago hasta que se resuelva dicha omisión, lo que se pone en conocimiento por si la persona titular de la Consejería tiene a bien elevar las actuaciones al Consejo de Gobierno, para su convalidación.</w:t>
      </w:r>
    </w:p>
    <w:p w:rsidR="00704246" w:rsidRPr="00064A06" w:rsidRDefault="00597624" w:rsidP="00704246">
      <w:pPr>
        <w:spacing w:after="0" w:line="240" w:lineRule="auto"/>
        <w:jc w:val="both"/>
        <w:rPr>
          <w:rFonts w:cs="Arial"/>
        </w:rPr>
      </w:pPr>
      <w:r w:rsidRPr="00064A06">
        <w:rPr>
          <w:rFonts w:cs="Arial"/>
        </w:rPr>
        <w:t xml:space="preserve"> </w:t>
      </w:r>
    </w:p>
    <w:p w:rsidR="00256123" w:rsidRPr="00064A06" w:rsidRDefault="00984924" w:rsidP="00704246">
      <w:pPr>
        <w:spacing w:after="0" w:line="240" w:lineRule="auto"/>
        <w:ind w:right="-2"/>
        <w:jc w:val="both"/>
        <w:rPr>
          <w:rFonts w:cs="Arial"/>
          <w:b/>
        </w:rPr>
      </w:pPr>
      <w:r w:rsidRPr="00064A06">
        <w:rPr>
          <w:rFonts w:cs="Arial"/>
        </w:rPr>
        <w:t>De no estar conforme con la presente resolución, de conformidad con lo dispuesto en el artículo 88.1.b)</w:t>
      </w:r>
      <w:r w:rsidR="00EB6A13" w:rsidRPr="00064A06">
        <w:rPr>
          <w:rFonts w:cs="Arial"/>
        </w:rPr>
        <w:t xml:space="preserve"> de la </w:t>
      </w:r>
      <w:r w:rsidR="00FC0012" w:rsidRPr="00064A06">
        <w:rPr>
          <w:rFonts w:cs="Arial"/>
        </w:rPr>
        <w:t>Ley 9/1990, de 8 de noviembre, R</w:t>
      </w:r>
      <w:r w:rsidR="00EB6A13" w:rsidRPr="00064A06">
        <w:rPr>
          <w:rFonts w:cs="Arial"/>
        </w:rPr>
        <w:t>eguladora de la Hacienda de la Comunidad de Madrid, podrá elevarse discrepancia ante el Consejo de Gobierno, a quien corresponde la Resolución definitiva.</w:t>
      </w:r>
      <w:r w:rsidR="00551373" w:rsidRPr="00064A06">
        <w:rPr>
          <w:rFonts w:cs="Arial"/>
          <w:b/>
        </w:rPr>
        <w:t xml:space="preserve"> </w:t>
      </w:r>
    </w:p>
    <w:p w:rsidR="00516843" w:rsidRPr="00064A06" w:rsidRDefault="00516843" w:rsidP="00704246">
      <w:pPr>
        <w:spacing w:after="0" w:line="240" w:lineRule="auto"/>
        <w:ind w:right="-2"/>
        <w:jc w:val="both"/>
        <w:rPr>
          <w:rFonts w:cs="Arial"/>
          <w:b/>
        </w:rPr>
      </w:pPr>
    </w:p>
    <w:p w:rsidR="00516843" w:rsidRPr="00064A06" w:rsidRDefault="00516843" w:rsidP="00704246">
      <w:pPr>
        <w:spacing w:after="0" w:line="240" w:lineRule="auto"/>
        <w:ind w:right="-2"/>
        <w:jc w:val="both"/>
        <w:rPr>
          <w:rFonts w:cs="Arial"/>
          <w:b/>
        </w:rPr>
      </w:pPr>
    </w:p>
    <w:p w:rsidR="00704246" w:rsidRPr="00064A06" w:rsidRDefault="00704246" w:rsidP="00704246">
      <w:pPr>
        <w:spacing w:after="0" w:line="240" w:lineRule="auto"/>
        <w:ind w:right="-2"/>
        <w:jc w:val="center"/>
        <w:rPr>
          <w:rFonts w:cs="Arial"/>
          <w:b/>
        </w:rPr>
      </w:pPr>
    </w:p>
    <w:sectPr w:rsidR="00704246" w:rsidRPr="00064A06" w:rsidSect="00C17E6E">
      <w:footerReference w:type="default" r:id="rId11"/>
      <w:pgSz w:w="11906" w:h="16838"/>
      <w:pgMar w:top="1560" w:right="1134" w:bottom="1134" w:left="1418" w:header="709" w:footer="1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A2C" w:rsidRDefault="00B67A2C" w:rsidP="0025081A">
      <w:pPr>
        <w:spacing w:after="0" w:line="240" w:lineRule="auto"/>
      </w:pPr>
      <w:r>
        <w:separator/>
      </w:r>
    </w:p>
  </w:endnote>
  <w:endnote w:type="continuationSeparator" w:id="0">
    <w:p w:rsidR="00B67A2C" w:rsidRDefault="00B67A2C" w:rsidP="0025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02" w:rsidRDefault="00954E02">
    <w:pPr>
      <w:pStyle w:val="Piedepgina"/>
      <w:jc w:val="center"/>
    </w:pPr>
  </w:p>
  <w:p w:rsidR="00954E02" w:rsidRDefault="00954E02">
    <w:pPr>
      <w:pStyle w:val="Piedepgina"/>
      <w:jc w:val="center"/>
    </w:pPr>
    <w:r>
      <w:fldChar w:fldCharType="begin"/>
    </w:r>
    <w:r>
      <w:instrText>PAGE   \* MERGEFORMAT</w:instrText>
    </w:r>
    <w:r>
      <w:fldChar w:fldCharType="separate"/>
    </w:r>
    <w:r w:rsidR="00667351">
      <w:rPr>
        <w:noProof/>
      </w:rPr>
      <w:t>1</w:t>
    </w:r>
    <w:r>
      <w:fldChar w:fldCharType="end"/>
    </w:r>
  </w:p>
  <w:p w:rsidR="00954E02" w:rsidRDefault="00954E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A2C" w:rsidRDefault="00B67A2C" w:rsidP="0025081A">
      <w:pPr>
        <w:spacing w:after="0" w:line="240" w:lineRule="auto"/>
      </w:pPr>
      <w:r>
        <w:separator/>
      </w:r>
    </w:p>
  </w:footnote>
  <w:footnote w:type="continuationSeparator" w:id="0">
    <w:p w:rsidR="00B67A2C" w:rsidRDefault="00B67A2C" w:rsidP="00250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85A"/>
    <w:multiLevelType w:val="hybridMultilevel"/>
    <w:tmpl w:val="3C7A6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A448D9"/>
    <w:multiLevelType w:val="hybridMultilevel"/>
    <w:tmpl w:val="C72204A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E3AED"/>
    <w:multiLevelType w:val="multilevel"/>
    <w:tmpl w:val="99A2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C66E6"/>
    <w:multiLevelType w:val="hybridMultilevel"/>
    <w:tmpl w:val="A8F8E2B2"/>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B75456D"/>
    <w:multiLevelType w:val="hybridMultilevel"/>
    <w:tmpl w:val="CF1048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D8727A1"/>
    <w:multiLevelType w:val="hybridMultilevel"/>
    <w:tmpl w:val="A280A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B3719B"/>
    <w:multiLevelType w:val="hybridMultilevel"/>
    <w:tmpl w:val="159EB30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7D5E6C"/>
    <w:multiLevelType w:val="hybridMultilevel"/>
    <w:tmpl w:val="37F2A200"/>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32877C4"/>
    <w:multiLevelType w:val="hybridMultilevel"/>
    <w:tmpl w:val="D460EB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3842853"/>
    <w:multiLevelType w:val="hybridMultilevel"/>
    <w:tmpl w:val="836EBB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D9512B"/>
    <w:multiLevelType w:val="hybridMultilevel"/>
    <w:tmpl w:val="469A14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F338D9"/>
    <w:multiLevelType w:val="hybridMultilevel"/>
    <w:tmpl w:val="3A401B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2057BA"/>
    <w:multiLevelType w:val="hybridMultilevel"/>
    <w:tmpl w:val="9BDA7B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6A34ECE"/>
    <w:multiLevelType w:val="hybridMultilevel"/>
    <w:tmpl w:val="ED28A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CD0DD0"/>
    <w:multiLevelType w:val="hybridMultilevel"/>
    <w:tmpl w:val="0C58E3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3F0117B"/>
    <w:multiLevelType w:val="hybridMultilevel"/>
    <w:tmpl w:val="A3382D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57018CC"/>
    <w:multiLevelType w:val="hybridMultilevel"/>
    <w:tmpl w:val="DD42E19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FF4099D"/>
    <w:multiLevelType w:val="hybridMultilevel"/>
    <w:tmpl w:val="063EE7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10A3DC2"/>
    <w:multiLevelType w:val="hybridMultilevel"/>
    <w:tmpl w:val="F9B6728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540A4F77"/>
    <w:multiLevelType w:val="hybridMultilevel"/>
    <w:tmpl w:val="9E98BC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45A5232"/>
    <w:multiLevelType w:val="hybridMultilevel"/>
    <w:tmpl w:val="37A4EE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7326F3A"/>
    <w:multiLevelType w:val="hybridMultilevel"/>
    <w:tmpl w:val="CBF64A6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C5F00D6"/>
    <w:multiLevelType w:val="hybridMultilevel"/>
    <w:tmpl w:val="A2E4915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EA246E1"/>
    <w:multiLevelType w:val="hybridMultilevel"/>
    <w:tmpl w:val="6BE4A282"/>
    <w:lvl w:ilvl="0" w:tplc="5EB0E82C">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697F06F3"/>
    <w:multiLevelType w:val="hybridMultilevel"/>
    <w:tmpl w:val="75F6E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8B4F5A"/>
    <w:multiLevelType w:val="hybridMultilevel"/>
    <w:tmpl w:val="E8C0C8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9941C69"/>
    <w:multiLevelType w:val="hybridMultilevel"/>
    <w:tmpl w:val="24CAA330"/>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C827A6C"/>
    <w:multiLevelType w:val="hybridMultilevel"/>
    <w:tmpl w:val="8814FED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04C636C"/>
    <w:multiLevelType w:val="hybridMultilevel"/>
    <w:tmpl w:val="04AECA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597687F"/>
    <w:multiLevelType w:val="hybridMultilevel"/>
    <w:tmpl w:val="1C3226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59F2563"/>
    <w:multiLevelType w:val="hybridMultilevel"/>
    <w:tmpl w:val="E9120A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BC47305"/>
    <w:multiLevelType w:val="hybridMultilevel"/>
    <w:tmpl w:val="91AAD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324CC4"/>
    <w:multiLevelType w:val="hybridMultilevel"/>
    <w:tmpl w:val="638C65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C5237A2"/>
    <w:multiLevelType w:val="hybridMultilevel"/>
    <w:tmpl w:val="0852A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9"/>
  </w:num>
  <w:num w:numId="5">
    <w:abstractNumId w:val="18"/>
  </w:num>
  <w:num w:numId="6">
    <w:abstractNumId w:val="15"/>
  </w:num>
  <w:num w:numId="7">
    <w:abstractNumId w:val="3"/>
  </w:num>
  <w:num w:numId="8">
    <w:abstractNumId w:val="2"/>
  </w:num>
  <w:num w:numId="9">
    <w:abstractNumId w:val="33"/>
  </w:num>
  <w:num w:numId="10">
    <w:abstractNumId w:val="20"/>
  </w:num>
  <w:num w:numId="11">
    <w:abstractNumId w:val="32"/>
  </w:num>
  <w:num w:numId="12">
    <w:abstractNumId w:val="4"/>
  </w:num>
  <w:num w:numId="13">
    <w:abstractNumId w:val="30"/>
  </w:num>
  <w:num w:numId="14">
    <w:abstractNumId w:val="11"/>
  </w:num>
  <w:num w:numId="15">
    <w:abstractNumId w:val="1"/>
  </w:num>
  <w:num w:numId="16">
    <w:abstractNumId w:val="24"/>
  </w:num>
  <w:num w:numId="17">
    <w:abstractNumId w:val="13"/>
  </w:num>
  <w:num w:numId="18">
    <w:abstractNumId w:val="5"/>
  </w:num>
  <w:num w:numId="19">
    <w:abstractNumId w:val="10"/>
  </w:num>
  <w:num w:numId="20">
    <w:abstractNumId w:val="27"/>
  </w:num>
  <w:num w:numId="21">
    <w:abstractNumId w:val="22"/>
  </w:num>
  <w:num w:numId="22">
    <w:abstractNumId w:val="26"/>
  </w:num>
  <w:num w:numId="23">
    <w:abstractNumId w:val="7"/>
  </w:num>
  <w:num w:numId="24">
    <w:abstractNumId w:val="21"/>
  </w:num>
  <w:num w:numId="25">
    <w:abstractNumId w:val="17"/>
  </w:num>
  <w:num w:numId="26">
    <w:abstractNumId w:val="28"/>
  </w:num>
  <w:num w:numId="27">
    <w:abstractNumId w:val="16"/>
  </w:num>
  <w:num w:numId="28">
    <w:abstractNumId w:val="8"/>
  </w:num>
  <w:num w:numId="29">
    <w:abstractNumId w:val="25"/>
  </w:num>
  <w:num w:numId="30">
    <w:abstractNumId w:val="29"/>
  </w:num>
  <w:num w:numId="31">
    <w:abstractNumId w:val="6"/>
  </w:num>
  <w:num w:numId="32">
    <w:abstractNumId w:val="14"/>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1A"/>
    <w:rsid w:val="00000E36"/>
    <w:rsid w:val="000015C4"/>
    <w:rsid w:val="0000183A"/>
    <w:rsid w:val="00001BB1"/>
    <w:rsid w:val="00005105"/>
    <w:rsid w:val="0000553C"/>
    <w:rsid w:val="00006EFB"/>
    <w:rsid w:val="00007EE4"/>
    <w:rsid w:val="00007F1F"/>
    <w:rsid w:val="0001010C"/>
    <w:rsid w:val="00010E9D"/>
    <w:rsid w:val="0001239C"/>
    <w:rsid w:val="00012A1A"/>
    <w:rsid w:val="00012CDE"/>
    <w:rsid w:val="00013946"/>
    <w:rsid w:val="00013B8B"/>
    <w:rsid w:val="0001475F"/>
    <w:rsid w:val="0001578C"/>
    <w:rsid w:val="00015D8C"/>
    <w:rsid w:val="000165BC"/>
    <w:rsid w:val="000172D2"/>
    <w:rsid w:val="000178FF"/>
    <w:rsid w:val="00020136"/>
    <w:rsid w:val="00021059"/>
    <w:rsid w:val="00023193"/>
    <w:rsid w:val="00023B61"/>
    <w:rsid w:val="00025345"/>
    <w:rsid w:val="00025C0D"/>
    <w:rsid w:val="00025C19"/>
    <w:rsid w:val="00027EA6"/>
    <w:rsid w:val="00031BC2"/>
    <w:rsid w:val="00031D32"/>
    <w:rsid w:val="00033783"/>
    <w:rsid w:val="00033D3D"/>
    <w:rsid w:val="000342E4"/>
    <w:rsid w:val="000348B3"/>
    <w:rsid w:val="00035998"/>
    <w:rsid w:val="00040B44"/>
    <w:rsid w:val="00042560"/>
    <w:rsid w:val="00042E76"/>
    <w:rsid w:val="00043894"/>
    <w:rsid w:val="0004508C"/>
    <w:rsid w:val="00045CC7"/>
    <w:rsid w:val="0004609D"/>
    <w:rsid w:val="00047698"/>
    <w:rsid w:val="00050053"/>
    <w:rsid w:val="00050E46"/>
    <w:rsid w:val="00051022"/>
    <w:rsid w:val="00052399"/>
    <w:rsid w:val="00053D15"/>
    <w:rsid w:val="000557E9"/>
    <w:rsid w:val="000566DF"/>
    <w:rsid w:val="0005796E"/>
    <w:rsid w:val="000579B2"/>
    <w:rsid w:val="0006247F"/>
    <w:rsid w:val="000628CC"/>
    <w:rsid w:val="00063658"/>
    <w:rsid w:val="00063AA4"/>
    <w:rsid w:val="00064A06"/>
    <w:rsid w:val="00064B3B"/>
    <w:rsid w:val="000662B7"/>
    <w:rsid w:val="00067F06"/>
    <w:rsid w:val="00070956"/>
    <w:rsid w:val="00070AF5"/>
    <w:rsid w:val="000712ED"/>
    <w:rsid w:val="000716FA"/>
    <w:rsid w:val="000727DE"/>
    <w:rsid w:val="000745F3"/>
    <w:rsid w:val="00076782"/>
    <w:rsid w:val="00077963"/>
    <w:rsid w:val="00077D5D"/>
    <w:rsid w:val="00080ECB"/>
    <w:rsid w:val="000842E4"/>
    <w:rsid w:val="000850DA"/>
    <w:rsid w:val="00085470"/>
    <w:rsid w:val="00086526"/>
    <w:rsid w:val="00086D75"/>
    <w:rsid w:val="00086E11"/>
    <w:rsid w:val="000875F4"/>
    <w:rsid w:val="0008764E"/>
    <w:rsid w:val="0008773B"/>
    <w:rsid w:val="00087804"/>
    <w:rsid w:val="000879C0"/>
    <w:rsid w:val="00087CCB"/>
    <w:rsid w:val="0009087D"/>
    <w:rsid w:val="00091668"/>
    <w:rsid w:val="00091773"/>
    <w:rsid w:val="00091ABB"/>
    <w:rsid w:val="00092E12"/>
    <w:rsid w:val="0009407B"/>
    <w:rsid w:val="000947E0"/>
    <w:rsid w:val="000A05C7"/>
    <w:rsid w:val="000A0870"/>
    <w:rsid w:val="000A0C5A"/>
    <w:rsid w:val="000A2001"/>
    <w:rsid w:val="000A2200"/>
    <w:rsid w:val="000A234C"/>
    <w:rsid w:val="000A2672"/>
    <w:rsid w:val="000A3B3F"/>
    <w:rsid w:val="000A59BC"/>
    <w:rsid w:val="000A6203"/>
    <w:rsid w:val="000A676F"/>
    <w:rsid w:val="000B099C"/>
    <w:rsid w:val="000B0A64"/>
    <w:rsid w:val="000B33F5"/>
    <w:rsid w:val="000B4EA9"/>
    <w:rsid w:val="000B514F"/>
    <w:rsid w:val="000B5675"/>
    <w:rsid w:val="000B5701"/>
    <w:rsid w:val="000B734F"/>
    <w:rsid w:val="000C061B"/>
    <w:rsid w:val="000C0827"/>
    <w:rsid w:val="000C0CFC"/>
    <w:rsid w:val="000C1FE1"/>
    <w:rsid w:val="000C29C8"/>
    <w:rsid w:val="000C2F50"/>
    <w:rsid w:val="000C3F67"/>
    <w:rsid w:val="000C41BF"/>
    <w:rsid w:val="000C4A72"/>
    <w:rsid w:val="000C50E1"/>
    <w:rsid w:val="000C6144"/>
    <w:rsid w:val="000D01D2"/>
    <w:rsid w:val="000D1BF5"/>
    <w:rsid w:val="000D5EFC"/>
    <w:rsid w:val="000D6DC1"/>
    <w:rsid w:val="000E0BA7"/>
    <w:rsid w:val="000E27AB"/>
    <w:rsid w:val="000E35F9"/>
    <w:rsid w:val="000E3E22"/>
    <w:rsid w:val="000E595C"/>
    <w:rsid w:val="000E6147"/>
    <w:rsid w:val="000E7A9C"/>
    <w:rsid w:val="000F08C6"/>
    <w:rsid w:val="000F2175"/>
    <w:rsid w:val="000F2A6B"/>
    <w:rsid w:val="000F2B3F"/>
    <w:rsid w:val="000F33B2"/>
    <w:rsid w:val="000F49EF"/>
    <w:rsid w:val="000F4C32"/>
    <w:rsid w:val="000F5BD5"/>
    <w:rsid w:val="001000A9"/>
    <w:rsid w:val="00100DD1"/>
    <w:rsid w:val="00103DAC"/>
    <w:rsid w:val="00104609"/>
    <w:rsid w:val="001051BD"/>
    <w:rsid w:val="00105C64"/>
    <w:rsid w:val="001063E3"/>
    <w:rsid w:val="001109DA"/>
    <w:rsid w:val="00111499"/>
    <w:rsid w:val="001123C6"/>
    <w:rsid w:val="00112E7F"/>
    <w:rsid w:val="001138DD"/>
    <w:rsid w:val="00114752"/>
    <w:rsid w:val="00115C06"/>
    <w:rsid w:val="00116335"/>
    <w:rsid w:val="0012114D"/>
    <w:rsid w:val="00121730"/>
    <w:rsid w:val="00121929"/>
    <w:rsid w:val="00121F44"/>
    <w:rsid w:val="00124D7A"/>
    <w:rsid w:val="0012562D"/>
    <w:rsid w:val="00125D33"/>
    <w:rsid w:val="00125DF6"/>
    <w:rsid w:val="00127A51"/>
    <w:rsid w:val="00130BFB"/>
    <w:rsid w:val="00131A3B"/>
    <w:rsid w:val="001337F1"/>
    <w:rsid w:val="00135374"/>
    <w:rsid w:val="001355FB"/>
    <w:rsid w:val="00137039"/>
    <w:rsid w:val="0013717E"/>
    <w:rsid w:val="00137A45"/>
    <w:rsid w:val="00142D59"/>
    <w:rsid w:val="00143A9A"/>
    <w:rsid w:val="00145C3D"/>
    <w:rsid w:val="001460AC"/>
    <w:rsid w:val="00146527"/>
    <w:rsid w:val="0014799D"/>
    <w:rsid w:val="00147ACA"/>
    <w:rsid w:val="00147F4D"/>
    <w:rsid w:val="00147FFC"/>
    <w:rsid w:val="001503F4"/>
    <w:rsid w:val="00150450"/>
    <w:rsid w:val="001516EF"/>
    <w:rsid w:val="00152243"/>
    <w:rsid w:val="001522F8"/>
    <w:rsid w:val="00155659"/>
    <w:rsid w:val="00155EC8"/>
    <w:rsid w:val="00156A6C"/>
    <w:rsid w:val="00157687"/>
    <w:rsid w:val="0016167A"/>
    <w:rsid w:val="00162D12"/>
    <w:rsid w:val="00162F55"/>
    <w:rsid w:val="001704E9"/>
    <w:rsid w:val="00174603"/>
    <w:rsid w:val="001755D3"/>
    <w:rsid w:val="00176CCC"/>
    <w:rsid w:val="001770E6"/>
    <w:rsid w:val="001811C9"/>
    <w:rsid w:val="0018270A"/>
    <w:rsid w:val="00182BA8"/>
    <w:rsid w:val="0018591D"/>
    <w:rsid w:val="001912B8"/>
    <w:rsid w:val="001976EB"/>
    <w:rsid w:val="001A2864"/>
    <w:rsid w:val="001A290F"/>
    <w:rsid w:val="001A7A06"/>
    <w:rsid w:val="001A7A2B"/>
    <w:rsid w:val="001B4EDC"/>
    <w:rsid w:val="001B5FA6"/>
    <w:rsid w:val="001B6273"/>
    <w:rsid w:val="001B7E58"/>
    <w:rsid w:val="001C024A"/>
    <w:rsid w:val="001C32D5"/>
    <w:rsid w:val="001C461A"/>
    <w:rsid w:val="001C6815"/>
    <w:rsid w:val="001D113F"/>
    <w:rsid w:val="001D126F"/>
    <w:rsid w:val="001D1637"/>
    <w:rsid w:val="001D68A0"/>
    <w:rsid w:val="001D6A29"/>
    <w:rsid w:val="001D6E89"/>
    <w:rsid w:val="001E333C"/>
    <w:rsid w:val="001E3E35"/>
    <w:rsid w:val="001E5870"/>
    <w:rsid w:val="001F01E8"/>
    <w:rsid w:val="001F0510"/>
    <w:rsid w:val="001F31F4"/>
    <w:rsid w:val="001F3975"/>
    <w:rsid w:val="001F3E9B"/>
    <w:rsid w:val="001F40B4"/>
    <w:rsid w:val="001F4C6B"/>
    <w:rsid w:val="001F59B0"/>
    <w:rsid w:val="001F645F"/>
    <w:rsid w:val="0020142E"/>
    <w:rsid w:val="002014DA"/>
    <w:rsid w:val="002057E0"/>
    <w:rsid w:val="00206A79"/>
    <w:rsid w:val="00206BAB"/>
    <w:rsid w:val="00207197"/>
    <w:rsid w:val="0021155E"/>
    <w:rsid w:val="00212255"/>
    <w:rsid w:val="00212F3F"/>
    <w:rsid w:val="0021399B"/>
    <w:rsid w:val="00215B7D"/>
    <w:rsid w:val="00216439"/>
    <w:rsid w:val="00220DB6"/>
    <w:rsid w:val="002217B4"/>
    <w:rsid w:val="00222B92"/>
    <w:rsid w:val="00223AD5"/>
    <w:rsid w:val="00225276"/>
    <w:rsid w:val="00225887"/>
    <w:rsid w:val="00226137"/>
    <w:rsid w:val="00227E56"/>
    <w:rsid w:val="00227FA2"/>
    <w:rsid w:val="002315AA"/>
    <w:rsid w:val="00231647"/>
    <w:rsid w:val="00234B41"/>
    <w:rsid w:val="0023698F"/>
    <w:rsid w:val="0023756E"/>
    <w:rsid w:val="0024175C"/>
    <w:rsid w:val="0024401C"/>
    <w:rsid w:val="00244A4B"/>
    <w:rsid w:val="0025022D"/>
    <w:rsid w:val="0025081A"/>
    <w:rsid w:val="002560E6"/>
    <w:rsid w:val="00256123"/>
    <w:rsid w:val="002566F9"/>
    <w:rsid w:val="00256D41"/>
    <w:rsid w:val="0026028A"/>
    <w:rsid w:val="0026205F"/>
    <w:rsid w:val="002622E5"/>
    <w:rsid w:val="00262708"/>
    <w:rsid w:val="00264127"/>
    <w:rsid w:val="00266F94"/>
    <w:rsid w:val="002726E5"/>
    <w:rsid w:val="00272B5C"/>
    <w:rsid w:val="00272DC9"/>
    <w:rsid w:val="00273B9B"/>
    <w:rsid w:val="0027583C"/>
    <w:rsid w:val="00275D74"/>
    <w:rsid w:val="00276C0F"/>
    <w:rsid w:val="002773F0"/>
    <w:rsid w:val="0028097D"/>
    <w:rsid w:val="00280C14"/>
    <w:rsid w:val="00281CC9"/>
    <w:rsid w:val="00282A8F"/>
    <w:rsid w:val="00282F01"/>
    <w:rsid w:val="0028500D"/>
    <w:rsid w:val="002870C2"/>
    <w:rsid w:val="00290F2A"/>
    <w:rsid w:val="00291407"/>
    <w:rsid w:val="00292785"/>
    <w:rsid w:val="00292F64"/>
    <w:rsid w:val="00293AE1"/>
    <w:rsid w:val="00293F41"/>
    <w:rsid w:val="00294845"/>
    <w:rsid w:val="00297582"/>
    <w:rsid w:val="00297C88"/>
    <w:rsid w:val="002A0449"/>
    <w:rsid w:val="002A1CE0"/>
    <w:rsid w:val="002A3B3A"/>
    <w:rsid w:val="002A438B"/>
    <w:rsid w:val="002A501E"/>
    <w:rsid w:val="002A73CD"/>
    <w:rsid w:val="002B0926"/>
    <w:rsid w:val="002B1A23"/>
    <w:rsid w:val="002B1FAF"/>
    <w:rsid w:val="002B2B74"/>
    <w:rsid w:val="002B38A4"/>
    <w:rsid w:val="002B434C"/>
    <w:rsid w:val="002B50CB"/>
    <w:rsid w:val="002B7048"/>
    <w:rsid w:val="002B75E0"/>
    <w:rsid w:val="002B7A1F"/>
    <w:rsid w:val="002C2600"/>
    <w:rsid w:val="002C4869"/>
    <w:rsid w:val="002C5EDE"/>
    <w:rsid w:val="002D0244"/>
    <w:rsid w:val="002D0592"/>
    <w:rsid w:val="002D2DFB"/>
    <w:rsid w:val="002D395C"/>
    <w:rsid w:val="002D3DFC"/>
    <w:rsid w:val="002D5107"/>
    <w:rsid w:val="002D632E"/>
    <w:rsid w:val="002D78D5"/>
    <w:rsid w:val="002E0ED4"/>
    <w:rsid w:val="002E1168"/>
    <w:rsid w:val="002E1DE2"/>
    <w:rsid w:val="002E21CF"/>
    <w:rsid w:val="002E2454"/>
    <w:rsid w:val="002E30FB"/>
    <w:rsid w:val="002E4048"/>
    <w:rsid w:val="002E426A"/>
    <w:rsid w:val="002E4430"/>
    <w:rsid w:val="002E5BCF"/>
    <w:rsid w:val="002F2D42"/>
    <w:rsid w:val="002F3D2C"/>
    <w:rsid w:val="002F64FF"/>
    <w:rsid w:val="002F7351"/>
    <w:rsid w:val="002F79B4"/>
    <w:rsid w:val="00300CEB"/>
    <w:rsid w:val="003031D1"/>
    <w:rsid w:val="00304AD6"/>
    <w:rsid w:val="003050F9"/>
    <w:rsid w:val="00305CF7"/>
    <w:rsid w:val="00306321"/>
    <w:rsid w:val="00306A04"/>
    <w:rsid w:val="00310979"/>
    <w:rsid w:val="003110A0"/>
    <w:rsid w:val="00311470"/>
    <w:rsid w:val="00312667"/>
    <w:rsid w:val="003140A0"/>
    <w:rsid w:val="0031449F"/>
    <w:rsid w:val="003162FF"/>
    <w:rsid w:val="003178DD"/>
    <w:rsid w:val="003179CC"/>
    <w:rsid w:val="00320111"/>
    <w:rsid w:val="0032118C"/>
    <w:rsid w:val="00321676"/>
    <w:rsid w:val="0032249D"/>
    <w:rsid w:val="003235A9"/>
    <w:rsid w:val="00323659"/>
    <w:rsid w:val="00323825"/>
    <w:rsid w:val="00327E48"/>
    <w:rsid w:val="003305B8"/>
    <w:rsid w:val="00332668"/>
    <w:rsid w:val="003329CA"/>
    <w:rsid w:val="0033312A"/>
    <w:rsid w:val="0033579A"/>
    <w:rsid w:val="003360E7"/>
    <w:rsid w:val="00340D3D"/>
    <w:rsid w:val="00343133"/>
    <w:rsid w:val="00343D11"/>
    <w:rsid w:val="00351037"/>
    <w:rsid w:val="00352AA9"/>
    <w:rsid w:val="00355A77"/>
    <w:rsid w:val="0035606D"/>
    <w:rsid w:val="00364BC4"/>
    <w:rsid w:val="003667E0"/>
    <w:rsid w:val="00370CA6"/>
    <w:rsid w:val="00371923"/>
    <w:rsid w:val="00371EDC"/>
    <w:rsid w:val="003741E9"/>
    <w:rsid w:val="00376F40"/>
    <w:rsid w:val="003772CC"/>
    <w:rsid w:val="00377555"/>
    <w:rsid w:val="00377EE2"/>
    <w:rsid w:val="003823CA"/>
    <w:rsid w:val="00382FC3"/>
    <w:rsid w:val="00384002"/>
    <w:rsid w:val="00384874"/>
    <w:rsid w:val="0038696A"/>
    <w:rsid w:val="003927CE"/>
    <w:rsid w:val="00392ABA"/>
    <w:rsid w:val="00393EB2"/>
    <w:rsid w:val="00394119"/>
    <w:rsid w:val="00394518"/>
    <w:rsid w:val="003950C0"/>
    <w:rsid w:val="00395426"/>
    <w:rsid w:val="00395484"/>
    <w:rsid w:val="00396B8D"/>
    <w:rsid w:val="00397627"/>
    <w:rsid w:val="003A09DB"/>
    <w:rsid w:val="003A1D02"/>
    <w:rsid w:val="003A1EC4"/>
    <w:rsid w:val="003A2F08"/>
    <w:rsid w:val="003A3D24"/>
    <w:rsid w:val="003A5514"/>
    <w:rsid w:val="003A5645"/>
    <w:rsid w:val="003A73B3"/>
    <w:rsid w:val="003A771D"/>
    <w:rsid w:val="003A7CAA"/>
    <w:rsid w:val="003B0C20"/>
    <w:rsid w:val="003B1B93"/>
    <w:rsid w:val="003B2430"/>
    <w:rsid w:val="003B246C"/>
    <w:rsid w:val="003B4814"/>
    <w:rsid w:val="003B57E5"/>
    <w:rsid w:val="003B6150"/>
    <w:rsid w:val="003B6D23"/>
    <w:rsid w:val="003C1A02"/>
    <w:rsid w:val="003C1C45"/>
    <w:rsid w:val="003C1FF6"/>
    <w:rsid w:val="003C23C5"/>
    <w:rsid w:val="003C3F5C"/>
    <w:rsid w:val="003C5011"/>
    <w:rsid w:val="003C736A"/>
    <w:rsid w:val="003D0805"/>
    <w:rsid w:val="003D0F4E"/>
    <w:rsid w:val="003D6CC3"/>
    <w:rsid w:val="003D70CB"/>
    <w:rsid w:val="003D7823"/>
    <w:rsid w:val="003E0FA0"/>
    <w:rsid w:val="003E2E91"/>
    <w:rsid w:val="003E3B3F"/>
    <w:rsid w:val="003E73C3"/>
    <w:rsid w:val="003F130A"/>
    <w:rsid w:val="003F3895"/>
    <w:rsid w:val="003F4F7A"/>
    <w:rsid w:val="003F586A"/>
    <w:rsid w:val="003F63DE"/>
    <w:rsid w:val="0040041D"/>
    <w:rsid w:val="00401221"/>
    <w:rsid w:val="00401EA7"/>
    <w:rsid w:val="004021D1"/>
    <w:rsid w:val="0041439E"/>
    <w:rsid w:val="00415021"/>
    <w:rsid w:val="00417780"/>
    <w:rsid w:val="004231E5"/>
    <w:rsid w:val="00424625"/>
    <w:rsid w:val="00424FE9"/>
    <w:rsid w:val="00426740"/>
    <w:rsid w:val="00431807"/>
    <w:rsid w:val="0043327E"/>
    <w:rsid w:val="00433BBF"/>
    <w:rsid w:val="004363E3"/>
    <w:rsid w:val="004405F7"/>
    <w:rsid w:val="00440975"/>
    <w:rsid w:val="0044104E"/>
    <w:rsid w:val="004451D5"/>
    <w:rsid w:val="004514FC"/>
    <w:rsid w:val="0045351E"/>
    <w:rsid w:val="0045359A"/>
    <w:rsid w:val="004536AD"/>
    <w:rsid w:val="004536F7"/>
    <w:rsid w:val="00454021"/>
    <w:rsid w:val="00456386"/>
    <w:rsid w:val="0045663A"/>
    <w:rsid w:val="00460CEB"/>
    <w:rsid w:val="00460F62"/>
    <w:rsid w:val="00461215"/>
    <w:rsid w:val="004614A2"/>
    <w:rsid w:val="00462457"/>
    <w:rsid w:val="00462A0B"/>
    <w:rsid w:val="0046512A"/>
    <w:rsid w:val="00465869"/>
    <w:rsid w:val="004671E6"/>
    <w:rsid w:val="00467D1A"/>
    <w:rsid w:val="00472072"/>
    <w:rsid w:val="004770B6"/>
    <w:rsid w:val="00477285"/>
    <w:rsid w:val="00477323"/>
    <w:rsid w:val="0048141B"/>
    <w:rsid w:val="004815E5"/>
    <w:rsid w:val="0048326A"/>
    <w:rsid w:val="00484751"/>
    <w:rsid w:val="004847EB"/>
    <w:rsid w:val="00484812"/>
    <w:rsid w:val="00485C3C"/>
    <w:rsid w:val="00485F49"/>
    <w:rsid w:val="0048605D"/>
    <w:rsid w:val="00486D61"/>
    <w:rsid w:val="004874A7"/>
    <w:rsid w:val="00490B63"/>
    <w:rsid w:val="00490BBF"/>
    <w:rsid w:val="00492C0C"/>
    <w:rsid w:val="0049423E"/>
    <w:rsid w:val="0049528E"/>
    <w:rsid w:val="004958E6"/>
    <w:rsid w:val="00495AB8"/>
    <w:rsid w:val="004962D1"/>
    <w:rsid w:val="00496537"/>
    <w:rsid w:val="004972B0"/>
    <w:rsid w:val="004973C8"/>
    <w:rsid w:val="00497647"/>
    <w:rsid w:val="00497A37"/>
    <w:rsid w:val="004A2F2F"/>
    <w:rsid w:val="004A3226"/>
    <w:rsid w:val="004A3A81"/>
    <w:rsid w:val="004A4158"/>
    <w:rsid w:val="004A429A"/>
    <w:rsid w:val="004A72EB"/>
    <w:rsid w:val="004B4F66"/>
    <w:rsid w:val="004B57A7"/>
    <w:rsid w:val="004B586E"/>
    <w:rsid w:val="004B5D8E"/>
    <w:rsid w:val="004B6194"/>
    <w:rsid w:val="004B62FE"/>
    <w:rsid w:val="004B79AF"/>
    <w:rsid w:val="004C2CAE"/>
    <w:rsid w:val="004C54C2"/>
    <w:rsid w:val="004C5E47"/>
    <w:rsid w:val="004C60C6"/>
    <w:rsid w:val="004C72AE"/>
    <w:rsid w:val="004D0733"/>
    <w:rsid w:val="004D264B"/>
    <w:rsid w:val="004D28A7"/>
    <w:rsid w:val="004D2978"/>
    <w:rsid w:val="004D6B98"/>
    <w:rsid w:val="004D745C"/>
    <w:rsid w:val="004E0250"/>
    <w:rsid w:val="004E1580"/>
    <w:rsid w:val="004E17DE"/>
    <w:rsid w:val="004E2792"/>
    <w:rsid w:val="004E602F"/>
    <w:rsid w:val="004E7097"/>
    <w:rsid w:val="004E70F3"/>
    <w:rsid w:val="004F0818"/>
    <w:rsid w:val="004F167F"/>
    <w:rsid w:val="004F192A"/>
    <w:rsid w:val="004F2AB1"/>
    <w:rsid w:val="004F3853"/>
    <w:rsid w:val="004F3F59"/>
    <w:rsid w:val="004F3F6C"/>
    <w:rsid w:val="004F55F9"/>
    <w:rsid w:val="004F592A"/>
    <w:rsid w:val="004F638E"/>
    <w:rsid w:val="005008FA"/>
    <w:rsid w:val="00503FE9"/>
    <w:rsid w:val="00504AA5"/>
    <w:rsid w:val="00505B31"/>
    <w:rsid w:val="0051074F"/>
    <w:rsid w:val="00511310"/>
    <w:rsid w:val="00511731"/>
    <w:rsid w:val="0051367D"/>
    <w:rsid w:val="00514658"/>
    <w:rsid w:val="0051466B"/>
    <w:rsid w:val="00514727"/>
    <w:rsid w:val="00514A11"/>
    <w:rsid w:val="00514F4F"/>
    <w:rsid w:val="005154DB"/>
    <w:rsid w:val="005159EF"/>
    <w:rsid w:val="00516843"/>
    <w:rsid w:val="00516DB4"/>
    <w:rsid w:val="00524ADA"/>
    <w:rsid w:val="00526100"/>
    <w:rsid w:val="00526D83"/>
    <w:rsid w:val="00531B62"/>
    <w:rsid w:val="005323C3"/>
    <w:rsid w:val="005372B6"/>
    <w:rsid w:val="00537E83"/>
    <w:rsid w:val="005406CC"/>
    <w:rsid w:val="00540D1C"/>
    <w:rsid w:val="00544235"/>
    <w:rsid w:val="00546A28"/>
    <w:rsid w:val="00547245"/>
    <w:rsid w:val="00547FBC"/>
    <w:rsid w:val="00550168"/>
    <w:rsid w:val="005503A3"/>
    <w:rsid w:val="005503AD"/>
    <w:rsid w:val="00551373"/>
    <w:rsid w:val="00552A04"/>
    <w:rsid w:val="00552B31"/>
    <w:rsid w:val="00556183"/>
    <w:rsid w:val="00556715"/>
    <w:rsid w:val="005575BC"/>
    <w:rsid w:val="00557F49"/>
    <w:rsid w:val="0056008D"/>
    <w:rsid w:val="00560392"/>
    <w:rsid w:val="00560C45"/>
    <w:rsid w:val="005624B3"/>
    <w:rsid w:val="00562EC8"/>
    <w:rsid w:val="005632D5"/>
    <w:rsid w:val="00563E20"/>
    <w:rsid w:val="0056642F"/>
    <w:rsid w:val="00567FC8"/>
    <w:rsid w:val="0057151D"/>
    <w:rsid w:val="00572DF2"/>
    <w:rsid w:val="00573591"/>
    <w:rsid w:val="00575385"/>
    <w:rsid w:val="005755CD"/>
    <w:rsid w:val="00575E5F"/>
    <w:rsid w:val="0057640E"/>
    <w:rsid w:val="00577458"/>
    <w:rsid w:val="005803A5"/>
    <w:rsid w:val="00580D3E"/>
    <w:rsid w:val="00581E1D"/>
    <w:rsid w:val="00581FC1"/>
    <w:rsid w:val="005848FB"/>
    <w:rsid w:val="00587880"/>
    <w:rsid w:val="00587A5F"/>
    <w:rsid w:val="00590426"/>
    <w:rsid w:val="00590D73"/>
    <w:rsid w:val="00593621"/>
    <w:rsid w:val="00593DD8"/>
    <w:rsid w:val="00594114"/>
    <w:rsid w:val="0059462E"/>
    <w:rsid w:val="00595928"/>
    <w:rsid w:val="00595F4A"/>
    <w:rsid w:val="00597624"/>
    <w:rsid w:val="005978F9"/>
    <w:rsid w:val="005A29C8"/>
    <w:rsid w:val="005A46D6"/>
    <w:rsid w:val="005A49E0"/>
    <w:rsid w:val="005A5C35"/>
    <w:rsid w:val="005A61CD"/>
    <w:rsid w:val="005B0A12"/>
    <w:rsid w:val="005B12D1"/>
    <w:rsid w:val="005B2FBF"/>
    <w:rsid w:val="005B453B"/>
    <w:rsid w:val="005B5C04"/>
    <w:rsid w:val="005B65F0"/>
    <w:rsid w:val="005B7490"/>
    <w:rsid w:val="005B7601"/>
    <w:rsid w:val="005B7804"/>
    <w:rsid w:val="005C1500"/>
    <w:rsid w:val="005C26B1"/>
    <w:rsid w:val="005C4094"/>
    <w:rsid w:val="005C4B11"/>
    <w:rsid w:val="005C664B"/>
    <w:rsid w:val="005C66BD"/>
    <w:rsid w:val="005D0D34"/>
    <w:rsid w:val="005D6D8A"/>
    <w:rsid w:val="005D71DF"/>
    <w:rsid w:val="005E080B"/>
    <w:rsid w:val="005E083C"/>
    <w:rsid w:val="005E16A5"/>
    <w:rsid w:val="005E2D40"/>
    <w:rsid w:val="005E4AC5"/>
    <w:rsid w:val="005E5CC4"/>
    <w:rsid w:val="005E76F2"/>
    <w:rsid w:val="005E77FD"/>
    <w:rsid w:val="005F0B88"/>
    <w:rsid w:val="005F11A6"/>
    <w:rsid w:val="005F163D"/>
    <w:rsid w:val="005F1698"/>
    <w:rsid w:val="005F411D"/>
    <w:rsid w:val="005F60F3"/>
    <w:rsid w:val="0060202D"/>
    <w:rsid w:val="006021BC"/>
    <w:rsid w:val="00602688"/>
    <w:rsid w:val="006028D8"/>
    <w:rsid w:val="006031C1"/>
    <w:rsid w:val="00605AA8"/>
    <w:rsid w:val="00605ED5"/>
    <w:rsid w:val="00606049"/>
    <w:rsid w:val="00606F98"/>
    <w:rsid w:val="006075E9"/>
    <w:rsid w:val="00607619"/>
    <w:rsid w:val="00607C64"/>
    <w:rsid w:val="0061018F"/>
    <w:rsid w:val="00611B7D"/>
    <w:rsid w:val="00611E7A"/>
    <w:rsid w:val="006124FB"/>
    <w:rsid w:val="006127E8"/>
    <w:rsid w:val="00612AC4"/>
    <w:rsid w:val="0061330B"/>
    <w:rsid w:val="00614419"/>
    <w:rsid w:val="00616267"/>
    <w:rsid w:val="00616397"/>
    <w:rsid w:val="00616E39"/>
    <w:rsid w:val="00620115"/>
    <w:rsid w:val="006225CD"/>
    <w:rsid w:val="0062345C"/>
    <w:rsid w:val="00624581"/>
    <w:rsid w:val="00625AE7"/>
    <w:rsid w:val="00626E49"/>
    <w:rsid w:val="00626EFB"/>
    <w:rsid w:val="00632376"/>
    <w:rsid w:val="00633645"/>
    <w:rsid w:val="0063538E"/>
    <w:rsid w:val="006355B0"/>
    <w:rsid w:val="00635C73"/>
    <w:rsid w:val="006364C9"/>
    <w:rsid w:val="00637295"/>
    <w:rsid w:val="006379E9"/>
    <w:rsid w:val="006415F3"/>
    <w:rsid w:val="00641C50"/>
    <w:rsid w:val="00643837"/>
    <w:rsid w:val="00646915"/>
    <w:rsid w:val="006501B9"/>
    <w:rsid w:val="0065084A"/>
    <w:rsid w:val="00650BA1"/>
    <w:rsid w:val="00650FDB"/>
    <w:rsid w:val="0065201E"/>
    <w:rsid w:val="00653F18"/>
    <w:rsid w:val="00655A13"/>
    <w:rsid w:val="00655A43"/>
    <w:rsid w:val="00656150"/>
    <w:rsid w:val="006569FE"/>
    <w:rsid w:val="00656B50"/>
    <w:rsid w:val="006611DF"/>
    <w:rsid w:val="006622B6"/>
    <w:rsid w:val="006628C2"/>
    <w:rsid w:val="00663734"/>
    <w:rsid w:val="00666AC7"/>
    <w:rsid w:val="00667351"/>
    <w:rsid w:val="00670A38"/>
    <w:rsid w:val="00671DDC"/>
    <w:rsid w:val="00673443"/>
    <w:rsid w:val="0067545F"/>
    <w:rsid w:val="00675C91"/>
    <w:rsid w:val="00676696"/>
    <w:rsid w:val="0067695F"/>
    <w:rsid w:val="006777FD"/>
    <w:rsid w:val="00677EAE"/>
    <w:rsid w:val="006816A4"/>
    <w:rsid w:val="006829B1"/>
    <w:rsid w:val="006843DF"/>
    <w:rsid w:val="006851DA"/>
    <w:rsid w:val="00685364"/>
    <w:rsid w:val="0068589D"/>
    <w:rsid w:val="00686E31"/>
    <w:rsid w:val="0068706A"/>
    <w:rsid w:val="00690616"/>
    <w:rsid w:val="00692204"/>
    <w:rsid w:val="006929DF"/>
    <w:rsid w:val="00694480"/>
    <w:rsid w:val="00696D29"/>
    <w:rsid w:val="0069786F"/>
    <w:rsid w:val="006A3E1F"/>
    <w:rsid w:val="006A5261"/>
    <w:rsid w:val="006A6090"/>
    <w:rsid w:val="006A6725"/>
    <w:rsid w:val="006A6ACB"/>
    <w:rsid w:val="006B03EF"/>
    <w:rsid w:val="006B0792"/>
    <w:rsid w:val="006B17E4"/>
    <w:rsid w:val="006B18B1"/>
    <w:rsid w:val="006B279A"/>
    <w:rsid w:val="006B32F1"/>
    <w:rsid w:val="006B352C"/>
    <w:rsid w:val="006B457F"/>
    <w:rsid w:val="006B5A46"/>
    <w:rsid w:val="006B62FD"/>
    <w:rsid w:val="006B6A45"/>
    <w:rsid w:val="006B6D81"/>
    <w:rsid w:val="006B7C4D"/>
    <w:rsid w:val="006C0CEF"/>
    <w:rsid w:val="006C45B7"/>
    <w:rsid w:val="006C55A6"/>
    <w:rsid w:val="006C735D"/>
    <w:rsid w:val="006C75F7"/>
    <w:rsid w:val="006C766C"/>
    <w:rsid w:val="006D0699"/>
    <w:rsid w:val="006D0FA7"/>
    <w:rsid w:val="006D2514"/>
    <w:rsid w:val="006D2941"/>
    <w:rsid w:val="006D4014"/>
    <w:rsid w:val="006D5565"/>
    <w:rsid w:val="006D6007"/>
    <w:rsid w:val="006E0045"/>
    <w:rsid w:val="006E00BE"/>
    <w:rsid w:val="006E196B"/>
    <w:rsid w:val="006E243A"/>
    <w:rsid w:val="006E5052"/>
    <w:rsid w:val="006E567B"/>
    <w:rsid w:val="006E7678"/>
    <w:rsid w:val="006F0442"/>
    <w:rsid w:val="006F24A8"/>
    <w:rsid w:val="006F31D9"/>
    <w:rsid w:val="006F4732"/>
    <w:rsid w:val="006F48F0"/>
    <w:rsid w:val="006F49E7"/>
    <w:rsid w:val="006F6AD6"/>
    <w:rsid w:val="006F6EF7"/>
    <w:rsid w:val="006F754A"/>
    <w:rsid w:val="007004AB"/>
    <w:rsid w:val="00704246"/>
    <w:rsid w:val="0070506D"/>
    <w:rsid w:val="00705888"/>
    <w:rsid w:val="00705F6B"/>
    <w:rsid w:val="0070600B"/>
    <w:rsid w:val="00706DC6"/>
    <w:rsid w:val="00707513"/>
    <w:rsid w:val="00707E8F"/>
    <w:rsid w:val="00710A1E"/>
    <w:rsid w:val="00712442"/>
    <w:rsid w:val="00720AE0"/>
    <w:rsid w:val="0072151E"/>
    <w:rsid w:val="00721F2E"/>
    <w:rsid w:val="007221C5"/>
    <w:rsid w:val="007243F7"/>
    <w:rsid w:val="00724518"/>
    <w:rsid w:val="00725462"/>
    <w:rsid w:val="00726451"/>
    <w:rsid w:val="00727D0E"/>
    <w:rsid w:val="00727EA9"/>
    <w:rsid w:val="007301AE"/>
    <w:rsid w:val="00730FF3"/>
    <w:rsid w:val="00731F0B"/>
    <w:rsid w:val="0073359E"/>
    <w:rsid w:val="007335BD"/>
    <w:rsid w:val="007337D2"/>
    <w:rsid w:val="00733F3E"/>
    <w:rsid w:val="0073581B"/>
    <w:rsid w:val="00736CED"/>
    <w:rsid w:val="0074106A"/>
    <w:rsid w:val="007421B1"/>
    <w:rsid w:val="007427D0"/>
    <w:rsid w:val="007448EA"/>
    <w:rsid w:val="0074563B"/>
    <w:rsid w:val="007457BD"/>
    <w:rsid w:val="00745E4D"/>
    <w:rsid w:val="0074754A"/>
    <w:rsid w:val="00750252"/>
    <w:rsid w:val="007502D1"/>
    <w:rsid w:val="00751300"/>
    <w:rsid w:val="007522EB"/>
    <w:rsid w:val="007537E0"/>
    <w:rsid w:val="00753874"/>
    <w:rsid w:val="0075479E"/>
    <w:rsid w:val="00755198"/>
    <w:rsid w:val="007603CB"/>
    <w:rsid w:val="00760BB7"/>
    <w:rsid w:val="00762063"/>
    <w:rsid w:val="00763DEB"/>
    <w:rsid w:val="00764E31"/>
    <w:rsid w:val="00767273"/>
    <w:rsid w:val="00771846"/>
    <w:rsid w:val="00772230"/>
    <w:rsid w:val="00773B36"/>
    <w:rsid w:val="0077410D"/>
    <w:rsid w:val="00775347"/>
    <w:rsid w:val="00775A20"/>
    <w:rsid w:val="00776534"/>
    <w:rsid w:val="00777033"/>
    <w:rsid w:val="00777A31"/>
    <w:rsid w:val="00780F79"/>
    <w:rsid w:val="00781A24"/>
    <w:rsid w:val="00781D68"/>
    <w:rsid w:val="0078211E"/>
    <w:rsid w:val="007828A5"/>
    <w:rsid w:val="007836D2"/>
    <w:rsid w:val="00783A1E"/>
    <w:rsid w:val="00786062"/>
    <w:rsid w:val="00786264"/>
    <w:rsid w:val="00786CC8"/>
    <w:rsid w:val="007903B8"/>
    <w:rsid w:val="0079779A"/>
    <w:rsid w:val="00797FB7"/>
    <w:rsid w:val="007A1797"/>
    <w:rsid w:val="007A3C47"/>
    <w:rsid w:val="007A4867"/>
    <w:rsid w:val="007A4EDC"/>
    <w:rsid w:val="007A7D25"/>
    <w:rsid w:val="007B0071"/>
    <w:rsid w:val="007B069D"/>
    <w:rsid w:val="007B0C5A"/>
    <w:rsid w:val="007B11B0"/>
    <w:rsid w:val="007B179F"/>
    <w:rsid w:val="007B1E3C"/>
    <w:rsid w:val="007B2071"/>
    <w:rsid w:val="007B21CD"/>
    <w:rsid w:val="007B3372"/>
    <w:rsid w:val="007B4BD7"/>
    <w:rsid w:val="007B59F4"/>
    <w:rsid w:val="007B6024"/>
    <w:rsid w:val="007C33D6"/>
    <w:rsid w:val="007C3673"/>
    <w:rsid w:val="007C3D32"/>
    <w:rsid w:val="007C57C1"/>
    <w:rsid w:val="007D2110"/>
    <w:rsid w:val="007D42F2"/>
    <w:rsid w:val="007D5ADC"/>
    <w:rsid w:val="007D6088"/>
    <w:rsid w:val="007D6BD8"/>
    <w:rsid w:val="007D6BF7"/>
    <w:rsid w:val="007E105C"/>
    <w:rsid w:val="007E1448"/>
    <w:rsid w:val="007E1DDE"/>
    <w:rsid w:val="007E3B05"/>
    <w:rsid w:val="007E444D"/>
    <w:rsid w:val="007E4681"/>
    <w:rsid w:val="007E4A29"/>
    <w:rsid w:val="007E57BC"/>
    <w:rsid w:val="007E790D"/>
    <w:rsid w:val="007F06A9"/>
    <w:rsid w:val="007F11DE"/>
    <w:rsid w:val="007F37C8"/>
    <w:rsid w:val="007F5279"/>
    <w:rsid w:val="007F588F"/>
    <w:rsid w:val="0080098C"/>
    <w:rsid w:val="00800C75"/>
    <w:rsid w:val="00801ECA"/>
    <w:rsid w:val="00802035"/>
    <w:rsid w:val="00802C6B"/>
    <w:rsid w:val="00804A5F"/>
    <w:rsid w:val="0080645C"/>
    <w:rsid w:val="00806578"/>
    <w:rsid w:val="008073FE"/>
    <w:rsid w:val="00807F65"/>
    <w:rsid w:val="00811C81"/>
    <w:rsid w:val="00813C54"/>
    <w:rsid w:val="0081401E"/>
    <w:rsid w:val="00814FF6"/>
    <w:rsid w:val="008179C4"/>
    <w:rsid w:val="00821A35"/>
    <w:rsid w:val="008229B5"/>
    <w:rsid w:val="00822ADF"/>
    <w:rsid w:val="008240C6"/>
    <w:rsid w:val="0082558B"/>
    <w:rsid w:val="008255B0"/>
    <w:rsid w:val="00825D47"/>
    <w:rsid w:val="00826DD0"/>
    <w:rsid w:val="008276E4"/>
    <w:rsid w:val="008335B2"/>
    <w:rsid w:val="00835973"/>
    <w:rsid w:val="00836103"/>
    <w:rsid w:val="008366FF"/>
    <w:rsid w:val="0083729B"/>
    <w:rsid w:val="00840278"/>
    <w:rsid w:val="00840B91"/>
    <w:rsid w:val="00841765"/>
    <w:rsid w:val="0084181E"/>
    <w:rsid w:val="00841F99"/>
    <w:rsid w:val="00844796"/>
    <w:rsid w:val="00844BC6"/>
    <w:rsid w:val="00844F15"/>
    <w:rsid w:val="008456FC"/>
    <w:rsid w:val="00846140"/>
    <w:rsid w:val="00847842"/>
    <w:rsid w:val="008478B1"/>
    <w:rsid w:val="0085052E"/>
    <w:rsid w:val="008537EA"/>
    <w:rsid w:val="0085564D"/>
    <w:rsid w:val="008557BC"/>
    <w:rsid w:val="00855826"/>
    <w:rsid w:val="008603E6"/>
    <w:rsid w:val="0086162E"/>
    <w:rsid w:val="00863271"/>
    <w:rsid w:val="00871113"/>
    <w:rsid w:val="0087151B"/>
    <w:rsid w:val="00872B63"/>
    <w:rsid w:val="00872D5F"/>
    <w:rsid w:val="00873009"/>
    <w:rsid w:val="00875FE2"/>
    <w:rsid w:val="008761EC"/>
    <w:rsid w:val="00876D0C"/>
    <w:rsid w:val="00876FD5"/>
    <w:rsid w:val="00877560"/>
    <w:rsid w:val="008803A1"/>
    <w:rsid w:val="00883A23"/>
    <w:rsid w:val="00884325"/>
    <w:rsid w:val="008844F7"/>
    <w:rsid w:val="008846D5"/>
    <w:rsid w:val="00885724"/>
    <w:rsid w:val="0088721A"/>
    <w:rsid w:val="00887BC4"/>
    <w:rsid w:val="008906CA"/>
    <w:rsid w:val="0089233E"/>
    <w:rsid w:val="00892ABF"/>
    <w:rsid w:val="00892EE2"/>
    <w:rsid w:val="00893428"/>
    <w:rsid w:val="00893EE3"/>
    <w:rsid w:val="00895103"/>
    <w:rsid w:val="00896F00"/>
    <w:rsid w:val="00897416"/>
    <w:rsid w:val="008A1794"/>
    <w:rsid w:val="008A189C"/>
    <w:rsid w:val="008A41BD"/>
    <w:rsid w:val="008A5F5E"/>
    <w:rsid w:val="008A718D"/>
    <w:rsid w:val="008B09B4"/>
    <w:rsid w:val="008B10C4"/>
    <w:rsid w:val="008B273C"/>
    <w:rsid w:val="008B2E5E"/>
    <w:rsid w:val="008B4584"/>
    <w:rsid w:val="008B78BA"/>
    <w:rsid w:val="008B7EAD"/>
    <w:rsid w:val="008C0909"/>
    <w:rsid w:val="008C29DD"/>
    <w:rsid w:val="008C30A8"/>
    <w:rsid w:val="008C5712"/>
    <w:rsid w:val="008C6492"/>
    <w:rsid w:val="008C75DD"/>
    <w:rsid w:val="008C76E2"/>
    <w:rsid w:val="008C7C15"/>
    <w:rsid w:val="008D03EB"/>
    <w:rsid w:val="008D0689"/>
    <w:rsid w:val="008D1324"/>
    <w:rsid w:val="008D2D73"/>
    <w:rsid w:val="008D35FA"/>
    <w:rsid w:val="008D3683"/>
    <w:rsid w:val="008D55E4"/>
    <w:rsid w:val="008D74F1"/>
    <w:rsid w:val="008E08D4"/>
    <w:rsid w:val="008E0E80"/>
    <w:rsid w:val="008E14D1"/>
    <w:rsid w:val="008E1ED8"/>
    <w:rsid w:val="008E3B5F"/>
    <w:rsid w:val="008E3F76"/>
    <w:rsid w:val="008F0143"/>
    <w:rsid w:val="008F1491"/>
    <w:rsid w:val="008F2264"/>
    <w:rsid w:val="008F2871"/>
    <w:rsid w:val="008F295A"/>
    <w:rsid w:val="008F314B"/>
    <w:rsid w:val="008F3936"/>
    <w:rsid w:val="008F42E0"/>
    <w:rsid w:val="008F46DD"/>
    <w:rsid w:val="008F5BB0"/>
    <w:rsid w:val="008F6C35"/>
    <w:rsid w:val="008F7D61"/>
    <w:rsid w:val="008F7DDD"/>
    <w:rsid w:val="00900579"/>
    <w:rsid w:val="00901DE6"/>
    <w:rsid w:val="00903C40"/>
    <w:rsid w:val="00904B10"/>
    <w:rsid w:val="0090611E"/>
    <w:rsid w:val="00906C04"/>
    <w:rsid w:val="00907B2F"/>
    <w:rsid w:val="00907CC1"/>
    <w:rsid w:val="00910450"/>
    <w:rsid w:val="00910D00"/>
    <w:rsid w:val="00911021"/>
    <w:rsid w:val="00911435"/>
    <w:rsid w:val="00911478"/>
    <w:rsid w:val="0091279F"/>
    <w:rsid w:val="00914B38"/>
    <w:rsid w:val="00914FBB"/>
    <w:rsid w:val="00916CAF"/>
    <w:rsid w:val="00920A36"/>
    <w:rsid w:val="009247CF"/>
    <w:rsid w:val="00924AC7"/>
    <w:rsid w:val="00924FD4"/>
    <w:rsid w:val="00925D08"/>
    <w:rsid w:val="009267C9"/>
    <w:rsid w:val="009268D2"/>
    <w:rsid w:val="00927334"/>
    <w:rsid w:val="00930612"/>
    <w:rsid w:val="009307AD"/>
    <w:rsid w:val="0093335F"/>
    <w:rsid w:val="00934714"/>
    <w:rsid w:val="009347EC"/>
    <w:rsid w:val="00936227"/>
    <w:rsid w:val="009364B1"/>
    <w:rsid w:val="0093739F"/>
    <w:rsid w:val="009402CB"/>
    <w:rsid w:val="00941030"/>
    <w:rsid w:val="00942DFC"/>
    <w:rsid w:val="009434F2"/>
    <w:rsid w:val="009509FB"/>
    <w:rsid w:val="00951126"/>
    <w:rsid w:val="0095262A"/>
    <w:rsid w:val="00952A58"/>
    <w:rsid w:val="009539FB"/>
    <w:rsid w:val="00953D93"/>
    <w:rsid w:val="009540D3"/>
    <w:rsid w:val="00954618"/>
    <w:rsid w:val="00954720"/>
    <w:rsid w:val="00954E02"/>
    <w:rsid w:val="009566F5"/>
    <w:rsid w:val="0096006C"/>
    <w:rsid w:val="00962AD0"/>
    <w:rsid w:val="00962B48"/>
    <w:rsid w:val="009652AC"/>
    <w:rsid w:val="009654DF"/>
    <w:rsid w:val="00965FC3"/>
    <w:rsid w:val="00972247"/>
    <w:rsid w:val="00974CE0"/>
    <w:rsid w:val="00976DCB"/>
    <w:rsid w:val="00977A09"/>
    <w:rsid w:val="00980975"/>
    <w:rsid w:val="009822CB"/>
    <w:rsid w:val="0098362E"/>
    <w:rsid w:val="00984924"/>
    <w:rsid w:val="0098728E"/>
    <w:rsid w:val="0098789A"/>
    <w:rsid w:val="00990CC7"/>
    <w:rsid w:val="009913D1"/>
    <w:rsid w:val="00993532"/>
    <w:rsid w:val="00993DA6"/>
    <w:rsid w:val="00993F0F"/>
    <w:rsid w:val="00996877"/>
    <w:rsid w:val="00996A07"/>
    <w:rsid w:val="009A0E48"/>
    <w:rsid w:val="009A181C"/>
    <w:rsid w:val="009A1887"/>
    <w:rsid w:val="009A196D"/>
    <w:rsid w:val="009A1992"/>
    <w:rsid w:val="009A591F"/>
    <w:rsid w:val="009B1DDB"/>
    <w:rsid w:val="009B3063"/>
    <w:rsid w:val="009B3A54"/>
    <w:rsid w:val="009B3B55"/>
    <w:rsid w:val="009B3D24"/>
    <w:rsid w:val="009B54E8"/>
    <w:rsid w:val="009B685C"/>
    <w:rsid w:val="009B7215"/>
    <w:rsid w:val="009B7E13"/>
    <w:rsid w:val="009C05A5"/>
    <w:rsid w:val="009C2926"/>
    <w:rsid w:val="009C519A"/>
    <w:rsid w:val="009C59D1"/>
    <w:rsid w:val="009C5EEC"/>
    <w:rsid w:val="009C617D"/>
    <w:rsid w:val="009D1EEB"/>
    <w:rsid w:val="009D282C"/>
    <w:rsid w:val="009D461D"/>
    <w:rsid w:val="009E2E0B"/>
    <w:rsid w:val="009E7478"/>
    <w:rsid w:val="009E7C89"/>
    <w:rsid w:val="009F0F88"/>
    <w:rsid w:val="009F3414"/>
    <w:rsid w:val="009F4564"/>
    <w:rsid w:val="009F6886"/>
    <w:rsid w:val="009F6B72"/>
    <w:rsid w:val="009F7A84"/>
    <w:rsid w:val="00A01CA8"/>
    <w:rsid w:val="00A02093"/>
    <w:rsid w:val="00A021DA"/>
    <w:rsid w:val="00A023B4"/>
    <w:rsid w:val="00A02CEC"/>
    <w:rsid w:val="00A033FF"/>
    <w:rsid w:val="00A047C3"/>
    <w:rsid w:val="00A0661A"/>
    <w:rsid w:val="00A10DC6"/>
    <w:rsid w:val="00A110CE"/>
    <w:rsid w:val="00A11393"/>
    <w:rsid w:val="00A12BD0"/>
    <w:rsid w:val="00A13821"/>
    <w:rsid w:val="00A15D0A"/>
    <w:rsid w:val="00A16415"/>
    <w:rsid w:val="00A16EFE"/>
    <w:rsid w:val="00A2015F"/>
    <w:rsid w:val="00A215C3"/>
    <w:rsid w:val="00A2185B"/>
    <w:rsid w:val="00A242F9"/>
    <w:rsid w:val="00A25262"/>
    <w:rsid w:val="00A25F6B"/>
    <w:rsid w:val="00A2719A"/>
    <w:rsid w:val="00A3012A"/>
    <w:rsid w:val="00A31CB2"/>
    <w:rsid w:val="00A329B6"/>
    <w:rsid w:val="00A337D8"/>
    <w:rsid w:val="00A33918"/>
    <w:rsid w:val="00A358FE"/>
    <w:rsid w:val="00A35C29"/>
    <w:rsid w:val="00A36EF1"/>
    <w:rsid w:val="00A37247"/>
    <w:rsid w:val="00A37D04"/>
    <w:rsid w:val="00A40061"/>
    <w:rsid w:val="00A43B44"/>
    <w:rsid w:val="00A43E15"/>
    <w:rsid w:val="00A44F82"/>
    <w:rsid w:val="00A45822"/>
    <w:rsid w:val="00A45CBA"/>
    <w:rsid w:val="00A466A2"/>
    <w:rsid w:val="00A466F8"/>
    <w:rsid w:val="00A46F74"/>
    <w:rsid w:val="00A51706"/>
    <w:rsid w:val="00A53968"/>
    <w:rsid w:val="00A54033"/>
    <w:rsid w:val="00A54CBD"/>
    <w:rsid w:val="00A54E3C"/>
    <w:rsid w:val="00A55E93"/>
    <w:rsid w:val="00A56BAA"/>
    <w:rsid w:val="00A56E06"/>
    <w:rsid w:val="00A57701"/>
    <w:rsid w:val="00A60231"/>
    <w:rsid w:val="00A605A8"/>
    <w:rsid w:val="00A63F78"/>
    <w:rsid w:val="00A6435D"/>
    <w:rsid w:val="00A65AE8"/>
    <w:rsid w:val="00A7096B"/>
    <w:rsid w:val="00A72731"/>
    <w:rsid w:val="00A72A88"/>
    <w:rsid w:val="00A736A6"/>
    <w:rsid w:val="00A81272"/>
    <w:rsid w:val="00A81432"/>
    <w:rsid w:val="00A83600"/>
    <w:rsid w:val="00A86829"/>
    <w:rsid w:val="00A86871"/>
    <w:rsid w:val="00A907CA"/>
    <w:rsid w:val="00A9083F"/>
    <w:rsid w:val="00A910C6"/>
    <w:rsid w:val="00A9267D"/>
    <w:rsid w:val="00A92B40"/>
    <w:rsid w:val="00A9431D"/>
    <w:rsid w:val="00A94E40"/>
    <w:rsid w:val="00A95C08"/>
    <w:rsid w:val="00AA04D1"/>
    <w:rsid w:val="00AA26AB"/>
    <w:rsid w:val="00AA468A"/>
    <w:rsid w:val="00AA5A8E"/>
    <w:rsid w:val="00AB1648"/>
    <w:rsid w:val="00AB4567"/>
    <w:rsid w:val="00AB54E8"/>
    <w:rsid w:val="00AB7B6D"/>
    <w:rsid w:val="00AC250C"/>
    <w:rsid w:val="00AC4457"/>
    <w:rsid w:val="00AC4BCC"/>
    <w:rsid w:val="00AC5203"/>
    <w:rsid w:val="00AC6189"/>
    <w:rsid w:val="00AC720B"/>
    <w:rsid w:val="00AD1552"/>
    <w:rsid w:val="00AD246B"/>
    <w:rsid w:val="00AD27FE"/>
    <w:rsid w:val="00AD3076"/>
    <w:rsid w:val="00AD3F3C"/>
    <w:rsid w:val="00AD4069"/>
    <w:rsid w:val="00AD57E9"/>
    <w:rsid w:val="00AE1AB0"/>
    <w:rsid w:val="00AE5AEE"/>
    <w:rsid w:val="00AF3022"/>
    <w:rsid w:val="00AF43DB"/>
    <w:rsid w:val="00AF57A8"/>
    <w:rsid w:val="00AF6569"/>
    <w:rsid w:val="00B00B48"/>
    <w:rsid w:val="00B021DC"/>
    <w:rsid w:val="00B02303"/>
    <w:rsid w:val="00B03525"/>
    <w:rsid w:val="00B03531"/>
    <w:rsid w:val="00B0476B"/>
    <w:rsid w:val="00B048DA"/>
    <w:rsid w:val="00B04FB1"/>
    <w:rsid w:val="00B05C3A"/>
    <w:rsid w:val="00B065E7"/>
    <w:rsid w:val="00B07D6B"/>
    <w:rsid w:val="00B109E2"/>
    <w:rsid w:val="00B12571"/>
    <w:rsid w:val="00B13BA8"/>
    <w:rsid w:val="00B144FE"/>
    <w:rsid w:val="00B14B23"/>
    <w:rsid w:val="00B14D92"/>
    <w:rsid w:val="00B14E9F"/>
    <w:rsid w:val="00B158A4"/>
    <w:rsid w:val="00B15C74"/>
    <w:rsid w:val="00B15F00"/>
    <w:rsid w:val="00B16455"/>
    <w:rsid w:val="00B16EF2"/>
    <w:rsid w:val="00B172DA"/>
    <w:rsid w:val="00B24BC2"/>
    <w:rsid w:val="00B27E5F"/>
    <w:rsid w:val="00B30AE0"/>
    <w:rsid w:val="00B30E30"/>
    <w:rsid w:val="00B3104E"/>
    <w:rsid w:val="00B3167D"/>
    <w:rsid w:val="00B31EDA"/>
    <w:rsid w:val="00B333BE"/>
    <w:rsid w:val="00B346F1"/>
    <w:rsid w:val="00B42430"/>
    <w:rsid w:val="00B4764C"/>
    <w:rsid w:val="00B47ABF"/>
    <w:rsid w:val="00B47FB9"/>
    <w:rsid w:val="00B505BD"/>
    <w:rsid w:val="00B5085B"/>
    <w:rsid w:val="00B52255"/>
    <w:rsid w:val="00B53526"/>
    <w:rsid w:val="00B53FE0"/>
    <w:rsid w:val="00B54B9A"/>
    <w:rsid w:val="00B55019"/>
    <w:rsid w:val="00B6314D"/>
    <w:rsid w:val="00B6698D"/>
    <w:rsid w:val="00B67A2C"/>
    <w:rsid w:val="00B708EE"/>
    <w:rsid w:val="00B719E7"/>
    <w:rsid w:val="00B754A8"/>
    <w:rsid w:val="00B81C06"/>
    <w:rsid w:val="00B83322"/>
    <w:rsid w:val="00B844D0"/>
    <w:rsid w:val="00B90EA3"/>
    <w:rsid w:val="00B91D4F"/>
    <w:rsid w:val="00B948BA"/>
    <w:rsid w:val="00B9530E"/>
    <w:rsid w:val="00B95904"/>
    <w:rsid w:val="00B96DFA"/>
    <w:rsid w:val="00B9785B"/>
    <w:rsid w:val="00BA1E62"/>
    <w:rsid w:val="00BA216F"/>
    <w:rsid w:val="00BA62C9"/>
    <w:rsid w:val="00BB00E3"/>
    <w:rsid w:val="00BB12C0"/>
    <w:rsid w:val="00BB2BA2"/>
    <w:rsid w:val="00BB7368"/>
    <w:rsid w:val="00BB7484"/>
    <w:rsid w:val="00BC4419"/>
    <w:rsid w:val="00BC495A"/>
    <w:rsid w:val="00BC4EF9"/>
    <w:rsid w:val="00BC5F83"/>
    <w:rsid w:val="00BC7EB9"/>
    <w:rsid w:val="00BD095D"/>
    <w:rsid w:val="00BD0E67"/>
    <w:rsid w:val="00BD1717"/>
    <w:rsid w:val="00BD2B16"/>
    <w:rsid w:val="00BD34BC"/>
    <w:rsid w:val="00BD3BA6"/>
    <w:rsid w:val="00BD4366"/>
    <w:rsid w:val="00BD53C3"/>
    <w:rsid w:val="00BD6368"/>
    <w:rsid w:val="00BE0013"/>
    <w:rsid w:val="00BE139E"/>
    <w:rsid w:val="00BE41AF"/>
    <w:rsid w:val="00BE7434"/>
    <w:rsid w:val="00BF0939"/>
    <w:rsid w:val="00BF204E"/>
    <w:rsid w:val="00BF213C"/>
    <w:rsid w:val="00BF4A9B"/>
    <w:rsid w:val="00C00343"/>
    <w:rsid w:val="00C04623"/>
    <w:rsid w:val="00C046EE"/>
    <w:rsid w:val="00C05054"/>
    <w:rsid w:val="00C05248"/>
    <w:rsid w:val="00C05D17"/>
    <w:rsid w:val="00C06220"/>
    <w:rsid w:val="00C07793"/>
    <w:rsid w:val="00C07910"/>
    <w:rsid w:val="00C100BE"/>
    <w:rsid w:val="00C10BD4"/>
    <w:rsid w:val="00C11CA2"/>
    <w:rsid w:val="00C11E68"/>
    <w:rsid w:val="00C14BC5"/>
    <w:rsid w:val="00C150B8"/>
    <w:rsid w:val="00C17BA8"/>
    <w:rsid w:val="00C17E6E"/>
    <w:rsid w:val="00C2059F"/>
    <w:rsid w:val="00C20AD7"/>
    <w:rsid w:val="00C21492"/>
    <w:rsid w:val="00C22283"/>
    <w:rsid w:val="00C22C46"/>
    <w:rsid w:val="00C23CAD"/>
    <w:rsid w:val="00C23FDB"/>
    <w:rsid w:val="00C25B37"/>
    <w:rsid w:val="00C25C1E"/>
    <w:rsid w:val="00C25F26"/>
    <w:rsid w:val="00C26B9E"/>
    <w:rsid w:val="00C32837"/>
    <w:rsid w:val="00C334FB"/>
    <w:rsid w:val="00C33CD4"/>
    <w:rsid w:val="00C5071A"/>
    <w:rsid w:val="00C50F38"/>
    <w:rsid w:val="00C515DC"/>
    <w:rsid w:val="00C532F7"/>
    <w:rsid w:val="00C539A5"/>
    <w:rsid w:val="00C546E0"/>
    <w:rsid w:val="00C57781"/>
    <w:rsid w:val="00C60C73"/>
    <w:rsid w:val="00C610AF"/>
    <w:rsid w:val="00C629E1"/>
    <w:rsid w:val="00C63151"/>
    <w:rsid w:val="00C63F5C"/>
    <w:rsid w:val="00C65DDC"/>
    <w:rsid w:val="00C67842"/>
    <w:rsid w:val="00C70DBD"/>
    <w:rsid w:val="00C729A8"/>
    <w:rsid w:val="00C743C3"/>
    <w:rsid w:val="00C76A5A"/>
    <w:rsid w:val="00C7746D"/>
    <w:rsid w:val="00C806A0"/>
    <w:rsid w:val="00C839F5"/>
    <w:rsid w:val="00C8403C"/>
    <w:rsid w:val="00C848A8"/>
    <w:rsid w:val="00C870E6"/>
    <w:rsid w:val="00C90E7F"/>
    <w:rsid w:val="00C91883"/>
    <w:rsid w:val="00C92ABF"/>
    <w:rsid w:val="00C9341A"/>
    <w:rsid w:val="00C94722"/>
    <w:rsid w:val="00C9775C"/>
    <w:rsid w:val="00C97CFC"/>
    <w:rsid w:val="00CA1AFD"/>
    <w:rsid w:val="00CA20CF"/>
    <w:rsid w:val="00CA2BF8"/>
    <w:rsid w:val="00CA3850"/>
    <w:rsid w:val="00CA4129"/>
    <w:rsid w:val="00CA42E5"/>
    <w:rsid w:val="00CA5A69"/>
    <w:rsid w:val="00CA5A92"/>
    <w:rsid w:val="00CA5C32"/>
    <w:rsid w:val="00CA74AC"/>
    <w:rsid w:val="00CB07FD"/>
    <w:rsid w:val="00CB0C90"/>
    <w:rsid w:val="00CB3381"/>
    <w:rsid w:val="00CB48B8"/>
    <w:rsid w:val="00CB5F41"/>
    <w:rsid w:val="00CB6E67"/>
    <w:rsid w:val="00CC0A5E"/>
    <w:rsid w:val="00CC219F"/>
    <w:rsid w:val="00CC22FB"/>
    <w:rsid w:val="00CC4336"/>
    <w:rsid w:val="00CC5324"/>
    <w:rsid w:val="00CC53C0"/>
    <w:rsid w:val="00CC623D"/>
    <w:rsid w:val="00CC62BD"/>
    <w:rsid w:val="00CC62FC"/>
    <w:rsid w:val="00CC664D"/>
    <w:rsid w:val="00CC690D"/>
    <w:rsid w:val="00CD0358"/>
    <w:rsid w:val="00CD0438"/>
    <w:rsid w:val="00CD2997"/>
    <w:rsid w:val="00CD3B09"/>
    <w:rsid w:val="00CD431C"/>
    <w:rsid w:val="00CD5D8E"/>
    <w:rsid w:val="00CD73AF"/>
    <w:rsid w:val="00CD75A7"/>
    <w:rsid w:val="00CE0779"/>
    <w:rsid w:val="00CE0EEE"/>
    <w:rsid w:val="00CE1834"/>
    <w:rsid w:val="00CE1894"/>
    <w:rsid w:val="00CE1B1F"/>
    <w:rsid w:val="00CE1D2C"/>
    <w:rsid w:val="00CE38C2"/>
    <w:rsid w:val="00CF0C7B"/>
    <w:rsid w:val="00CF0E48"/>
    <w:rsid w:val="00CF2E5C"/>
    <w:rsid w:val="00CF40B1"/>
    <w:rsid w:val="00D026C7"/>
    <w:rsid w:val="00D0271D"/>
    <w:rsid w:val="00D0586C"/>
    <w:rsid w:val="00D0757A"/>
    <w:rsid w:val="00D07605"/>
    <w:rsid w:val="00D10234"/>
    <w:rsid w:val="00D1183B"/>
    <w:rsid w:val="00D12A8B"/>
    <w:rsid w:val="00D14725"/>
    <w:rsid w:val="00D20A24"/>
    <w:rsid w:val="00D211C9"/>
    <w:rsid w:val="00D21DD2"/>
    <w:rsid w:val="00D2304E"/>
    <w:rsid w:val="00D23A63"/>
    <w:rsid w:val="00D27F41"/>
    <w:rsid w:val="00D337AA"/>
    <w:rsid w:val="00D33EA5"/>
    <w:rsid w:val="00D37F15"/>
    <w:rsid w:val="00D41988"/>
    <w:rsid w:val="00D443B7"/>
    <w:rsid w:val="00D44F97"/>
    <w:rsid w:val="00D45CD8"/>
    <w:rsid w:val="00D46AD1"/>
    <w:rsid w:val="00D5091D"/>
    <w:rsid w:val="00D50A3E"/>
    <w:rsid w:val="00D50AF3"/>
    <w:rsid w:val="00D50F0C"/>
    <w:rsid w:val="00D53D68"/>
    <w:rsid w:val="00D548AB"/>
    <w:rsid w:val="00D551F7"/>
    <w:rsid w:val="00D55292"/>
    <w:rsid w:val="00D560B3"/>
    <w:rsid w:val="00D562CE"/>
    <w:rsid w:val="00D56DF9"/>
    <w:rsid w:val="00D56F11"/>
    <w:rsid w:val="00D61FF0"/>
    <w:rsid w:val="00D62760"/>
    <w:rsid w:val="00D633D3"/>
    <w:rsid w:val="00D656BB"/>
    <w:rsid w:val="00D66EE3"/>
    <w:rsid w:val="00D67B93"/>
    <w:rsid w:val="00D707AE"/>
    <w:rsid w:val="00D72410"/>
    <w:rsid w:val="00D7628F"/>
    <w:rsid w:val="00D817FC"/>
    <w:rsid w:val="00D826B7"/>
    <w:rsid w:val="00D83300"/>
    <w:rsid w:val="00D839A2"/>
    <w:rsid w:val="00D86BA2"/>
    <w:rsid w:val="00D90FB6"/>
    <w:rsid w:val="00D918A8"/>
    <w:rsid w:val="00D927C7"/>
    <w:rsid w:val="00D92A96"/>
    <w:rsid w:val="00D92D02"/>
    <w:rsid w:val="00D94640"/>
    <w:rsid w:val="00D94AF5"/>
    <w:rsid w:val="00D94ED1"/>
    <w:rsid w:val="00DA1207"/>
    <w:rsid w:val="00DA1E8E"/>
    <w:rsid w:val="00DA22FA"/>
    <w:rsid w:val="00DA4AEB"/>
    <w:rsid w:val="00DA58F7"/>
    <w:rsid w:val="00DA66E1"/>
    <w:rsid w:val="00DA708B"/>
    <w:rsid w:val="00DB09BE"/>
    <w:rsid w:val="00DB1C88"/>
    <w:rsid w:val="00DB2820"/>
    <w:rsid w:val="00DB2ADD"/>
    <w:rsid w:val="00DB300C"/>
    <w:rsid w:val="00DB7B68"/>
    <w:rsid w:val="00DC00A7"/>
    <w:rsid w:val="00DC4629"/>
    <w:rsid w:val="00DC4789"/>
    <w:rsid w:val="00DC4A34"/>
    <w:rsid w:val="00DC4B0C"/>
    <w:rsid w:val="00DC5747"/>
    <w:rsid w:val="00DC69E1"/>
    <w:rsid w:val="00DD01A0"/>
    <w:rsid w:val="00DD0288"/>
    <w:rsid w:val="00DD2AF8"/>
    <w:rsid w:val="00DD2E6E"/>
    <w:rsid w:val="00DD3483"/>
    <w:rsid w:val="00DD73B3"/>
    <w:rsid w:val="00DD78E5"/>
    <w:rsid w:val="00DE213A"/>
    <w:rsid w:val="00DE2410"/>
    <w:rsid w:val="00DE4039"/>
    <w:rsid w:val="00DE5DCC"/>
    <w:rsid w:val="00DE5DD4"/>
    <w:rsid w:val="00DE7725"/>
    <w:rsid w:val="00DF08AC"/>
    <w:rsid w:val="00DF0C3D"/>
    <w:rsid w:val="00DF1EF7"/>
    <w:rsid w:val="00DF2995"/>
    <w:rsid w:val="00DF2A59"/>
    <w:rsid w:val="00DF300E"/>
    <w:rsid w:val="00DF5145"/>
    <w:rsid w:val="00DF5342"/>
    <w:rsid w:val="00DF7A25"/>
    <w:rsid w:val="00E01BED"/>
    <w:rsid w:val="00E01C2B"/>
    <w:rsid w:val="00E026D5"/>
    <w:rsid w:val="00E02706"/>
    <w:rsid w:val="00E02FA0"/>
    <w:rsid w:val="00E04748"/>
    <w:rsid w:val="00E07B38"/>
    <w:rsid w:val="00E11B6A"/>
    <w:rsid w:val="00E1363D"/>
    <w:rsid w:val="00E14B49"/>
    <w:rsid w:val="00E1521D"/>
    <w:rsid w:val="00E15589"/>
    <w:rsid w:val="00E16A28"/>
    <w:rsid w:val="00E16B4F"/>
    <w:rsid w:val="00E1782B"/>
    <w:rsid w:val="00E223F1"/>
    <w:rsid w:val="00E225EB"/>
    <w:rsid w:val="00E226D0"/>
    <w:rsid w:val="00E22E84"/>
    <w:rsid w:val="00E242E1"/>
    <w:rsid w:val="00E252FA"/>
    <w:rsid w:val="00E25EFF"/>
    <w:rsid w:val="00E26F7C"/>
    <w:rsid w:val="00E3092E"/>
    <w:rsid w:val="00E32E49"/>
    <w:rsid w:val="00E32EEA"/>
    <w:rsid w:val="00E33117"/>
    <w:rsid w:val="00E331FE"/>
    <w:rsid w:val="00E33515"/>
    <w:rsid w:val="00E43853"/>
    <w:rsid w:val="00E4390A"/>
    <w:rsid w:val="00E44D5E"/>
    <w:rsid w:val="00E44DC1"/>
    <w:rsid w:val="00E462B5"/>
    <w:rsid w:val="00E510A5"/>
    <w:rsid w:val="00E51490"/>
    <w:rsid w:val="00E549AF"/>
    <w:rsid w:val="00E54CE5"/>
    <w:rsid w:val="00E560C0"/>
    <w:rsid w:val="00E56776"/>
    <w:rsid w:val="00E60133"/>
    <w:rsid w:val="00E613C3"/>
    <w:rsid w:val="00E63943"/>
    <w:rsid w:val="00E65098"/>
    <w:rsid w:val="00E6587D"/>
    <w:rsid w:val="00E659F5"/>
    <w:rsid w:val="00E70D25"/>
    <w:rsid w:val="00E724D9"/>
    <w:rsid w:val="00E72D20"/>
    <w:rsid w:val="00E7384E"/>
    <w:rsid w:val="00E73EFC"/>
    <w:rsid w:val="00E77214"/>
    <w:rsid w:val="00E7753E"/>
    <w:rsid w:val="00E776AD"/>
    <w:rsid w:val="00E77760"/>
    <w:rsid w:val="00E82ECA"/>
    <w:rsid w:val="00E8554B"/>
    <w:rsid w:val="00E866F2"/>
    <w:rsid w:val="00E877A0"/>
    <w:rsid w:val="00E9090B"/>
    <w:rsid w:val="00E92A76"/>
    <w:rsid w:val="00E93BCA"/>
    <w:rsid w:val="00E94788"/>
    <w:rsid w:val="00E953C0"/>
    <w:rsid w:val="00E955B4"/>
    <w:rsid w:val="00E959B8"/>
    <w:rsid w:val="00E96488"/>
    <w:rsid w:val="00E96FF4"/>
    <w:rsid w:val="00E970F1"/>
    <w:rsid w:val="00EA2374"/>
    <w:rsid w:val="00EA331A"/>
    <w:rsid w:val="00EA44A6"/>
    <w:rsid w:val="00EA5A29"/>
    <w:rsid w:val="00EA6026"/>
    <w:rsid w:val="00EB1402"/>
    <w:rsid w:val="00EB16EE"/>
    <w:rsid w:val="00EB31D6"/>
    <w:rsid w:val="00EB390E"/>
    <w:rsid w:val="00EB3B4A"/>
    <w:rsid w:val="00EB3D61"/>
    <w:rsid w:val="00EB4FB2"/>
    <w:rsid w:val="00EB532A"/>
    <w:rsid w:val="00EB606C"/>
    <w:rsid w:val="00EB6857"/>
    <w:rsid w:val="00EB6A13"/>
    <w:rsid w:val="00EC03C3"/>
    <w:rsid w:val="00EC10C8"/>
    <w:rsid w:val="00EC4D85"/>
    <w:rsid w:val="00EC50F9"/>
    <w:rsid w:val="00EC65DE"/>
    <w:rsid w:val="00EC6F04"/>
    <w:rsid w:val="00ED0B3A"/>
    <w:rsid w:val="00ED1216"/>
    <w:rsid w:val="00ED18BC"/>
    <w:rsid w:val="00ED1CD4"/>
    <w:rsid w:val="00ED3264"/>
    <w:rsid w:val="00ED378C"/>
    <w:rsid w:val="00ED5A73"/>
    <w:rsid w:val="00ED6DD2"/>
    <w:rsid w:val="00ED6EA5"/>
    <w:rsid w:val="00EE0031"/>
    <w:rsid w:val="00EE0DE2"/>
    <w:rsid w:val="00EE2E73"/>
    <w:rsid w:val="00EE30A8"/>
    <w:rsid w:val="00EE3F21"/>
    <w:rsid w:val="00EE60C8"/>
    <w:rsid w:val="00EE6B69"/>
    <w:rsid w:val="00EE764A"/>
    <w:rsid w:val="00EF10FE"/>
    <w:rsid w:val="00EF1B8F"/>
    <w:rsid w:val="00EF2D3E"/>
    <w:rsid w:val="00EF326B"/>
    <w:rsid w:val="00EF4B39"/>
    <w:rsid w:val="00EF56D3"/>
    <w:rsid w:val="00EF5E31"/>
    <w:rsid w:val="00EF7FB9"/>
    <w:rsid w:val="00F0004A"/>
    <w:rsid w:val="00F019D2"/>
    <w:rsid w:val="00F03C9D"/>
    <w:rsid w:val="00F04F78"/>
    <w:rsid w:val="00F0553E"/>
    <w:rsid w:val="00F05BFB"/>
    <w:rsid w:val="00F05DB2"/>
    <w:rsid w:val="00F07638"/>
    <w:rsid w:val="00F07C3F"/>
    <w:rsid w:val="00F106B9"/>
    <w:rsid w:val="00F10EF1"/>
    <w:rsid w:val="00F11DF3"/>
    <w:rsid w:val="00F12B59"/>
    <w:rsid w:val="00F12D71"/>
    <w:rsid w:val="00F14228"/>
    <w:rsid w:val="00F1542C"/>
    <w:rsid w:val="00F15D6F"/>
    <w:rsid w:val="00F1635E"/>
    <w:rsid w:val="00F20FE9"/>
    <w:rsid w:val="00F2233E"/>
    <w:rsid w:val="00F25974"/>
    <w:rsid w:val="00F25B24"/>
    <w:rsid w:val="00F27775"/>
    <w:rsid w:val="00F30757"/>
    <w:rsid w:val="00F30E20"/>
    <w:rsid w:val="00F313B9"/>
    <w:rsid w:val="00F31ABD"/>
    <w:rsid w:val="00F32FB6"/>
    <w:rsid w:val="00F40A21"/>
    <w:rsid w:val="00F40A39"/>
    <w:rsid w:val="00F41079"/>
    <w:rsid w:val="00F4336C"/>
    <w:rsid w:val="00F43DEF"/>
    <w:rsid w:val="00F4644C"/>
    <w:rsid w:val="00F469C2"/>
    <w:rsid w:val="00F4789B"/>
    <w:rsid w:val="00F5229B"/>
    <w:rsid w:val="00F530CB"/>
    <w:rsid w:val="00F5384C"/>
    <w:rsid w:val="00F54A06"/>
    <w:rsid w:val="00F55934"/>
    <w:rsid w:val="00F56E8F"/>
    <w:rsid w:val="00F57604"/>
    <w:rsid w:val="00F60F16"/>
    <w:rsid w:val="00F61B3D"/>
    <w:rsid w:val="00F61D1D"/>
    <w:rsid w:val="00F62DB3"/>
    <w:rsid w:val="00F6355B"/>
    <w:rsid w:val="00F63769"/>
    <w:rsid w:val="00F640CE"/>
    <w:rsid w:val="00F64488"/>
    <w:rsid w:val="00F65C9A"/>
    <w:rsid w:val="00F667E8"/>
    <w:rsid w:val="00F729D6"/>
    <w:rsid w:val="00F744B7"/>
    <w:rsid w:val="00F745C3"/>
    <w:rsid w:val="00F75082"/>
    <w:rsid w:val="00F76355"/>
    <w:rsid w:val="00F76A53"/>
    <w:rsid w:val="00F822F5"/>
    <w:rsid w:val="00F8353F"/>
    <w:rsid w:val="00F84895"/>
    <w:rsid w:val="00F84937"/>
    <w:rsid w:val="00F854FD"/>
    <w:rsid w:val="00F8643A"/>
    <w:rsid w:val="00F8796F"/>
    <w:rsid w:val="00F94E20"/>
    <w:rsid w:val="00FA0763"/>
    <w:rsid w:val="00FA1537"/>
    <w:rsid w:val="00FA2902"/>
    <w:rsid w:val="00FA3B6C"/>
    <w:rsid w:val="00FA5A22"/>
    <w:rsid w:val="00FA5B5A"/>
    <w:rsid w:val="00FA686F"/>
    <w:rsid w:val="00FB0B8D"/>
    <w:rsid w:val="00FB1B84"/>
    <w:rsid w:val="00FB357C"/>
    <w:rsid w:val="00FB41FA"/>
    <w:rsid w:val="00FB48F4"/>
    <w:rsid w:val="00FB66B7"/>
    <w:rsid w:val="00FB6D6E"/>
    <w:rsid w:val="00FB768B"/>
    <w:rsid w:val="00FC0012"/>
    <w:rsid w:val="00FC2BB5"/>
    <w:rsid w:val="00FC3819"/>
    <w:rsid w:val="00FC3FD0"/>
    <w:rsid w:val="00FC435A"/>
    <w:rsid w:val="00FC5545"/>
    <w:rsid w:val="00FD0ECD"/>
    <w:rsid w:val="00FD2591"/>
    <w:rsid w:val="00FD3CED"/>
    <w:rsid w:val="00FD49A9"/>
    <w:rsid w:val="00FD5ECB"/>
    <w:rsid w:val="00FD6114"/>
    <w:rsid w:val="00FD6C39"/>
    <w:rsid w:val="00FD7363"/>
    <w:rsid w:val="00FE0997"/>
    <w:rsid w:val="00FE40B2"/>
    <w:rsid w:val="00FE4963"/>
    <w:rsid w:val="00FE520A"/>
    <w:rsid w:val="00FE5269"/>
    <w:rsid w:val="00FE676F"/>
    <w:rsid w:val="00FF2ACB"/>
    <w:rsid w:val="00FF310E"/>
    <w:rsid w:val="00FF517E"/>
    <w:rsid w:val="00FF565A"/>
    <w:rsid w:val="00FF6FA5"/>
    <w:rsid w:val="00FF75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CA089"/>
  <w15:chartTrackingRefBased/>
  <w15:docId w15:val="{FFD51FA6-AEA3-4BF1-9D27-234A979B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B4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08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081A"/>
  </w:style>
  <w:style w:type="paragraph" w:styleId="Piedepgina">
    <w:name w:val="footer"/>
    <w:basedOn w:val="Normal"/>
    <w:link w:val="PiedepginaCar"/>
    <w:uiPriority w:val="99"/>
    <w:unhideWhenUsed/>
    <w:rsid w:val="002508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081A"/>
  </w:style>
  <w:style w:type="paragraph" w:styleId="Textodeglobo">
    <w:name w:val="Balloon Text"/>
    <w:basedOn w:val="Normal"/>
    <w:link w:val="TextodegloboCar"/>
    <w:uiPriority w:val="99"/>
    <w:semiHidden/>
    <w:unhideWhenUsed/>
    <w:rsid w:val="0025081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5081A"/>
    <w:rPr>
      <w:rFonts w:ascii="Tahoma" w:hAnsi="Tahoma" w:cs="Tahoma"/>
      <w:sz w:val="16"/>
      <w:szCs w:val="16"/>
    </w:rPr>
  </w:style>
  <w:style w:type="paragraph" w:styleId="Textonotapie">
    <w:name w:val="footnote text"/>
    <w:basedOn w:val="Normal"/>
    <w:link w:val="TextonotapieCar"/>
    <w:unhideWhenUsed/>
    <w:rsid w:val="00F6355B"/>
    <w:pPr>
      <w:suppressAutoHyphens/>
      <w:spacing w:after="0" w:line="240" w:lineRule="auto"/>
    </w:pPr>
    <w:rPr>
      <w:rFonts w:ascii="Times New Roman" w:eastAsia="Times New Roman" w:hAnsi="Times New Roman"/>
      <w:sz w:val="20"/>
      <w:szCs w:val="20"/>
      <w:lang w:val="x-none" w:eastAsia="ar-SA"/>
    </w:rPr>
  </w:style>
  <w:style w:type="character" w:customStyle="1" w:styleId="TextonotapieCar">
    <w:name w:val="Texto nota pie Car"/>
    <w:link w:val="Textonotapie"/>
    <w:rsid w:val="00F6355B"/>
    <w:rPr>
      <w:rFonts w:ascii="Times New Roman" w:eastAsia="Times New Roman" w:hAnsi="Times New Roman"/>
      <w:lang w:val="x-none" w:eastAsia="ar-SA"/>
    </w:rPr>
  </w:style>
  <w:style w:type="character" w:styleId="Refdenotaalpie">
    <w:name w:val="footnote reference"/>
    <w:uiPriority w:val="99"/>
    <w:semiHidden/>
    <w:unhideWhenUsed/>
    <w:rsid w:val="00F6355B"/>
    <w:rPr>
      <w:vertAlign w:val="superscript"/>
    </w:rPr>
  </w:style>
  <w:style w:type="character" w:customStyle="1" w:styleId="apple-converted-space">
    <w:name w:val="apple-converted-space"/>
    <w:basedOn w:val="Fuentedeprrafopredeter"/>
    <w:rsid w:val="00BF0939"/>
  </w:style>
  <w:style w:type="character" w:customStyle="1" w:styleId="searchterm">
    <w:name w:val="searchterm"/>
    <w:basedOn w:val="Fuentedeprrafopredeter"/>
    <w:rsid w:val="00BF0939"/>
  </w:style>
  <w:style w:type="paragraph" w:customStyle="1" w:styleId="simple">
    <w:name w:val="simple"/>
    <w:basedOn w:val="Normal"/>
    <w:rsid w:val="00BF093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0476B"/>
    <w:pPr>
      <w:spacing w:after="0" w:line="240" w:lineRule="auto"/>
    </w:pPr>
    <w:rPr>
      <w:rFonts w:ascii="Times New Roman" w:eastAsia="Times New Roman" w:hAnsi="Times New Roman"/>
      <w:sz w:val="24"/>
      <w:szCs w:val="24"/>
      <w:lang w:eastAsia="es-ES"/>
    </w:rPr>
  </w:style>
  <w:style w:type="character" w:customStyle="1" w:styleId="rubrica">
    <w:name w:val="rubrica"/>
    <w:basedOn w:val="Fuentedeprrafopredeter"/>
    <w:rsid w:val="00DF1EF7"/>
  </w:style>
  <w:style w:type="paragraph" w:customStyle="1" w:styleId="Default">
    <w:name w:val="Default"/>
    <w:rsid w:val="00D41988"/>
    <w:pPr>
      <w:autoSpaceDE w:val="0"/>
      <w:autoSpaceDN w:val="0"/>
      <w:adjustRightInd w:val="0"/>
    </w:pPr>
    <w:rPr>
      <w:rFonts w:ascii="Arial Unicode MS" w:eastAsia="Arial Unicode MS" w:cs="Arial Unicode MS"/>
      <w:color w:val="000000"/>
      <w:sz w:val="24"/>
      <w:szCs w:val="24"/>
    </w:rPr>
  </w:style>
  <w:style w:type="paragraph" w:customStyle="1" w:styleId="parrafo">
    <w:name w:val="parrafo"/>
    <w:basedOn w:val="Normal"/>
    <w:rsid w:val="0089741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WW8Num2z0">
    <w:name w:val="WW8Num2z0"/>
    <w:rsid w:val="007335BD"/>
    <w:rPr>
      <w:rFonts w:ascii="Symbol" w:hAnsi="Symbol" w:cs="OpenSymbol"/>
    </w:rPr>
  </w:style>
  <w:style w:type="paragraph" w:styleId="Prrafodelista">
    <w:name w:val="List Paragraph"/>
    <w:basedOn w:val="Normal"/>
    <w:uiPriority w:val="34"/>
    <w:qFormat/>
    <w:rsid w:val="002E21CF"/>
    <w:pPr>
      <w:spacing w:after="160" w:line="259" w:lineRule="auto"/>
      <w:ind w:left="720"/>
      <w:contextualSpacing/>
    </w:pPr>
    <w:rPr>
      <w:rFonts w:ascii="Calibri" w:eastAsia="Calibri" w:hAnsi="Calibri"/>
    </w:rPr>
  </w:style>
  <w:style w:type="character" w:styleId="Hipervnculo">
    <w:name w:val="Hyperlink"/>
    <w:uiPriority w:val="99"/>
    <w:semiHidden/>
    <w:unhideWhenUsed/>
    <w:rsid w:val="00846140"/>
    <w:rPr>
      <w:color w:val="0000FF"/>
      <w:u w:val="single"/>
    </w:rPr>
  </w:style>
  <w:style w:type="paragraph" w:customStyle="1" w:styleId="paragraph">
    <w:name w:val="paragraph"/>
    <w:basedOn w:val="Normal"/>
    <w:rsid w:val="00C17E6E"/>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textrun">
    <w:name w:val="normaltextrun"/>
    <w:rsid w:val="00C17E6E"/>
  </w:style>
  <w:style w:type="character" w:customStyle="1" w:styleId="eop">
    <w:name w:val="eop"/>
    <w:rsid w:val="00C17E6E"/>
  </w:style>
  <w:style w:type="character" w:customStyle="1" w:styleId="Cuerpodeltexto3">
    <w:name w:val="Cuerpo del texto (3)_"/>
    <w:link w:val="Cuerpodeltexto30"/>
    <w:rsid w:val="00C17E6E"/>
    <w:rPr>
      <w:rFonts w:cs="Arial"/>
      <w:b/>
      <w:bCs/>
      <w:sz w:val="22"/>
      <w:szCs w:val="22"/>
      <w:shd w:val="clear" w:color="auto" w:fill="FFFFFF"/>
    </w:rPr>
  </w:style>
  <w:style w:type="paragraph" w:customStyle="1" w:styleId="Cuerpodeltexto30">
    <w:name w:val="Cuerpo del texto (3)"/>
    <w:basedOn w:val="Normal"/>
    <w:link w:val="Cuerpodeltexto3"/>
    <w:rsid w:val="00C17E6E"/>
    <w:pPr>
      <w:widowControl w:val="0"/>
      <w:shd w:val="clear" w:color="auto" w:fill="FFFFFF"/>
      <w:spacing w:after="500" w:line="250" w:lineRule="exact"/>
      <w:jc w:val="both"/>
    </w:pPr>
    <w:rPr>
      <w:rFonts w:cs="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409">
      <w:bodyDiv w:val="1"/>
      <w:marLeft w:val="0"/>
      <w:marRight w:val="0"/>
      <w:marTop w:val="0"/>
      <w:marBottom w:val="0"/>
      <w:divBdr>
        <w:top w:val="none" w:sz="0" w:space="0" w:color="auto"/>
        <w:left w:val="none" w:sz="0" w:space="0" w:color="auto"/>
        <w:bottom w:val="none" w:sz="0" w:space="0" w:color="auto"/>
        <w:right w:val="none" w:sz="0" w:space="0" w:color="auto"/>
      </w:divBdr>
    </w:div>
    <w:div w:id="110127229">
      <w:bodyDiv w:val="1"/>
      <w:marLeft w:val="0"/>
      <w:marRight w:val="0"/>
      <w:marTop w:val="0"/>
      <w:marBottom w:val="0"/>
      <w:divBdr>
        <w:top w:val="none" w:sz="0" w:space="0" w:color="auto"/>
        <w:left w:val="none" w:sz="0" w:space="0" w:color="auto"/>
        <w:bottom w:val="none" w:sz="0" w:space="0" w:color="auto"/>
        <w:right w:val="none" w:sz="0" w:space="0" w:color="auto"/>
      </w:divBdr>
    </w:div>
    <w:div w:id="321590134">
      <w:bodyDiv w:val="1"/>
      <w:marLeft w:val="0"/>
      <w:marRight w:val="0"/>
      <w:marTop w:val="0"/>
      <w:marBottom w:val="0"/>
      <w:divBdr>
        <w:top w:val="none" w:sz="0" w:space="0" w:color="auto"/>
        <w:left w:val="none" w:sz="0" w:space="0" w:color="auto"/>
        <w:bottom w:val="none" w:sz="0" w:space="0" w:color="auto"/>
        <w:right w:val="none" w:sz="0" w:space="0" w:color="auto"/>
      </w:divBdr>
    </w:div>
    <w:div w:id="914316081">
      <w:bodyDiv w:val="1"/>
      <w:marLeft w:val="0"/>
      <w:marRight w:val="0"/>
      <w:marTop w:val="0"/>
      <w:marBottom w:val="0"/>
      <w:divBdr>
        <w:top w:val="none" w:sz="0" w:space="0" w:color="auto"/>
        <w:left w:val="none" w:sz="0" w:space="0" w:color="auto"/>
        <w:bottom w:val="none" w:sz="0" w:space="0" w:color="auto"/>
        <w:right w:val="none" w:sz="0" w:space="0" w:color="auto"/>
      </w:divBdr>
    </w:div>
    <w:div w:id="1006858238">
      <w:bodyDiv w:val="1"/>
      <w:marLeft w:val="0"/>
      <w:marRight w:val="0"/>
      <w:marTop w:val="0"/>
      <w:marBottom w:val="0"/>
      <w:divBdr>
        <w:top w:val="none" w:sz="0" w:space="0" w:color="auto"/>
        <w:left w:val="none" w:sz="0" w:space="0" w:color="auto"/>
        <w:bottom w:val="none" w:sz="0" w:space="0" w:color="auto"/>
        <w:right w:val="none" w:sz="0" w:space="0" w:color="auto"/>
      </w:divBdr>
    </w:div>
    <w:div w:id="1029723310">
      <w:bodyDiv w:val="1"/>
      <w:marLeft w:val="0"/>
      <w:marRight w:val="0"/>
      <w:marTop w:val="0"/>
      <w:marBottom w:val="0"/>
      <w:divBdr>
        <w:top w:val="none" w:sz="0" w:space="0" w:color="auto"/>
        <w:left w:val="none" w:sz="0" w:space="0" w:color="auto"/>
        <w:bottom w:val="none" w:sz="0" w:space="0" w:color="auto"/>
        <w:right w:val="none" w:sz="0" w:space="0" w:color="auto"/>
      </w:divBdr>
    </w:div>
    <w:div w:id="1115752888">
      <w:bodyDiv w:val="1"/>
      <w:marLeft w:val="0"/>
      <w:marRight w:val="0"/>
      <w:marTop w:val="0"/>
      <w:marBottom w:val="0"/>
      <w:divBdr>
        <w:top w:val="none" w:sz="0" w:space="0" w:color="auto"/>
        <w:left w:val="none" w:sz="0" w:space="0" w:color="auto"/>
        <w:bottom w:val="none" w:sz="0" w:space="0" w:color="auto"/>
        <w:right w:val="none" w:sz="0" w:space="0" w:color="auto"/>
      </w:divBdr>
      <w:divsChild>
        <w:div w:id="1082683391">
          <w:marLeft w:val="0"/>
          <w:marRight w:val="0"/>
          <w:marTop w:val="100"/>
          <w:marBottom w:val="100"/>
          <w:divBdr>
            <w:top w:val="none" w:sz="0" w:space="0" w:color="auto"/>
            <w:left w:val="none" w:sz="0" w:space="0" w:color="auto"/>
            <w:bottom w:val="none" w:sz="0" w:space="0" w:color="auto"/>
            <w:right w:val="none" w:sz="0" w:space="0" w:color="auto"/>
          </w:divBdr>
          <w:divsChild>
            <w:div w:id="379978170">
              <w:marLeft w:val="0"/>
              <w:marRight w:val="0"/>
              <w:marTop w:val="0"/>
              <w:marBottom w:val="0"/>
              <w:divBdr>
                <w:top w:val="none" w:sz="0" w:space="0" w:color="auto"/>
                <w:left w:val="none" w:sz="0" w:space="0" w:color="auto"/>
                <w:bottom w:val="none" w:sz="0" w:space="0" w:color="auto"/>
                <w:right w:val="none" w:sz="0" w:space="0" w:color="auto"/>
              </w:divBdr>
              <w:divsChild>
                <w:div w:id="1024357738">
                  <w:marLeft w:val="0"/>
                  <w:marRight w:val="0"/>
                  <w:marTop w:val="0"/>
                  <w:marBottom w:val="90"/>
                  <w:divBdr>
                    <w:top w:val="none" w:sz="0" w:space="0" w:color="auto"/>
                    <w:left w:val="none" w:sz="0" w:space="0" w:color="auto"/>
                    <w:bottom w:val="none" w:sz="0" w:space="0" w:color="auto"/>
                    <w:right w:val="none" w:sz="0" w:space="0" w:color="auto"/>
                  </w:divBdr>
                  <w:divsChild>
                    <w:div w:id="1561598319">
                      <w:marLeft w:val="0"/>
                      <w:marRight w:val="0"/>
                      <w:marTop w:val="0"/>
                      <w:marBottom w:val="90"/>
                      <w:divBdr>
                        <w:top w:val="none" w:sz="0" w:space="0" w:color="auto"/>
                        <w:left w:val="none" w:sz="0" w:space="0" w:color="auto"/>
                        <w:bottom w:val="none" w:sz="0" w:space="0" w:color="auto"/>
                        <w:right w:val="none" w:sz="0" w:space="0" w:color="auto"/>
                      </w:divBdr>
                      <w:divsChild>
                        <w:div w:id="1326057198">
                          <w:marLeft w:val="0"/>
                          <w:marRight w:val="0"/>
                          <w:marTop w:val="0"/>
                          <w:marBottom w:val="0"/>
                          <w:divBdr>
                            <w:top w:val="none" w:sz="0" w:space="0" w:color="auto"/>
                            <w:left w:val="none" w:sz="0" w:space="0" w:color="auto"/>
                            <w:bottom w:val="none" w:sz="0" w:space="0" w:color="auto"/>
                            <w:right w:val="none" w:sz="0" w:space="0" w:color="auto"/>
                          </w:divBdr>
                          <w:divsChild>
                            <w:div w:id="220139349">
                              <w:marLeft w:val="0"/>
                              <w:marRight w:val="0"/>
                              <w:marTop w:val="0"/>
                              <w:marBottom w:val="0"/>
                              <w:divBdr>
                                <w:top w:val="none" w:sz="0" w:space="0" w:color="auto"/>
                                <w:left w:val="none" w:sz="0" w:space="0" w:color="auto"/>
                                <w:bottom w:val="none" w:sz="0" w:space="0" w:color="auto"/>
                                <w:right w:val="none" w:sz="0" w:space="0" w:color="auto"/>
                              </w:divBdr>
                              <w:divsChild>
                                <w:div w:id="207763824">
                                  <w:marLeft w:val="0"/>
                                  <w:marRight w:val="0"/>
                                  <w:marTop w:val="0"/>
                                  <w:marBottom w:val="0"/>
                                  <w:divBdr>
                                    <w:top w:val="none" w:sz="0" w:space="0" w:color="auto"/>
                                    <w:left w:val="none" w:sz="0" w:space="0" w:color="auto"/>
                                    <w:bottom w:val="none" w:sz="0" w:space="0" w:color="auto"/>
                                    <w:right w:val="none" w:sz="0" w:space="0" w:color="auto"/>
                                  </w:divBdr>
                                  <w:divsChild>
                                    <w:div w:id="365373083">
                                      <w:marLeft w:val="0"/>
                                      <w:marRight w:val="0"/>
                                      <w:marTop w:val="0"/>
                                      <w:marBottom w:val="0"/>
                                      <w:divBdr>
                                        <w:top w:val="none" w:sz="0" w:space="0" w:color="auto"/>
                                        <w:left w:val="none" w:sz="0" w:space="0" w:color="auto"/>
                                        <w:bottom w:val="none" w:sz="0" w:space="0" w:color="auto"/>
                                        <w:right w:val="none" w:sz="0" w:space="0" w:color="auto"/>
                                      </w:divBdr>
                                      <w:divsChild>
                                        <w:div w:id="133448642">
                                          <w:marLeft w:val="0"/>
                                          <w:marRight w:val="0"/>
                                          <w:marTop w:val="0"/>
                                          <w:marBottom w:val="0"/>
                                          <w:divBdr>
                                            <w:top w:val="none" w:sz="0" w:space="0" w:color="auto"/>
                                            <w:left w:val="none" w:sz="0" w:space="0" w:color="auto"/>
                                            <w:bottom w:val="none" w:sz="0" w:space="0" w:color="auto"/>
                                            <w:right w:val="none" w:sz="0" w:space="0" w:color="auto"/>
                                          </w:divBdr>
                                          <w:divsChild>
                                            <w:div w:id="1589343894">
                                              <w:marLeft w:val="0"/>
                                              <w:marRight w:val="0"/>
                                              <w:marTop w:val="0"/>
                                              <w:marBottom w:val="0"/>
                                              <w:divBdr>
                                                <w:top w:val="none" w:sz="0" w:space="0" w:color="auto"/>
                                                <w:left w:val="none" w:sz="0" w:space="0" w:color="auto"/>
                                                <w:bottom w:val="none" w:sz="0" w:space="0" w:color="auto"/>
                                                <w:right w:val="none" w:sz="0" w:space="0" w:color="auto"/>
                                              </w:divBdr>
                                              <w:divsChild>
                                                <w:div w:id="1334646971">
                                                  <w:marLeft w:val="0"/>
                                                  <w:marRight w:val="0"/>
                                                  <w:marTop w:val="0"/>
                                                  <w:marBottom w:val="0"/>
                                                  <w:divBdr>
                                                    <w:top w:val="none" w:sz="0" w:space="0" w:color="auto"/>
                                                    <w:left w:val="none" w:sz="0" w:space="0" w:color="auto"/>
                                                    <w:bottom w:val="none" w:sz="0" w:space="0" w:color="auto"/>
                                                    <w:right w:val="none" w:sz="0" w:space="0" w:color="auto"/>
                                                  </w:divBdr>
                                                  <w:divsChild>
                                                    <w:div w:id="856774711">
                                                      <w:marLeft w:val="0"/>
                                                      <w:marRight w:val="0"/>
                                                      <w:marTop w:val="0"/>
                                                      <w:marBottom w:val="0"/>
                                                      <w:divBdr>
                                                        <w:top w:val="none" w:sz="0" w:space="0" w:color="auto"/>
                                                        <w:left w:val="none" w:sz="0" w:space="0" w:color="auto"/>
                                                        <w:bottom w:val="none" w:sz="0" w:space="0" w:color="auto"/>
                                                        <w:right w:val="none" w:sz="0" w:space="0" w:color="auto"/>
                                                      </w:divBdr>
                                                      <w:divsChild>
                                                        <w:div w:id="1976330282">
                                                          <w:marLeft w:val="0"/>
                                                          <w:marRight w:val="0"/>
                                                          <w:marTop w:val="0"/>
                                                          <w:marBottom w:val="0"/>
                                                          <w:divBdr>
                                                            <w:top w:val="none" w:sz="0" w:space="0" w:color="auto"/>
                                                            <w:left w:val="none" w:sz="0" w:space="0" w:color="auto"/>
                                                            <w:bottom w:val="none" w:sz="0" w:space="0" w:color="auto"/>
                                                            <w:right w:val="none" w:sz="0" w:space="0" w:color="auto"/>
                                                          </w:divBdr>
                                                          <w:divsChild>
                                                            <w:div w:id="810707795">
                                                              <w:marLeft w:val="0"/>
                                                              <w:marRight w:val="0"/>
                                                              <w:marTop w:val="0"/>
                                                              <w:marBottom w:val="0"/>
                                                              <w:divBdr>
                                                                <w:top w:val="none" w:sz="0" w:space="0" w:color="auto"/>
                                                                <w:left w:val="none" w:sz="0" w:space="0" w:color="auto"/>
                                                                <w:bottom w:val="none" w:sz="0" w:space="0" w:color="auto"/>
                                                                <w:right w:val="none" w:sz="0" w:space="0" w:color="auto"/>
                                                              </w:divBdr>
                                                              <w:divsChild>
                                                                <w:div w:id="1118186947">
                                                                  <w:marLeft w:val="0"/>
                                                                  <w:marRight w:val="0"/>
                                                                  <w:marTop w:val="0"/>
                                                                  <w:marBottom w:val="0"/>
                                                                  <w:divBdr>
                                                                    <w:top w:val="none" w:sz="0" w:space="0" w:color="auto"/>
                                                                    <w:left w:val="none" w:sz="0" w:space="0" w:color="auto"/>
                                                                    <w:bottom w:val="none" w:sz="0" w:space="0" w:color="auto"/>
                                                                    <w:right w:val="none" w:sz="0" w:space="0" w:color="auto"/>
                                                                  </w:divBdr>
                                                                  <w:divsChild>
                                                                    <w:div w:id="125205057">
                                                                      <w:marLeft w:val="0"/>
                                                                      <w:marRight w:val="0"/>
                                                                      <w:marTop w:val="0"/>
                                                                      <w:marBottom w:val="0"/>
                                                                      <w:divBdr>
                                                                        <w:top w:val="none" w:sz="0" w:space="0" w:color="auto"/>
                                                                        <w:left w:val="none" w:sz="0" w:space="0" w:color="auto"/>
                                                                        <w:bottom w:val="none" w:sz="0" w:space="0" w:color="auto"/>
                                                                        <w:right w:val="none" w:sz="0" w:space="0" w:color="auto"/>
                                                                      </w:divBdr>
                                                                      <w:divsChild>
                                                                        <w:div w:id="1773698864">
                                                                          <w:marLeft w:val="0"/>
                                                                          <w:marRight w:val="0"/>
                                                                          <w:marTop w:val="168"/>
                                                                          <w:marBottom w:val="0"/>
                                                                          <w:divBdr>
                                                                            <w:top w:val="none" w:sz="0" w:space="0" w:color="auto"/>
                                                                            <w:left w:val="none" w:sz="0" w:space="0" w:color="auto"/>
                                                                            <w:bottom w:val="none" w:sz="0" w:space="0" w:color="auto"/>
                                                                            <w:right w:val="none" w:sz="0" w:space="0" w:color="auto"/>
                                                                          </w:divBdr>
                                                                          <w:divsChild>
                                                                            <w:div w:id="60372791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200177">
      <w:bodyDiv w:val="1"/>
      <w:marLeft w:val="0"/>
      <w:marRight w:val="0"/>
      <w:marTop w:val="0"/>
      <w:marBottom w:val="0"/>
      <w:divBdr>
        <w:top w:val="none" w:sz="0" w:space="0" w:color="auto"/>
        <w:left w:val="none" w:sz="0" w:space="0" w:color="auto"/>
        <w:bottom w:val="none" w:sz="0" w:space="0" w:color="auto"/>
        <w:right w:val="none" w:sz="0" w:space="0" w:color="auto"/>
      </w:divBdr>
    </w:div>
    <w:div w:id="209697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72C24-1DC5-45B4-8971-8B36E52B44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6026F7-95CC-4904-856E-A769518E8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FC9A9-C890-44E4-971F-446FFBC40580}">
  <ds:schemaRefs>
    <ds:schemaRef ds:uri="http://schemas.microsoft.com/sharepoint/v3/contenttype/forms"/>
  </ds:schemaRefs>
</ds:datastoreItem>
</file>

<file path=customXml/itemProps4.xml><?xml version="1.0" encoding="utf-8"?>
<ds:datastoreItem xmlns:ds="http://schemas.openxmlformats.org/officeDocument/2006/customXml" ds:itemID="{1C77F4DF-0ECF-4D8B-8606-301FD5D0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5113</Words>
  <Characters>28122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Madrid Digital</cp:lastModifiedBy>
  <cp:revision>5</cp:revision>
  <cp:lastPrinted>2018-04-10T11:04:00Z</cp:lastPrinted>
  <dcterms:created xsi:type="dcterms:W3CDTF">2021-05-21T11:27:00Z</dcterms:created>
  <dcterms:modified xsi:type="dcterms:W3CDTF">2021-05-25T07:29:00Z</dcterms:modified>
</cp:coreProperties>
</file>