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B8E" w:rsidRPr="000352B2" w:rsidRDefault="00A77B8E" w:rsidP="00A77B8E">
      <w:pPr>
        <w:spacing w:after="0" w:line="240" w:lineRule="auto"/>
        <w:ind w:right="-2"/>
        <w:jc w:val="both"/>
        <w:rPr>
          <w:rFonts w:cs="Arial"/>
          <w:b/>
          <w:caps/>
        </w:rPr>
      </w:pPr>
      <w:r w:rsidRPr="000352B2">
        <w:rPr>
          <w:b/>
          <w:caps/>
        </w:rPr>
        <w:t>Informe de la Intervención General de la Comunidad de Madrid de 2</w:t>
      </w:r>
      <w:r w:rsidR="008274A6" w:rsidRPr="000352B2">
        <w:rPr>
          <w:b/>
          <w:caps/>
        </w:rPr>
        <w:t>9</w:t>
      </w:r>
      <w:r w:rsidRPr="000352B2">
        <w:rPr>
          <w:b/>
          <w:caps/>
        </w:rPr>
        <w:t xml:space="preserve"> de mayo de 2018. </w:t>
      </w:r>
      <w:r w:rsidRPr="000352B2">
        <w:rPr>
          <w:rFonts w:cs="Arial"/>
          <w:b/>
          <w:caps/>
        </w:rPr>
        <w:t>Contratos</w:t>
      </w:r>
      <w:r w:rsidRPr="000352B2">
        <w:rPr>
          <w:b/>
          <w:caps/>
        </w:rPr>
        <w:t>. Subvenciones. Actuaciones de publicidad y patrocinio.</w:t>
      </w:r>
      <w:r w:rsidRPr="000352B2">
        <w:rPr>
          <w:rFonts w:cs="Arial"/>
          <w:b/>
          <w:caps/>
        </w:rPr>
        <w:t xml:space="preserve"> Calificación del negocio jurídico. Caracterización de las actuaciones de naturaleza contractual y subvencional. Valor del precedente administrativo.</w:t>
      </w:r>
    </w:p>
    <w:p w:rsidR="00A77B8E" w:rsidRDefault="00A77B8E" w:rsidP="009402CB">
      <w:pPr>
        <w:spacing w:after="0" w:line="240" w:lineRule="auto"/>
        <w:ind w:right="-2"/>
        <w:jc w:val="both"/>
        <w:rPr>
          <w:rFonts w:cs="Arial"/>
        </w:rPr>
      </w:pPr>
    </w:p>
    <w:p w:rsidR="00A77B8E" w:rsidRDefault="00A77B8E" w:rsidP="00A77B8E">
      <w:pPr>
        <w:pStyle w:val="paragraph"/>
        <w:spacing w:before="0" w:beforeAutospacing="0" w:after="0" w:afterAutospacing="0"/>
        <w:ind w:right="-15"/>
        <w:jc w:val="both"/>
        <w:textAlignment w:val="baseline"/>
        <w:rPr>
          <w:rFonts w:ascii="Segoe UI" w:hAnsi="Segoe UI" w:cs="Segoe UI"/>
          <w:sz w:val="18"/>
          <w:szCs w:val="18"/>
        </w:rPr>
      </w:pPr>
      <w:r>
        <w:rPr>
          <w:rStyle w:val="normaltextrun"/>
          <w:rFonts w:ascii="Arial" w:hAnsi="Arial" w:cs="Arial"/>
          <w:b/>
          <w:bCs/>
          <w:sz w:val="22"/>
          <w:szCs w:val="22"/>
        </w:rPr>
        <w:t>Modalidad: Discrepancia.</w:t>
      </w:r>
      <w:r>
        <w:rPr>
          <w:rStyle w:val="eop"/>
          <w:rFonts w:ascii="Arial" w:hAnsi="Arial" w:cs="Arial"/>
          <w:sz w:val="22"/>
          <w:szCs w:val="22"/>
        </w:rPr>
        <w:t> </w:t>
      </w:r>
    </w:p>
    <w:p w:rsidR="00A77B8E" w:rsidRPr="00B566C6" w:rsidRDefault="00A77B8E" w:rsidP="00A77B8E">
      <w:pPr>
        <w:pStyle w:val="paragraph"/>
        <w:spacing w:before="0" w:beforeAutospacing="0" w:after="0" w:afterAutospacing="0"/>
        <w:ind w:right="-15"/>
        <w:jc w:val="both"/>
        <w:textAlignment w:val="baseline"/>
        <w:rPr>
          <w:rFonts w:ascii="Arial" w:hAnsi="Arial" w:cs="Arial"/>
          <w:b/>
          <w:sz w:val="18"/>
          <w:szCs w:val="18"/>
        </w:rPr>
      </w:pPr>
      <w:r w:rsidRPr="00892D87">
        <w:rPr>
          <w:rStyle w:val="normaltextrun"/>
          <w:rFonts w:ascii="Arial" w:hAnsi="Arial" w:cs="Arial"/>
          <w:b/>
          <w:bCs/>
          <w:sz w:val="22"/>
          <w:szCs w:val="22"/>
        </w:rPr>
        <w:t xml:space="preserve">Área temática: </w:t>
      </w:r>
      <w:r>
        <w:rPr>
          <w:rStyle w:val="normaltextrun"/>
          <w:rFonts w:ascii="Arial" w:hAnsi="Arial" w:cs="Arial"/>
          <w:b/>
          <w:bCs/>
          <w:sz w:val="22"/>
          <w:szCs w:val="22"/>
        </w:rPr>
        <w:t xml:space="preserve">Contratación. </w:t>
      </w:r>
      <w:r w:rsidRPr="00892D87">
        <w:rPr>
          <w:rStyle w:val="normaltextrun"/>
          <w:rFonts w:ascii="Arial" w:hAnsi="Arial" w:cs="Arial"/>
          <w:b/>
          <w:bCs/>
          <w:sz w:val="22"/>
          <w:szCs w:val="22"/>
        </w:rPr>
        <w:t>Subvenciones. </w:t>
      </w:r>
      <w:r w:rsidRPr="00892D87">
        <w:rPr>
          <w:rStyle w:val="eop"/>
          <w:rFonts w:ascii="Arial" w:hAnsi="Arial" w:cs="Arial"/>
          <w:sz w:val="22"/>
          <w:szCs w:val="22"/>
        </w:rPr>
        <w:t> </w:t>
      </w:r>
      <w:r w:rsidR="00B566C6">
        <w:rPr>
          <w:rStyle w:val="eop"/>
          <w:rFonts w:ascii="Arial" w:hAnsi="Arial" w:cs="Arial"/>
          <w:b/>
          <w:sz w:val="22"/>
          <w:szCs w:val="22"/>
        </w:rPr>
        <w:t>Procedimiento.</w:t>
      </w:r>
      <w:bookmarkStart w:id="0" w:name="_GoBack"/>
      <w:bookmarkEnd w:id="0"/>
    </w:p>
    <w:p w:rsidR="00A77B8E" w:rsidRDefault="00A77B8E" w:rsidP="00A77B8E">
      <w:pPr>
        <w:spacing w:after="0" w:line="240" w:lineRule="auto"/>
        <w:ind w:right="-2"/>
        <w:jc w:val="both"/>
        <w:rPr>
          <w:rFonts w:cs="Arial"/>
        </w:rPr>
      </w:pPr>
      <w:r>
        <w:rPr>
          <w:rStyle w:val="normaltextrun"/>
          <w:rFonts w:cs="Arial"/>
          <w:b/>
          <w:bCs/>
        </w:rPr>
        <w:t>Informe: vigente</w:t>
      </w:r>
      <w:r>
        <w:rPr>
          <w:rStyle w:val="eop"/>
          <w:rFonts w:cs="Arial"/>
        </w:rPr>
        <w:t> </w:t>
      </w:r>
    </w:p>
    <w:p w:rsidR="00A77B8E" w:rsidRDefault="00A77B8E" w:rsidP="009402CB">
      <w:pPr>
        <w:spacing w:after="0" w:line="240" w:lineRule="auto"/>
        <w:ind w:right="-2"/>
        <w:jc w:val="both"/>
        <w:rPr>
          <w:rFonts w:cs="Arial"/>
        </w:rPr>
      </w:pPr>
    </w:p>
    <w:p w:rsidR="00A77B8E" w:rsidRDefault="00A77B8E" w:rsidP="009402CB">
      <w:pPr>
        <w:spacing w:after="0" w:line="240" w:lineRule="auto"/>
        <w:ind w:right="-2"/>
        <w:jc w:val="both"/>
        <w:rPr>
          <w:rFonts w:cs="Arial"/>
        </w:rPr>
      </w:pPr>
    </w:p>
    <w:p w:rsidR="00F6355B" w:rsidRPr="00F53E26" w:rsidRDefault="00F6355B" w:rsidP="009402CB">
      <w:pPr>
        <w:spacing w:after="0" w:line="240" w:lineRule="auto"/>
        <w:ind w:right="-2"/>
        <w:jc w:val="both"/>
        <w:rPr>
          <w:rFonts w:cs="Arial"/>
        </w:rPr>
      </w:pPr>
      <w:r w:rsidRPr="00F53E26">
        <w:rPr>
          <w:rFonts w:cs="Arial"/>
        </w:rPr>
        <w:t>Se ha recibido en esta Intervención General escrito de discrepan</w:t>
      </w:r>
      <w:r w:rsidR="003A1D02" w:rsidRPr="00F53E26">
        <w:rPr>
          <w:rFonts w:cs="Arial"/>
        </w:rPr>
        <w:t xml:space="preserve">cia, planteada por </w:t>
      </w:r>
      <w:r w:rsidR="00143A9A" w:rsidRPr="00F53E26">
        <w:rPr>
          <w:rFonts w:cs="Arial"/>
        </w:rPr>
        <w:t xml:space="preserve">la Directora General de la Mujer </w:t>
      </w:r>
      <w:r w:rsidR="003A1D02" w:rsidRPr="00F53E26">
        <w:rPr>
          <w:rFonts w:cs="Arial"/>
        </w:rPr>
        <w:t xml:space="preserve">de la Consejería de </w:t>
      </w:r>
      <w:r w:rsidR="00143A9A" w:rsidRPr="00F53E26">
        <w:rPr>
          <w:rFonts w:cs="Arial"/>
        </w:rPr>
        <w:t>Políticas Sociales y Familia</w:t>
      </w:r>
      <w:r w:rsidRPr="00F53E26">
        <w:rPr>
          <w:rFonts w:cs="Arial"/>
        </w:rPr>
        <w:t xml:space="preserve"> de conformidad con el artículo 16 del Decreto 45/1997, de 20 de marzo, por el que se desarrolla el Régimen de Control Interno y Contable Ejercido por la Intervención General de la Comunidad de Madrid.</w:t>
      </w:r>
    </w:p>
    <w:p w:rsidR="00704246" w:rsidRPr="00F53E26" w:rsidRDefault="00704246" w:rsidP="009402CB">
      <w:pPr>
        <w:spacing w:after="0" w:line="240" w:lineRule="auto"/>
        <w:ind w:right="-2"/>
        <w:jc w:val="both"/>
        <w:rPr>
          <w:rFonts w:cs="Arial"/>
        </w:rPr>
      </w:pPr>
    </w:p>
    <w:p w:rsidR="00F84895" w:rsidRPr="00F53E26" w:rsidRDefault="00F6355B" w:rsidP="009402CB">
      <w:pPr>
        <w:spacing w:after="0" w:line="240" w:lineRule="auto"/>
        <w:jc w:val="both"/>
        <w:rPr>
          <w:rFonts w:cs="Arial"/>
          <w:i/>
        </w:rPr>
      </w:pPr>
      <w:r w:rsidRPr="00F53E26">
        <w:rPr>
          <w:rFonts w:cs="Arial"/>
        </w:rPr>
        <w:t>La discrepancia su</w:t>
      </w:r>
      <w:r w:rsidR="00FD5ECB" w:rsidRPr="00F53E26">
        <w:rPr>
          <w:rFonts w:cs="Arial"/>
        </w:rPr>
        <w:t>rge como consecuencia del informe</w:t>
      </w:r>
      <w:r w:rsidRPr="00F53E26">
        <w:rPr>
          <w:rFonts w:cs="Arial"/>
        </w:rPr>
        <w:t xml:space="preserve"> </w:t>
      </w:r>
      <w:r w:rsidR="004D264B" w:rsidRPr="00F53E26">
        <w:rPr>
          <w:rFonts w:cs="Arial"/>
        </w:rPr>
        <w:t>desfavorable f</w:t>
      </w:r>
      <w:r w:rsidRPr="00F53E26">
        <w:rPr>
          <w:rFonts w:cs="Arial"/>
        </w:rPr>
        <w:t>ormulado</w:t>
      </w:r>
      <w:r w:rsidR="00143A9A" w:rsidRPr="00F53E26">
        <w:rPr>
          <w:rFonts w:cs="Arial"/>
        </w:rPr>
        <w:t xml:space="preserve"> </w:t>
      </w:r>
      <w:r w:rsidR="004D264B" w:rsidRPr="00F53E26">
        <w:rPr>
          <w:rFonts w:cs="Arial"/>
        </w:rPr>
        <w:t xml:space="preserve">por la Intervención Delegada en la Consejería </w:t>
      </w:r>
      <w:r w:rsidR="003A1D02" w:rsidRPr="00F53E26">
        <w:rPr>
          <w:rFonts w:cs="Arial"/>
        </w:rPr>
        <w:t>de</w:t>
      </w:r>
      <w:r w:rsidR="00143A9A" w:rsidRPr="00F53E26">
        <w:rPr>
          <w:rFonts w:cs="Arial"/>
        </w:rPr>
        <w:t xml:space="preserve"> Políticas Sociales y Familia </w:t>
      </w:r>
      <w:r w:rsidR="004D264B" w:rsidRPr="00F53E26">
        <w:rPr>
          <w:rFonts w:cs="Arial"/>
        </w:rPr>
        <w:t>al expediente remitido por la unidad gestora a efectos de su fiscalización previa</w:t>
      </w:r>
      <w:r w:rsidR="00A329B6" w:rsidRPr="00F53E26">
        <w:rPr>
          <w:rFonts w:cs="Arial"/>
        </w:rPr>
        <w:t xml:space="preserve">, relativo </w:t>
      </w:r>
      <w:r w:rsidR="00F84895" w:rsidRPr="00F53E26">
        <w:rPr>
          <w:rFonts w:cs="Arial"/>
        </w:rPr>
        <w:t xml:space="preserve">a </w:t>
      </w:r>
      <w:r w:rsidR="00143A9A" w:rsidRPr="00F53E26">
        <w:rPr>
          <w:rFonts w:cs="Arial"/>
        </w:rPr>
        <w:t xml:space="preserve">la </w:t>
      </w:r>
      <w:r w:rsidR="00143A9A" w:rsidRPr="00F53E26">
        <w:rPr>
          <w:rFonts w:cs="Arial"/>
          <w:i/>
        </w:rPr>
        <w:t>“Organización del</w:t>
      </w:r>
      <w:r w:rsidR="00C63151" w:rsidRPr="00F53E26">
        <w:rPr>
          <w:rFonts w:cs="Arial"/>
          <w:i/>
        </w:rPr>
        <w:t xml:space="preserve"> X</w:t>
      </w:r>
      <w:r w:rsidR="00143A9A" w:rsidRPr="00F53E26">
        <w:rPr>
          <w:rFonts w:cs="Arial"/>
          <w:i/>
        </w:rPr>
        <w:t xml:space="preserve"> </w:t>
      </w:r>
      <w:r w:rsidR="001F4C6B" w:rsidRPr="00F53E26">
        <w:rPr>
          <w:rFonts w:cs="Arial"/>
          <w:i/>
        </w:rPr>
        <w:t>Fórum</w:t>
      </w:r>
      <w:r w:rsidR="00143A9A" w:rsidRPr="00F53E26">
        <w:rPr>
          <w:rFonts w:cs="Arial"/>
          <w:i/>
        </w:rPr>
        <w:t xml:space="preserve"> </w:t>
      </w:r>
      <w:r w:rsidR="00C63151" w:rsidRPr="00F53E26">
        <w:rPr>
          <w:rFonts w:cs="Arial"/>
          <w:i/>
        </w:rPr>
        <w:t xml:space="preserve">Mujer y </w:t>
      </w:r>
      <w:r w:rsidR="00143A9A" w:rsidRPr="00F53E26">
        <w:rPr>
          <w:rFonts w:cs="Arial"/>
          <w:i/>
        </w:rPr>
        <w:t xml:space="preserve">Menopausia” </w:t>
      </w:r>
    </w:p>
    <w:p w:rsidR="00704246" w:rsidRPr="00F53E26" w:rsidRDefault="00704246" w:rsidP="009402CB">
      <w:pPr>
        <w:spacing w:after="0" w:line="240" w:lineRule="auto"/>
        <w:jc w:val="both"/>
        <w:rPr>
          <w:rFonts w:cs="Arial"/>
          <w:i/>
        </w:rPr>
      </w:pPr>
    </w:p>
    <w:p w:rsidR="00F6355B" w:rsidRPr="00F53E26" w:rsidRDefault="00F6355B" w:rsidP="009402CB">
      <w:pPr>
        <w:spacing w:after="0" w:line="240" w:lineRule="auto"/>
        <w:ind w:right="-2"/>
        <w:jc w:val="both"/>
        <w:rPr>
          <w:rFonts w:cs="Arial"/>
        </w:rPr>
      </w:pPr>
      <w:r w:rsidRPr="00F53E26">
        <w:rPr>
          <w:rFonts w:cs="Arial"/>
        </w:rPr>
        <w:t>Se acompaña</w:t>
      </w:r>
      <w:r w:rsidR="00807F65" w:rsidRPr="00F53E26">
        <w:rPr>
          <w:rFonts w:cs="Arial"/>
        </w:rPr>
        <w:t xml:space="preserve"> el expediente administrativo,</w:t>
      </w:r>
      <w:r w:rsidRPr="00F53E26">
        <w:rPr>
          <w:rFonts w:cs="Arial"/>
        </w:rPr>
        <w:t xml:space="preserve"> junto al escrito de discrepancia, acreditándose los siguientes</w:t>
      </w:r>
    </w:p>
    <w:p w:rsidR="00807F65" w:rsidRPr="00F53E26" w:rsidRDefault="00807F65" w:rsidP="009402CB">
      <w:pPr>
        <w:spacing w:after="0" w:line="240" w:lineRule="auto"/>
        <w:ind w:right="-2"/>
        <w:jc w:val="center"/>
        <w:rPr>
          <w:rFonts w:cs="Arial"/>
          <w:b/>
        </w:rPr>
      </w:pPr>
    </w:p>
    <w:p w:rsidR="00F6355B" w:rsidRPr="00F53E26" w:rsidRDefault="00F6355B" w:rsidP="009402CB">
      <w:pPr>
        <w:spacing w:after="0" w:line="240" w:lineRule="auto"/>
        <w:ind w:right="-2"/>
        <w:jc w:val="center"/>
        <w:rPr>
          <w:rFonts w:cs="Arial"/>
          <w:b/>
        </w:rPr>
      </w:pPr>
      <w:r w:rsidRPr="00F53E26">
        <w:rPr>
          <w:rFonts w:cs="Arial"/>
          <w:b/>
        </w:rPr>
        <w:t>ANTECEDENTES</w:t>
      </w:r>
    </w:p>
    <w:p w:rsidR="00807F65" w:rsidRPr="00F53E26" w:rsidRDefault="00807F65" w:rsidP="009402CB">
      <w:pPr>
        <w:spacing w:after="0" w:line="240" w:lineRule="auto"/>
        <w:ind w:right="-2"/>
        <w:jc w:val="center"/>
        <w:rPr>
          <w:rFonts w:cs="Arial"/>
          <w:b/>
        </w:rPr>
      </w:pPr>
    </w:p>
    <w:p w:rsidR="00704246" w:rsidRPr="00F53E26" w:rsidRDefault="00704246" w:rsidP="009402CB">
      <w:pPr>
        <w:spacing w:after="0" w:line="240" w:lineRule="auto"/>
        <w:ind w:right="-2"/>
        <w:jc w:val="center"/>
        <w:rPr>
          <w:rFonts w:cs="Arial"/>
          <w:b/>
        </w:rPr>
      </w:pPr>
    </w:p>
    <w:p w:rsidR="00496537" w:rsidRPr="00F53E26" w:rsidRDefault="00F6355B" w:rsidP="009402CB">
      <w:pPr>
        <w:spacing w:after="0" w:line="240" w:lineRule="auto"/>
        <w:ind w:right="-2"/>
        <w:jc w:val="both"/>
        <w:rPr>
          <w:rFonts w:cs="Arial"/>
        </w:rPr>
      </w:pPr>
      <w:r w:rsidRPr="00F53E26">
        <w:rPr>
          <w:rFonts w:cs="Arial"/>
          <w:b/>
        </w:rPr>
        <w:t>1.</w:t>
      </w:r>
      <w:r w:rsidR="00D0586C" w:rsidRPr="00F53E26">
        <w:rPr>
          <w:rFonts w:cs="Arial"/>
          <w:b/>
        </w:rPr>
        <w:t xml:space="preserve"> </w:t>
      </w:r>
      <w:r w:rsidR="007D6BD8" w:rsidRPr="00F53E26">
        <w:rPr>
          <w:rFonts w:cs="Arial"/>
        </w:rPr>
        <w:t>C</w:t>
      </w:r>
      <w:r w:rsidR="005B65F0" w:rsidRPr="00F53E26">
        <w:rPr>
          <w:rFonts w:cs="Arial"/>
        </w:rPr>
        <w:t>on fecha</w:t>
      </w:r>
      <w:r w:rsidR="00A86871" w:rsidRPr="00F53E26">
        <w:rPr>
          <w:rFonts w:cs="Arial"/>
        </w:rPr>
        <w:t xml:space="preserve"> 15 de noviembre de 2017 se recibe en la Intervención Delegada en la Consejería de Políticas Sociales y Familia propuesta de </w:t>
      </w:r>
      <w:r w:rsidR="001F4C6B" w:rsidRPr="00F53E26">
        <w:rPr>
          <w:rFonts w:cs="Arial"/>
        </w:rPr>
        <w:t>pago</w:t>
      </w:r>
      <w:r w:rsidR="00A86871" w:rsidRPr="00F53E26">
        <w:rPr>
          <w:rFonts w:cs="Arial"/>
        </w:rPr>
        <w:t xml:space="preserve"> (documento ADOK/2017/0000465845) </w:t>
      </w:r>
      <w:r w:rsidR="001F4C6B" w:rsidRPr="00F53E26">
        <w:rPr>
          <w:rFonts w:cs="Arial"/>
        </w:rPr>
        <w:t>por importe de</w:t>
      </w:r>
      <w:r w:rsidR="00A86871" w:rsidRPr="00F53E26">
        <w:rPr>
          <w:rFonts w:cs="Arial"/>
        </w:rPr>
        <w:t xml:space="preserve"> 3.025 </w:t>
      </w:r>
      <w:r w:rsidR="00311470" w:rsidRPr="00F53E26">
        <w:rPr>
          <w:rFonts w:cs="Arial"/>
        </w:rPr>
        <w:t>euros</w:t>
      </w:r>
      <w:r w:rsidR="001F4C6B" w:rsidRPr="00F53E26">
        <w:rPr>
          <w:rFonts w:cs="Arial"/>
        </w:rPr>
        <w:t xml:space="preserve">, por los trabajos relativos a la organización y desarrollo del X </w:t>
      </w:r>
      <w:proofErr w:type="gramStart"/>
      <w:r w:rsidR="001F4C6B" w:rsidRPr="00F53E26">
        <w:rPr>
          <w:rFonts w:cs="Arial"/>
        </w:rPr>
        <w:t xml:space="preserve">Fórum </w:t>
      </w:r>
      <w:r w:rsidR="00A86871" w:rsidRPr="00F53E26">
        <w:rPr>
          <w:rFonts w:cs="Arial"/>
        </w:rPr>
        <w:t xml:space="preserve"> </w:t>
      </w:r>
      <w:r w:rsidR="001F4C6B" w:rsidRPr="00F53E26">
        <w:rPr>
          <w:rFonts w:cs="Arial"/>
        </w:rPr>
        <w:t>Mujer</w:t>
      </w:r>
      <w:proofErr w:type="gramEnd"/>
      <w:r w:rsidR="001F4C6B" w:rsidRPr="00F53E26">
        <w:rPr>
          <w:rFonts w:cs="Arial"/>
        </w:rPr>
        <w:t xml:space="preserve"> y Menopausia.</w:t>
      </w:r>
    </w:p>
    <w:p w:rsidR="00704246" w:rsidRPr="00F53E26" w:rsidRDefault="00704246" w:rsidP="009402CB">
      <w:pPr>
        <w:spacing w:after="0" w:line="240" w:lineRule="auto"/>
        <w:ind w:right="-2"/>
        <w:jc w:val="both"/>
        <w:rPr>
          <w:rFonts w:cs="Arial"/>
        </w:rPr>
      </w:pPr>
    </w:p>
    <w:p w:rsidR="001F4C6B" w:rsidRPr="00F53E26" w:rsidRDefault="000F49EF" w:rsidP="009402CB">
      <w:pPr>
        <w:autoSpaceDE w:val="0"/>
        <w:autoSpaceDN w:val="0"/>
        <w:adjustRightInd w:val="0"/>
        <w:spacing w:after="0" w:line="240" w:lineRule="auto"/>
        <w:jc w:val="both"/>
        <w:rPr>
          <w:rFonts w:cs="Arial"/>
        </w:rPr>
      </w:pPr>
      <w:r w:rsidRPr="00F53E26">
        <w:rPr>
          <w:rFonts w:cs="Arial"/>
          <w:b/>
        </w:rPr>
        <w:t>2.</w:t>
      </w:r>
      <w:r w:rsidR="009E7478" w:rsidRPr="00F53E26">
        <w:rPr>
          <w:rFonts w:cs="Arial"/>
        </w:rPr>
        <w:t xml:space="preserve"> </w:t>
      </w:r>
      <w:r w:rsidR="001F4C6B" w:rsidRPr="00F53E26">
        <w:rPr>
          <w:rFonts w:cs="Arial"/>
        </w:rPr>
        <w:t xml:space="preserve"> Con fecha 16 de noviembre de 2017, la Intervención Delegada solicita que se refleje en la factura una mayor concreción y desglose del servicio prestado, indicando:</w:t>
      </w:r>
    </w:p>
    <w:p w:rsidR="001F4C6B" w:rsidRPr="00F53E26" w:rsidRDefault="001F4C6B" w:rsidP="009402CB">
      <w:pPr>
        <w:autoSpaceDE w:val="0"/>
        <w:autoSpaceDN w:val="0"/>
        <w:adjustRightInd w:val="0"/>
        <w:spacing w:after="0" w:line="240" w:lineRule="auto"/>
        <w:jc w:val="both"/>
        <w:rPr>
          <w:rFonts w:cs="Arial"/>
        </w:rPr>
      </w:pPr>
    </w:p>
    <w:p w:rsidR="000F49EF" w:rsidRPr="00F53E26" w:rsidRDefault="001F4C6B" w:rsidP="009402CB">
      <w:pPr>
        <w:autoSpaceDE w:val="0"/>
        <w:autoSpaceDN w:val="0"/>
        <w:adjustRightInd w:val="0"/>
        <w:spacing w:after="0" w:line="240" w:lineRule="auto"/>
        <w:ind w:left="708"/>
        <w:jc w:val="both"/>
        <w:rPr>
          <w:rFonts w:cs="Arial"/>
          <w:i/>
          <w:sz w:val="20"/>
          <w:szCs w:val="20"/>
        </w:rPr>
      </w:pPr>
      <w:r w:rsidRPr="00F53E26">
        <w:rPr>
          <w:rFonts w:cs="Arial"/>
          <w:sz w:val="20"/>
          <w:szCs w:val="20"/>
        </w:rPr>
        <w:t xml:space="preserve"> “</w:t>
      </w:r>
      <w:r w:rsidRPr="00F53E26">
        <w:rPr>
          <w:rFonts w:cs="Arial"/>
          <w:i/>
          <w:sz w:val="20"/>
          <w:szCs w:val="20"/>
        </w:rPr>
        <w:t xml:space="preserve">si no hay una descripción de los servicios que se han prestado, más allá de una "colaboración” considerado éste un término demasiado amplio, no se puede dilucidar cuál es la naturaleza jurídica del gasto, ni la prestación que se recibe a cambio del dinero que se entrega. Tiene que quedar claro en su caso que no es una mera colaboración de la Consejería con la entidad que ha organizado un evento relacionado con su ámbito competencial, asumiendo parte de los gastos derivados de dicho evento. Si se tratara de este caso estaríamos y tal y como manifestó la Intervención General en un informe de 21 de abril de 2009, ante una actividad </w:t>
      </w:r>
      <w:proofErr w:type="spellStart"/>
      <w:r w:rsidRPr="00F53E26">
        <w:rPr>
          <w:rFonts w:cs="Arial"/>
          <w:i/>
          <w:sz w:val="20"/>
          <w:szCs w:val="20"/>
        </w:rPr>
        <w:t>subvencional</w:t>
      </w:r>
      <w:proofErr w:type="spellEnd"/>
      <w:r w:rsidRPr="00F53E26">
        <w:rPr>
          <w:rFonts w:cs="Arial"/>
          <w:i/>
          <w:sz w:val="20"/>
          <w:szCs w:val="20"/>
        </w:rPr>
        <w:t xml:space="preserve">, imputable no al Capítulo ll, sino al </w:t>
      </w:r>
      <w:proofErr w:type="gramStart"/>
      <w:r w:rsidRPr="00F53E26">
        <w:rPr>
          <w:rFonts w:cs="Arial"/>
          <w:i/>
          <w:sz w:val="20"/>
          <w:szCs w:val="20"/>
        </w:rPr>
        <w:t xml:space="preserve">Capítulo  </w:t>
      </w:r>
      <w:proofErr w:type="spellStart"/>
      <w:r w:rsidRPr="00F53E26">
        <w:rPr>
          <w:rFonts w:cs="Arial"/>
          <w:i/>
          <w:sz w:val="20"/>
          <w:szCs w:val="20"/>
        </w:rPr>
        <w:t>lV</w:t>
      </w:r>
      <w:proofErr w:type="spellEnd"/>
      <w:proofErr w:type="gramEnd"/>
      <w:r w:rsidRPr="00F53E26">
        <w:rPr>
          <w:rFonts w:cs="Arial"/>
          <w:i/>
          <w:sz w:val="20"/>
          <w:szCs w:val="20"/>
        </w:rPr>
        <w:t xml:space="preserve"> del presupuesto de gastos.”</w:t>
      </w:r>
    </w:p>
    <w:p w:rsidR="001F4C6B" w:rsidRPr="00F53E26" w:rsidRDefault="001F4C6B" w:rsidP="009402CB">
      <w:pPr>
        <w:autoSpaceDE w:val="0"/>
        <w:autoSpaceDN w:val="0"/>
        <w:adjustRightInd w:val="0"/>
        <w:spacing w:after="0" w:line="240" w:lineRule="auto"/>
        <w:jc w:val="both"/>
        <w:rPr>
          <w:rFonts w:cs="Arial"/>
          <w:i/>
        </w:rPr>
      </w:pPr>
    </w:p>
    <w:p w:rsidR="001F4C6B" w:rsidRPr="00F53E26" w:rsidRDefault="00E07B38" w:rsidP="009402CB">
      <w:pPr>
        <w:autoSpaceDE w:val="0"/>
        <w:autoSpaceDN w:val="0"/>
        <w:adjustRightInd w:val="0"/>
        <w:spacing w:after="0" w:line="240" w:lineRule="auto"/>
        <w:jc w:val="both"/>
        <w:rPr>
          <w:rFonts w:cs="Arial"/>
        </w:rPr>
      </w:pPr>
      <w:r w:rsidRPr="00F53E26">
        <w:rPr>
          <w:rFonts w:cs="Arial"/>
          <w:b/>
        </w:rPr>
        <w:t>3</w:t>
      </w:r>
      <w:r w:rsidR="009E2E0B" w:rsidRPr="00F53E26">
        <w:rPr>
          <w:rFonts w:cs="Arial"/>
        </w:rPr>
        <w:t xml:space="preserve">. </w:t>
      </w:r>
      <w:r w:rsidR="00C22283" w:rsidRPr="00F53E26">
        <w:rPr>
          <w:rFonts w:cs="Arial"/>
        </w:rPr>
        <w:t xml:space="preserve">Con fecha </w:t>
      </w:r>
      <w:r w:rsidR="001F4C6B" w:rsidRPr="00F53E26">
        <w:rPr>
          <w:rFonts w:cs="Arial"/>
        </w:rPr>
        <w:t>20 de febrero de 2018</w:t>
      </w:r>
      <w:r w:rsidR="00550168" w:rsidRPr="00F53E26">
        <w:rPr>
          <w:rFonts w:cs="Arial"/>
        </w:rPr>
        <w:t xml:space="preserve">, </w:t>
      </w:r>
      <w:r w:rsidRPr="00F53E26">
        <w:rPr>
          <w:rFonts w:cs="Arial"/>
        </w:rPr>
        <w:t>tiene entrada en l</w:t>
      </w:r>
      <w:r w:rsidR="00550168" w:rsidRPr="00F53E26">
        <w:rPr>
          <w:rFonts w:cs="Arial"/>
        </w:rPr>
        <w:t>a Intervenci</w:t>
      </w:r>
      <w:r w:rsidR="0082558B" w:rsidRPr="00F53E26">
        <w:rPr>
          <w:rFonts w:cs="Arial"/>
        </w:rPr>
        <w:t xml:space="preserve">ón Delegada en la </w:t>
      </w:r>
      <w:proofErr w:type="gramStart"/>
      <w:r w:rsidR="0082558B" w:rsidRPr="00F53E26">
        <w:rPr>
          <w:rFonts w:cs="Arial"/>
        </w:rPr>
        <w:t xml:space="preserve">Consejería </w:t>
      </w:r>
      <w:r w:rsidR="001F4C6B" w:rsidRPr="00F53E26">
        <w:rPr>
          <w:rFonts w:cs="Arial"/>
        </w:rPr>
        <w:t xml:space="preserve"> escrito</w:t>
      </w:r>
      <w:proofErr w:type="gramEnd"/>
      <w:r w:rsidR="001F4C6B" w:rsidRPr="00F53E26">
        <w:rPr>
          <w:rFonts w:cs="Arial"/>
        </w:rPr>
        <w:t xml:space="preserve"> de contestación a la petición formulada </w:t>
      </w:r>
      <w:r w:rsidR="00732547">
        <w:rPr>
          <w:rFonts w:cs="Arial"/>
        </w:rPr>
        <w:t xml:space="preserve">y nueva propuesta de gasto </w:t>
      </w:r>
      <w:r w:rsidR="00732547" w:rsidRPr="00F53E26">
        <w:rPr>
          <w:rFonts w:cs="Arial"/>
        </w:rPr>
        <w:t>(documento ADOK/201</w:t>
      </w:r>
      <w:r w:rsidR="00732547">
        <w:rPr>
          <w:rFonts w:cs="Arial"/>
        </w:rPr>
        <w:t>8/0000096676</w:t>
      </w:r>
      <w:r w:rsidR="00732547" w:rsidRPr="00F53E26">
        <w:rPr>
          <w:rFonts w:cs="Arial"/>
        </w:rPr>
        <w:t xml:space="preserve">) </w:t>
      </w:r>
      <w:r w:rsidR="001F4C6B" w:rsidRPr="00F53E26">
        <w:rPr>
          <w:rFonts w:cs="Arial"/>
        </w:rPr>
        <w:t>en el que se indica:</w:t>
      </w:r>
    </w:p>
    <w:p w:rsidR="001F4C6B" w:rsidRPr="00F53E26" w:rsidRDefault="001F4C6B" w:rsidP="009402CB">
      <w:pPr>
        <w:autoSpaceDE w:val="0"/>
        <w:autoSpaceDN w:val="0"/>
        <w:adjustRightInd w:val="0"/>
        <w:spacing w:after="0" w:line="240" w:lineRule="auto"/>
        <w:jc w:val="both"/>
        <w:rPr>
          <w:rFonts w:cs="Arial"/>
        </w:rPr>
      </w:pPr>
    </w:p>
    <w:p w:rsidR="001F4C6B" w:rsidRPr="00F53E26" w:rsidRDefault="001F4C6B" w:rsidP="009402CB">
      <w:pPr>
        <w:autoSpaceDE w:val="0"/>
        <w:autoSpaceDN w:val="0"/>
        <w:adjustRightInd w:val="0"/>
        <w:spacing w:after="0" w:line="240" w:lineRule="auto"/>
        <w:ind w:left="708"/>
        <w:jc w:val="both"/>
        <w:rPr>
          <w:rFonts w:cs="Arial"/>
          <w:i/>
          <w:sz w:val="20"/>
          <w:szCs w:val="20"/>
        </w:rPr>
      </w:pPr>
      <w:r w:rsidRPr="00F53E26">
        <w:rPr>
          <w:rFonts w:cs="Arial"/>
        </w:rPr>
        <w:t xml:space="preserve"> </w:t>
      </w:r>
      <w:r w:rsidRPr="00F53E26">
        <w:rPr>
          <w:rFonts w:cs="Arial"/>
          <w:sz w:val="20"/>
          <w:szCs w:val="20"/>
        </w:rPr>
        <w:t>“</w:t>
      </w:r>
      <w:r w:rsidRPr="00F53E26">
        <w:rPr>
          <w:rFonts w:cs="Arial"/>
          <w:i/>
          <w:sz w:val="20"/>
          <w:szCs w:val="20"/>
        </w:rPr>
        <w:t>La colaboración con la organización X Fórum Mujer y Menopausia se ha concretado en los conceptos desglosados en la factura aportada para poder desarrollar tal evento.</w:t>
      </w:r>
    </w:p>
    <w:p w:rsidR="001F4C6B" w:rsidRPr="00F53E26" w:rsidRDefault="001F4C6B" w:rsidP="009402CB">
      <w:pPr>
        <w:autoSpaceDE w:val="0"/>
        <w:autoSpaceDN w:val="0"/>
        <w:adjustRightInd w:val="0"/>
        <w:spacing w:after="0" w:line="240" w:lineRule="auto"/>
        <w:ind w:left="708"/>
        <w:jc w:val="both"/>
        <w:rPr>
          <w:rFonts w:cs="Arial"/>
          <w:i/>
          <w:sz w:val="20"/>
          <w:szCs w:val="20"/>
        </w:rPr>
      </w:pPr>
    </w:p>
    <w:p w:rsidR="005B65F0" w:rsidRPr="00F53E26" w:rsidRDefault="001F4C6B" w:rsidP="009402CB">
      <w:pPr>
        <w:autoSpaceDE w:val="0"/>
        <w:autoSpaceDN w:val="0"/>
        <w:adjustRightInd w:val="0"/>
        <w:spacing w:after="0" w:line="240" w:lineRule="auto"/>
        <w:ind w:left="708"/>
        <w:jc w:val="both"/>
        <w:rPr>
          <w:rFonts w:cs="Arial"/>
          <w:i/>
          <w:sz w:val="20"/>
          <w:szCs w:val="20"/>
        </w:rPr>
      </w:pPr>
      <w:r w:rsidRPr="00F53E26">
        <w:rPr>
          <w:rFonts w:cs="Arial"/>
          <w:i/>
          <w:sz w:val="20"/>
          <w:szCs w:val="20"/>
        </w:rPr>
        <w:t xml:space="preserve">La celebración de este tipo de eventos permiten cumplir las competencias que a tal efecto tiene </w:t>
      </w:r>
      <w:r w:rsidR="00293AE1" w:rsidRPr="00F53E26">
        <w:rPr>
          <w:rFonts w:cs="Arial"/>
          <w:i/>
          <w:sz w:val="20"/>
          <w:szCs w:val="20"/>
        </w:rPr>
        <w:t>atribuidas</w:t>
      </w:r>
      <w:r w:rsidRPr="00F53E26">
        <w:rPr>
          <w:rFonts w:cs="Arial"/>
          <w:i/>
          <w:sz w:val="20"/>
          <w:szCs w:val="20"/>
        </w:rPr>
        <w:t xml:space="preserve"> esta Dirección General de la Mujer como órgano de igualdad en el Decreto</w:t>
      </w:r>
      <w:r w:rsidR="00293AE1" w:rsidRPr="00F53E26">
        <w:rPr>
          <w:rFonts w:cs="Arial"/>
          <w:i/>
          <w:sz w:val="20"/>
          <w:szCs w:val="20"/>
        </w:rPr>
        <w:t xml:space="preserve"> 1</w:t>
      </w:r>
      <w:r w:rsidRPr="00F53E26">
        <w:rPr>
          <w:rFonts w:cs="Arial"/>
          <w:i/>
          <w:sz w:val="20"/>
          <w:szCs w:val="20"/>
        </w:rPr>
        <w:t>97/2015, de 4 de agosto, del Consejo de Gobierno, por el que se establece la estructura orgánic</w:t>
      </w:r>
      <w:r w:rsidR="00693082">
        <w:rPr>
          <w:rFonts w:cs="Arial"/>
          <w:i/>
          <w:sz w:val="20"/>
          <w:szCs w:val="20"/>
        </w:rPr>
        <w:t>a</w:t>
      </w:r>
      <w:r w:rsidRPr="00F53E26">
        <w:rPr>
          <w:rFonts w:cs="Arial"/>
          <w:i/>
          <w:sz w:val="20"/>
          <w:szCs w:val="20"/>
        </w:rPr>
        <w:t xml:space="preserve"> de la Consejería de Políticas Sociales y Familia, entre ellas el impulso y coordinación de las acciones </w:t>
      </w:r>
      <w:r w:rsidRPr="00F53E26">
        <w:rPr>
          <w:rFonts w:cs="Arial"/>
          <w:i/>
          <w:sz w:val="20"/>
          <w:szCs w:val="20"/>
        </w:rPr>
        <w:lastRenderedPageBreak/>
        <w:t xml:space="preserve">dirigidas a la promoción de la igualdad de oportunidades entre hombres y mujeres en el ámbito competencial de esta subdirección general, así como la realización de actuaciones </w:t>
      </w:r>
      <w:r w:rsidR="00293AE1" w:rsidRPr="00F53E26">
        <w:rPr>
          <w:rFonts w:cs="Arial"/>
          <w:i/>
          <w:sz w:val="20"/>
          <w:szCs w:val="20"/>
        </w:rPr>
        <w:t>dirigidas</w:t>
      </w:r>
      <w:r w:rsidRPr="00F53E26">
        <w:rPr>
          <w:rFonts w:cs="Arial"/>
          <w:i/>
          <w:sz w:val="20"/>
          <w:szCs w:val="20"/>
        </w:rPr>
        <w:t xml:space="preserve"> a proporcionar la plena participación de las mujeres en todos los órdenes de la vida.”</w:t>
      </w:r>
    </w:p>
    <w:p w:rsidR="001F4C6B" w:rsidRPr="00F53E26" w:rsidRDefault="001F4C6B" w:rsidP="009402CB">
      <w:pPr>
        <w:autoSpaceDE w:val="0"/>
        <w:autoSpaceDN w:val="0"/>
        <w:adjustRightInd w:val="0"/>
        <w:spacing w:after="0" w:line="240" w:lineRule="auto"/>
        <w:jc w:val="both"/>
        <w:rPr>
          <w:rFonts w:cs="Arial"/>
          <w:i/>
        </w:rPr>
      </w:pPr>
    </w:p>
    <w:p w:rsidR="00807F65" w:rsidRPr="00F53E26" w:rsidRDefault="00807F65" w:rsidP="009402CB">
      <w:pPr>
        <w:autoSpaceDE w:val="0"/>
        <w:autoSpaceDN w:val="0"/>
        <w:adjustRightInd w:val="0"/>
        <w:spacing w:after="0" w:line="240" w:lineRule="auto"/>
        <w:jc w:val="both"/>
        <w:rPr>
          <w:rFonts w:cs="Arial"/>
          <w:i/>
        </w:rPr>
      </w:pPr>
    </w:p>
    <w:p w:rsidR="006D6007" w:rsidRPr="00F53E26" w:rsidRDefault="00E07B38" w:rsidP="009402CB">
      <w:pPr>
        <w:spacing w:after="0" w:line="240" w:lineRule="auto"/>
        <w:ind w:right="-2"/>
        <w:jc w:val="both"/>
        <w:rPr>
          <w:rFonts w:cs="Arial"/>
        </w:rPr>
      </w:pPr>
      <w:r w:rsidRPr="00F53E26">
        <w:rPr>
          <w:rFonts w:cs="Arial"/>
          <w:b/>
        </w:rPr>
        <w:t>4</w:t>
      </w:r>
      <w:r w:rsidR="00F6355B" w:rsidRPr="00F53E26">
        <w:rPr>
          <w:rFonts w:cs="Arial"/>
          <w:b/>
        </w:rPr>
        <w:t xml:space="preserve">. </w:t>
      </w:r>
      <w:r w:rsidR="00F6355B" w:rsidRPr="00F53E26">
        <w:rPr>
          <w:rFonts w:cs="Arial"/>
        </w:rPr>
        <w:t xml:space="preserve">Con fecha </w:t>
      </w:r>
      <w:r w:rsidR="00A15D0A" w:rsidRPr="00F53E26">
        <w:rPr>
          <w:rFonts w:cs="Arial"/>
        </w:rPr>
        <w:t>1</w:t>
      </w:r>
      <w:r w:rsidR="00293AE1" w:rsidRPr="00F53E26">
        <w:rPr>
          <w:rFonts w:cs="Arial"/>
        </w:rPr>
        <w:t>2</w:t>
      </w:r>
      <w:r w:rsidR="00A15D0A" w:rsidRPr="00F53E26">
        <w:rPr>
          <w:rFonts w:cs="Arial"/>
        </w:rPr>
        <w:t xml:space="preserve"> de </w:t>
      </w:r>
      <w:r w:rsidR="00293AE1" w:rsidRPr="00F53E26">
        <w:rPr>
          <w:rFonts w:cs="Arial"/>
        </w:rPr>
        <w:t>marzo</w:t>
      </w:r>
      <w:r w:rsidR="00A15D0A" w:rsidRPr="00F53E26">
        <w:rPr>
          <w:rFonts w:cs="Arial"/>
        </w:rPr>
        <w:t xml:space="preserve"> de 201</w:t>
      </w:r>
      <w:r w:rsidR="00293AE1" w:rsidRPr="00F53E26">
        <w:rPr>
          <w:rFonts w:cs="Arial"/>
        </w:rPr>
        <w:t>8</w:t>
      </w:r>
      <w:r w:rsidR="007E4681" w:rsidRPr="00F53E26">
        <w:rPr>
          <w:rFonts w:cs="Arial"/>
        </w:rPr>
        <w:t xml:space="preserve">, la Intervención Delegada en la </w:t>
      </w:r>
      <w:r w:rsidR="001A2864" w:rsidRPr="00F53E26">
        <w:rPr>
          <w:rFonts w:cs="Arial"/>
        </w:rPr>
        <w:t xml:space="preserve">citada </w:t>
      </w:r>
      <w:r w:rsidR="007E4681" w:rsidRPr="00F53E26">
        <w:rPr>
          <w:rFonts w:cs="Arial"/>
        </w:rPr>
        <w:t xml:space="preserve">Consejería </w:t>
      </w:r>
      <w:r w:rsidR="001A2864" w:rsidRPr="00F53E26">
        <w:rPr>
          <w:rFonts w:cs="Arial"/>
        </w:rPr>
        <w:t>emite</w:t>
      </w:r>
      <w:r w:rsidR="007E4681" w:rsidRPr="00F53E26">
        <w:rPr>
          <w:rFonts w:cs="Arial"/>
        </w:rPr>
        <w:t xml:space="preserve"> Informe fiscal desfavorable, </w:t>
      </w:r>
      <w:r w:rsidR="00293AE1" w:rsidRPr="00F53E26">
        <w:rPr>
          <w:rFonts w:cs="Arial"/>
        </w:rPr>
        <w:t>formulando el correspondiente reparo. S</w:t>
      </w:r>
      <w:r w:rsidR="00B03531" w:rsidRPr="00F53E26">
        <w:rPr>
          <w:rFonts w:cs="Arial"/>
        </w:rPr>
        <w:t>e argumenta lo siguiente:</w:t>
      </w:r>
    </w:p>
    <w:p w:rsidR="00704246" w:rsidRPr="00F53E26" w:rsidRDefault="00704246" w:rsidP="009402CB">
      <w:pPr>
        <w:spacing w:after="0" w:line="240" w:lineRule="auto"/>
        <w:ind w:right="-2"/>
        <w:jc w:val="both"/>
        <w:rPr>
          <w:rFonts w:cs="Arial"/>
        </w:rPr>
      </w:pPr>
    </w:p>
    <w:p w:rsidR="00293AE1" w:rsidRPr="00F53E26" w:rsidRDefault="00293AE1" w:rsidP="009402CB">
      <w:pPr>
        <w:autoSpaceDE w:val="0"/>
        <w:autoSpaceDN w:val="0"/>
        <w:adjustRightInd w:val="0"/>
        <w:spacing w:after="0" w:line="240" w:lineRule="auto"/>
        <w:ind w:left="708"/>
        <w:jc w:val="both"/>
        <w:rPr>
          <w:rFonts w:cs="Arial"/>
          <w:i/>
          <w:sz w:val="20"/>
          <w:szCs w:val="20"/>
        </w:rPr>
      </w:pPr>
      <w:r w:rsidRPr="00F53E26">
        <w:rPr>
          <w:rFonts w:cs="Arial"/>
          <w:i/>
          <w:sz w:val="20"/>
          <w:szCs w:val="20"/>
        </w:rPr>
        <w:t>“La organización del X Fórum Mujer y Menopausia se ha llevado a cabo por la entidad Ella y el Abanico. Por lo tanto, lo que se ha producido es una colaboración de la Consejería con una entidad que ha organizado un evento relacionado con su ámbito competencial, asumiendo parte de los gastos derivados de dicho evento, tal y como se puso de manifiesto en la memoria presentada por la Dirección General de fecha 10 de noviembre de 2017.</w:t>
      </w:r>
    </w:p>
    <w:p w:rsidR="00293AE1" w:rsidRPr="00F53E26" w:rsidRDefault="00293AE1" w:rsidP="009402CB">
      <w:pPr>
        <w:autoSpaceDE w:val="0"/>
        <w:autoSpaceDN w:val="0"/>
        <w:adjustRightInd w:val="0"/>
        <w:spacing w:after="0" w:line="240" w:lineRule="auto"/>
        <w:ind w:left="708"/>
        <w:jc w:val="both"/>
        <w:rPr>
          <w:rFonts w:cs="Arial"/>
          <w:i/>
          <w:sz w:val="20"/>
          <w:szCs w:val="20"/>
        </w:rPr>
      </w:pPr>
    </w:p>
    <w:p w:rsidR="00551373" w:rsidRPr="00F53E26" w:rsidRDefault="00293AE1" w:rsidP="009402CB">
      <w:pPr>
        <w:autoSpaceDE w:val="0"/>
        <w:autoSpaceDN w:val="0"/>
        <w:adjustRightInd w:val="0"/>
        <w:spacing w:after="0" w:line="240" w:lineRule="auto"/>
        <w:ind w:left="708"/>
        <w:jc w:val="both"/>
        <w:rPr>
          <w:rFonts w:cs="Arial"/>
          <w:i/>
          <w:sz w:val="20"/>
          <w:szCs w:val="20"/>
        </w:rPr>
      </w:pPr>
      <w:r w:rsidRPr="00F53E26">
        <w:rPr>
          <w:rFonts w:cs="Arial"/>
          <w:i/>
          <w:sz w:val="20"/>
          <w:szCs w:val="20"/>
        </w:rPr>
        <w:t xml:space="preserve">No ha quedado suficientemente acreditada la existencia de contraprestación, por lo que no procedería imputar el gasto al Capítulo ll del presupuesto. Tal y como manifestó la Intervención General en un informe de 21 de abril de 2009, se trata de una actividad </w:t>
      </w:r>
      <w:proofErr w:type="spellStart"/>
      <w:r w:rsidRPr="00F53E26">
        <w:rPr>
          <w:rFonts w:cs="Arial"/>
          <w:i/>
          <w:sz w:val="20"/>
          <w:szCs w:val="20"/>
        </w:rPr>
        <w:t>subvencional</w:t>
      </w:r>
      <w:proofErr w:type="spellEnd"/>
      <w:r w:rsidRPr="00F53E26">
        <w:rPr>
          <w:rFonts w:cs="Arial"/>
          <w:i/>
          <w:sz w:val="20"/>
          <w:szCs w:val="20"/>
        </w:rPr>
        <w:t xml:space="preserve">, imputable no al Capítulo ll, sino al Capítulo </w:t>
      </w:r>
      <w:proofErr w:type="spellStart"/>
      <w:r w:rsidRPr="00F53E26">
        <w:rPr>
          <w:rFonts w:cs="Arial"/>
          <w:i/>
          <w:sz w:val="20"/>
          <w:szCs w:val="20"/>
        </w:rPr>
        <w:t>lV</w:t>
      </w:r>
      <w:proofErr w:type="spellEnd"/>
      <w:r w:rsidRPr="00F53E26">
        <w:rPr>
          <w:rFonts w:cs="Arial"/>
          <w:i/>
          <w:sz w:val="20"/>
          <w:szCs w:val="20"/>
        </w:rPr>
        <w:t xml:space="preserve"> del presupuesto de gastos, y para la que deben cumplirse los trámites y requisitos previstos en la normativa aplicable en materia de subvenciones”.</w:t>
      </w:r>
    </w:p>
    <w:p w:rsidR="00293AE1" w:rsidRPr="00F53E26" w:rsidRDefault="00293AE1" w:rsidP="009402CB">
      <w:pPr>
        <w:spacing w:after="0" w:line="240" w:lineRule="auto"/>
        <w:ind w:right="-2"/>
        <w:jc w:val="both"/>
        <w:rPr>
          <w:rFonts w:cs="Arial"/>
          <w:b/>
        </w:rPr>
      </w:pPr>
    </w:p>
    <w:p w:rsidR="00DE5DD4" w:rsidRPr="00F53E26" w:rsidRDefault="0065201E" w:rsidP="009402CB">
      <w:pPr>
        <w:spacing w:after="0" w:line="240" w:lineRule="auto"/>
        <w:ind w:right="-2"/>
        <w:jc w:val="both"/>
        <w:rPr>
          <w:rFonts w:cs="Arial"/>
        </w:rPr>
      </w:pPr>
      <w:r w:rsidRPr="00F53E26">
        <w:rPr>
          <w:rFonts w:cs="Arial"/>
          <w:b/>
        </w:rPr>
        <w:t>5</w:t>
      </w:r>
      <w:r w:rsidR="003C1FF6" w:rsidRPr="00F53E26">
        <w:rPr>
          <w:rFonts w:cs="Arial"/>
          <w:b/>
        </w:rPr>
        <w:t>.</w:t>
      </w:r>
      <w:r w:rsidR="00085470" w:rsidRPr="00F53E26">
        <w:rPr>
          <w:rFonts w:cs="Arial"/>
          <w:b/>
        </w:rPr>
        <w:t xml:space="preserve"> </w:t>
      </w:r>
      <w:r w:rsidR="00DE5DD4" w:rsidRPr="00F53E26">
        <w:rPr>
          <w:rFonts w:cs="Arial"/>
        </w:rPr>
        <w:t>Al no existir conformidad co</w:t>
      </w:r>
      <w:r w:rsidR="000172D2" w:rsidRPr="00F53E26">
        <w:rPr>
          <w:rFonts w:cs="Arial"/>
        </w:rPr>
        <w:t>n el informe fiscal desfavorable</w:t>
      </w:r>
      <w:r w:rsidR="00DE5DD4" w:rsidRPr="00F53E26">
        <w:rPr>
          <w:rFonts w:cs="Arial"/>
        </w:rPr>
        <w:t xml:space="preserve">, se plantea por </w:t>
      </w:r>
      <w:r w:rsidR="00293AE1" w:rsidRPr="00F53E26">
        <w:rPr>
          <w:rFonts w:cs="Arial"/>
        </w:rPr>
        <w:t xml:space="preserve">la Directora General de la Mujer </w:t>
      </w:r>
      <w:r w:rsidR="00DE5DD4" w:rsidRPr="00F53E26">
        <w:rPr>
          <w:rFonts w:cs="Arial"/>
        </w:rPr>
        <w:t>discrepancia al mismo, que tiene entrada en esta Interv</w:t>
      </w:r>
      <w:r w:rsidR="00D707AE" w:rsidRPr="00F53E26">
        <w:rPr>
          <w:rFonts w:cs="Arial"/>
        </w:rPr>
        <w:t xml:space="preserve">ención General </w:t>
      </w:r>
      <w:r w:rsidR="00551373" w:rsidRPr="00F53E26">
        <w:rPr>
          <w:rFonts w:cs="Arial"/>
        </w:rPr>
        <w:t>el</w:t>
      </w:r>
      <w:r w:rsidR="00A45CBA" w:rsidRPr="00F53E26">
        <w:rPr>
          <w:rFonts w:cs="Arial"/>
        </w:rPr>
        <w:t xml:space="preserve"> 23 de abril de 2018.</w:t>
      </w:r>
    </w:p>
    <w:p w:rsidR="00704246" w:rsidRPr="00F53E26" w:rsidRDefault="00704246" w:rsidP="009402CB">
      <w:pPr>
        <w:spacing w:after="0" w:line="240" w:lineRule="auto"/>
        <w:ind w:right="-2"/>
        <w:jc w:val="both"/>
        <w:rPr>
          <w:rFonts w:cs="Arial"/>
        </w:rPr>
      </w:pPr>
    </w:p>
    <w:p w:rsidR="007E444D" w:rsidRPr="00F53E26" w:rsidRDefault="00293AE1" w:rsidP="009402CB">
      <w:pPr>
        <w:spacing w:after="0" w:line="240" w:lineRule="auto"/>
        <w:jc w:val="both"/>
        <w:rPr>
          <w:rFonts w:cs="Arial"/>
        </w:rPr>
      </w:pPr>
      <w:r w:rsidRPr="00F53E26">
        <w:rPr>
          <w:rFonts w:cs="Arial"/>
          <w:b/>
        </w:rPr>
        <w:t>6</w:t>
      </w:r>
      <w:r w:rsidR="00924FD4" w:rsidRPr="00F53E26">
        <w:rPr>
          <w:rFonts w:cs="Arial"/>
          <w:b/>
        </w:rPr>
        <w:t>.</w:t>
      </w:r>
      <w:r w:rsidR="00924FD4" w:rsidRPr="00F53E26">
        <w:rPr>
          <w:rFonts w:cs="Arial"/>
        </w:rPr>
        <w:t xml:space="preserve"> </w:t>
      </w:r>
      <w:r w:rsidR="00526100" w:rsidRPr="00F53E26">
        <w:rPr>
          <w:rFonts w:cs="Arial"/>
        </w:rPr>
        <w:t>En el escrito de discrepancia se exponen las razones en las que se sustenta el criterio mantenido por el</w:t>
      </w:r>
      <w:r w:rsidR="001D113F" w:rsidRPr="00F53E26">
        <w:rPr>
          <w:rFonts w:cs="Arial"/>
        </w:rPr>
        <w:t xml:space="preserve"> órgano gestor</w:t>
      </w:r>
      <w:r w:rsidR="007E444D" w:rsidRPr="00F53E26">
        <w:rPr>
          <w:rFonts w:cs="Arial"/>
        </w:rPr>
        <w:t>:</w:t>
      </w:r>
    </w:p>
    <w:p w:rsidR="00704246" w:rsidRPr="00F53E26" w:rsidRDefault="00704246" w:rsidP="009402CB">
      <w:pPr>
        <w:spacing w:after="0" w:line="240" w:lineRule="auto"/>
        <w:jc w:val="both"/>
        <w:rPr>
          <w:rFonts w:cs="Arial"/>
        </w:rPr>
      </w:pPr>
    </w:p>
    <w:p w:rsidR="002E21CF" w:rsidRPr="00F53E26" w:rsidRDefault="001D113F" w:rsidP="009402CB">
      <w:pPr>
        <w:autoSpaceDE w:val="0"/>
        <w:autoSpaceDN w:val="0"/>
        <w:adjustRightInd w:val="0"/>
        <w:spacing w:after="0" w:line="240" w:lineRule="auto"/>
        <w:ind w:left="708"/>
        <w:jc w:val="both"/>
        <w:rPr>
          <w:rFonts w:cs="Arial"/>
          <w:i/>
          <w:sz w:val="20"/>
          <w:szCs w:val="20"/>
        </w:rPr>
      </w:pPr>
      <w:r w:rsidRPr="00F53E26">
        <w:rPr>
          <w:rFonts w:cs="Arial"/>
          <w:i/>
          <w:sz w:val="20"/>
          <w:szCs w:val="20"/>
        </w:rPr>
        <w:t xml:space="preserve">“… </w:t>
      </w:r>
      <w:r w:rsidR="002E21CF" w:rsidRPr="00F53E26">
        <w:rPr>
          <w:rFonts w:cs="Arial"/>
          <w:i/>
          <w:sz w:val="20"/>
          <w:szCs w:val="20"/>
        </w:rPr>
        <w:t xml:space="preserve">Lo descrito conlleva, sin duda alguna, el ejercicio por parte de esta Administración Pública de las competencias asumidas en el art. 26.1.25 del Estatuto de Autonomía relativas a la promoción de la igualdad respecto a </w:t>
      </w:r>
      <w:proofErr w:type="gramStart"/>
      <w:r w:rsidR="002E21CF" w:rsidRPr="00F53E26">
        <w:rPr>
          <w:rFonts w:cs="Arial"/>
          <w:i/>
          <w:sz w:val="20"/>
          <w:szCs w:val="20"/>
        </w:rPr>
        <w:t>la  mujer</w:t>
      </w:r>
      <w:proofErr w:type="gramEnd"/>
      <w:r w:rsidR="002E21CF" w:rsidRPr="00F53E26">
        <w:rPr>
          <w:rFonts w:cs="Arial"/>
          <w:i/>
          <w:sz w:val="20"/>
          <w:szCs w:val="20"/>
        </w:rPr>
        <w:t xml:space="preserve"> que garantice su participación libre y eficaz en el desarrollo político, social, económico y cultural.</w:t>
      </w:r>
    </w:p>
    <w:p w:rsidR="002E21CF" w:rsidRPr="00F53E26" w:rsidRDefault="002E21CF" w:rsidP="009402CB">
      <w:pPr>
        <w:autoSpaceDE w:val="0"/>
        <w:autoSpaceDN w:val="0"/>
        <w:adjustRightInd w:val="0"/>
        <w:spacing w:after="0" w:line="240" w:lineRule="auto"/>
        <w:ind w:left="708"/>
        <w:jc w:val="both"/>
        <w:rPr>
          <w:rFonts w:cs="Arial"/>
          <w:i/>
          <w:sz w:val="20"/>
          <w:szCs w:val="20"/>
        </w:rPr>
      </w:pPr>
      <w:r w:rsidRPr="00F53E26">
        <w:rPr>
          <w:rFonts w:cs="Arial"/>
          <w:i/>
          <w:sz w:val="20"/>
          <w:szCs w:val="20"/>
        </w:rPr>
        <w:t>….</w:t>
      </w:r>
    </w:p>
    <w:p w:rsidR="002E21CF" w:rsidRPr="00F53E26" w:rsidRDefault="002E21CF" w:rsidP="009402CB">
      <w:pPr>
        <w:autoSpaceDE w:val="0"/>
        <w:autoSpaceDN w:val="0"/>
        <w:adjustRightInd w:val="0"/>
        <w:spacing w:after="0" w:line="240" w:lineRule="auto"/>
        <w:ind w:left="708"/>
        <w:jc w:val="both"/>
        <w:rPr>
          <w:rFonts w:cs="Arial"/>
          <w:i/>
          <w:sz w:val="20"/>
          <w:szCs w:val="20"/>
        </w:rPr>
      </w:pPr>
      <w:r w:rsidRPr="00F53E26">
        <w:rPr>
          <w:rFonts w:cs="Arial"/>
          <w:i/>
          <w:sz w:val="20"/>
          <w:szCs w:val="20"/>
        </w:rPr>
        <w:t>Y para el ejercicio de dichas competencias, que en concreto corresponden a esta Dirección General, al no disponer la misma de medios personales y técnicos suficientes para organizarlo, lo hace a través de un contrato menor con la entidad Ella y el Abanico para una organización conjunta, y no exclusiva, que permite dar un mayor alcance y se adecúa al gasto que se estima oportuno destinar a esta concreta materia competencia de la Dirección General.</w:t>
      </w:r>
      <w:r w:rsidR="001D113F" w:rsidRPr="00F53E26">
        <w:rPr>
          <w:rFonts w:cs="Arial"/>
          <w:i/>
          <w:sz w:val="20"/>
          <w:szCs w:val="20"/>
        </w:rPr>
        <w:t>”</w:t>
      </w:r>
    </w:p>
    <w:p w:rsidR="002E21CF" w:rsidRPr="00F53E26" w:rsidRDefault="002E21CF" w:rsidP="009402CB">
      <w:pPr>
        <w:autoSpaceDE w:val="0"/>
        <w:autoSpaceDN w:val="0"/>
        <w:adjustRightInd w:val="0"/>
        <w:spacing w:after="0" w:line="240" w:lineRule="auto"/>
        <w:ind w:left="708"/>
        <w:jc w:val="both"/>
        <w:rPr>
          <w:rFonts w:cs="Arial"/>
          <w:i/>
        </w:rPr>
      </w:pPr>
    </w:p>
    <w:p w:rsidR="002E21CF" w:rsidRPr="00F53E26" w:rsidRDefault="001D113F" w:rsidP="009402CB">
      <w:pPr>
        <w:spacing w:after="0" w:line="240" w:lineRule="auto"/>
        <w:jc w:val="both"/>
        <w:rPr>
          <w:rFonts w:cs="Arial"/>
        </w:rPr>
      </w:pPr>
      <w:r w:rsidRPr="00F53E26">
        <w:rPr>
          <w:rFonts w:cs="Arial"/>
        </w:rPr>
        <w:t xml:space="preserve">En relación con el Informe de la Intervención General de 21 de abril de 2009 al que se hace referencia en el reparo interpuesto por la Intervención Delegada, en las alegaciones de la discrepancia se señala: </w:t>
      </w:r>
    </w:p>
    <w:p w:rsidR="001D113F" w:rsidRPr="00F53E26" w:rsidRDefault="001D113F" w:rsidP="009402CB">
      <w:pPr>
        <w:spacing w:after="0" w:line="240" w:lineRule="auto"/>
        <w:jc w:val="both"/>
        <w:rPr>
          <w:rFonts w:cs="Arial"/>
          <w:i/>
          <w:sz w:val="20"/>
          <w:szCs w:val="20"/>
        </w:rPr>
      </w:pPr>
    </w:p>
    <w:p w:rsidR="002E21CF" w:rsidRPr="00F53E26" w:rsidRDefault="001D113F" w:rsidP="009402CB">
      <w:pPr>
        <w:autoSpaceDE w:val="0"/>
        <w:autoSpaceDN w:val="0"/>
        <w:adjustRightInd w:val="0"/>
        <w:spacing w:after="0" w:line="240" w:lineRule="auto"/>
        <w:ind w:left="708"/>
        <w:jc w:val="both"/>
        <w:rPr>
          <w:rFonts w:cs="Arial"/>
          <w:i/>
          <w:sz w:val="20"/>
          <w:szCs w:val="20"/>
        </w:rPr>
      </w:pPr>
      <w:r w:rsidRPr="00F53E26">
        <w:rPr>
          <w:rFonts w:cs="Arial"/>
          <w:i/>
          <w:sz w:val="20"/>
          <w:szCs w:val="20"/>
        </w:rPr>
        <w:t>“…</w:t>
      </w:r>
      <w:r w:rsidR="002E21CF" w:rsidRPr="00F53E26">
        <w:rPr>
          <w:rFonts w:cs="Arial"/>
          <w:i/>
          <w:sz w:val="20"/>
          <w:szCs w:val="20"/>
        </w:rPr>
        <w:t>No obstante, si se utiliza como fundamento y sustento jurídico dicho informe, el mismo también establece:</w:t>
      </w:r>
    </w:p>
    <w:p w:rsidR="002E21CF" w:rsidRPr="00F53E26" w:rsidRDefault="002E21CF" w:rsidP="009402CB">
      <w:pPr>
        <w:autoSpaceDE w:val="0"/>
        <w:autoSpaceDN w:val="0"/>
        <w:adjustRightInd w:val="0"/>
        <w:spacing w:after="0" w:line="240" w:lineRule="auto"/>
        <w:ind w:left="708"/>
        <w:jc w:val="both"/>
        <w:rPr>
          <w:rFonts w:cs="Arial"/>
          <w:i/>
          <w:sz w:val="20"/>
          <w:szCs w:val="20"/>
        </w:rPr>
      </w:pPr>
    </w:p>
    <w:p w:rsidR="002E21CF" w:rsidRPr="00F53E26" w:rsidRDefault="002E21CF" w:rsidP="009402CB">
      <w:pPr>
        <w:numPr>
          <w:ilvl w:val="0"/>
          <w:numId w:val="5"/>
        </w:numPr>
        <w:autoSpaceDE w:val="0"/>
        <w:autoSpaceDN w:val="0"/>
        <w:adjustRightInd w:val="0"/>
        <w:spacing w:after="0" w:line="240" w:lineRule="auto"/>
        <w:jc w:val="both"/>
        <w:rPr>
          <w:rFonts w:cs="Arial"/>
          <w:i/>
          <w:sz w:val="20"/>
          <w:szCs w:val="20"/>
        </w:rPr>
      </w:pPr>
      <w:r w:rsidRPr="00F53E26">
        <w:rPr>
          <w:rFonts w:cs="Arial"/>
          <w:i/>
          <w:sz w:val="20"/>
          <w:szCs w:val="20"/>
        </w:rPr>
        <w:t xml:space="preserve">en relación con actos financiados parcialmente por la Comunidad de Madrid que "Las transferencias y la publicidad que, derivada de ellas, recibe la Comunidad de Madrid, únicamente podrían considerarse auténticas contraprestaciones integrantes de un contrato oneroso, si por el órgano gestor proponente se motivase y justificase que la asunción de </w:t>
      </w:r>
      <w:r w:rsidR="00693082">
        <w:rPr>
          <w:rFonts w:cs="Arial"/>
          <w:i/>
          <w:sz w:val="20"/>
          <w:szCs w:val="20"/>
        </w:rPr>
        <w:t>l</w:t>
      </w:r>
      <w:r w:rsidRPr="00F53E26">
        <w:rPr>
          <w:rFonts w:cs="Arial"/>
          <w:i/>
          <w:sz w:val="20"/>
          <w:szCs w:val="20"/>
        </w:rPr>
        <w:t>os costes del acto por parte de la Administración se realiza no como una actividad de fomento, sino para procurarse una ventaja dimanante de dicha relación (ventaja constituida por la publicidad que se obtiene</w:t>
      </w:r>
      <w:r w:rsidR="00693082">
        <w:rPr>
          <w:rFonts w:cs="Arial"/>
          <w:i/>
          <w:sz w:val="20"/>
          <w:szCs w:val="20"/>
        </w:rPr>
        <w:t>).</w:t>
      </w:r>
      <w:r w:rsidRPr="00F53E26">
        <w:rPr>
          <w:rFonts w:cs="Arial"/>
          <w:i/>
          <w:sz w:val="20"/>
          <w:szCs w:val="20"/>
        </w:rPr>
        <w:t xml:space="preserve"> </w:t>
      </w:r>
    </w:p>
    <w:p w:rsidR="00704246" w:rsidRPr="00F53E26" w:rsidRDefault="00704246" w:rsidP="009402CB">
      <w:pPr>
        <w:autoSpaceDE w:val="0"/>
        <w:autoSpaceDN w:val="0"/>
        <w:adjustRightInd w:val="0"/>
        <w:spacing w:after="0" w:line="240" w:lineRule="auto"/>
        <w:ind w:left="1068"/>
        <w:jc w:val="both"/>
        <w:rPr>
          <w:rFonts w:cs="Arial"/>
          <w:i/>
          <w:sz w:val="20"/>
          <w:szCs w:val="20"/>
        </w:rPr>
      </w:pPr>
    </w:p>
    <w:p w:rsidR="002E21CF" w:rsidRPr="00F53E26" w:rsidRDefault="002E21CF" w:rsidP="009402CB">
      <w:pPr>
        <w:numPr>
          <w:ilvl w:val="0"/>
          <w:numId w:val="5"/>
        </w:numPr>
        <w:autoSpaceDE w:val="0"/>
        <w:autoSpaceDN w:val="0"/>
        <w:adjustRightInd w:val="0"/>
        <w:spacing w:after="0" w:line="240" w:lineRule="auto"/>
        <w:jc w:val="both"/>
        <w:rPr>
          <w:rFonts w:cs="Arial"/>
          <w:i/>
          <w:sz w:val="20"/>
          <w:szCs w:val="20"/>
        </w:rPr>
      </w:pPr>
      <w:r w:rsidRPr="00F53E26">
        <w:rPr>
          <w:rFonts w:cs="Arial"/>
          <w:i/>
          <w:sz w:val="20"/>
          <w:szCs w:val="20"/>
        </w:rPr>
        <w:t>el art. 3.c de la Ley de Subvenciones establece como uno de los requisitos para considerar subvención la disposición dineraria a favor de terceros "que el proyecto, la acción, conducta o situación financiada tenga por objeto el fomento de una actividad de utilidad pública o interés social o de promoción de una finalidad pública".</w:t>
      </w:r>
    </w:p>
    <w:p w:rsidR="002E21CF" w:rsidRPr="00F53E26" w:rsidRDefault="002E21CF" w:rsidP="009402CB">
      <w:pPr>
        <w:autoSpaceDE w:val="0"/>
        <w:autoSpaceDN w:val="0"/>
        <w:adjustRightInd w:val="0"/>
        <w:spacing w:after="0" w:line="240" w:lineRule="auto"/>
        <w:ind w:left="708"/>
        <w:jc w:val="both"/>
        <w:rPr>
          <w:rFonts w:cs="Arial"/>
          <w:i/>
          <w:sz w:val="20"/>
          <w:szCs w:val="20"/>
        </w:rPr>
      </w:pPr>
      <w:r w:rsidRPr="00F53E26">
        <w:rPr>
          <w:rFonts w:cs="Arial"/>
          <w:i/>
          <w:sz w:val="20"/>
          <w:szCs w:val="20"/>
        </w:rPr>
        <w:lastRenderedPageBreak/>
        <w:t>En el presente expediente, a través de la actuación de este centro gestor - realizada a través de terceros- se obtiene claramente una publicidad, pero sobre todo, se ejecutan por el órgano que las tiene asignadas, las competencias atribuidas a la Comunidad de Madrid por el Estatuto de Autonomía, en los términos expuestos anteriormente, y todo ello, no mediante el fomento de una actividad pública o de la promoción de una finalidad pública, sino a través de la ejecución - a través de contrato- de dicha actividad y finalidad pública que es la propia promoción de la igualdad reconocida en el texto estatutario.</w:t>
      </w:r>
    </w:p>
    <w:p w:rsidR="002E21CF" w:rsidRPr="00F53E26" w:rsidRDefault="002E21CF" w:rsidP="009402CB">
      <w:pPr>
        <w:autoSpaceDE w:val="0"/>
        <w:autoSpaceDN w:val="0"/>
        <w:adjustRightInd w:val="0"/>
        <w:spacing w:after="0" w:line="240" w:lineRule="auto"/>
        <w:ind w:left="708"/>
        <w:jc w:val="both"/>
        <w:rPr>
          <w:rFonts w:cs="Arial"/>
          <w:i/>
          <w:sz w:val="20"/>
          <w:szCs w:val="20"/>
        </w:rPr>
      </w:pPr>
    </w:p>
    <w:p w:rsidR="002E21CF" w:rsidRPr="00F53E26" w:rsidRDefault="002E21CF" w:rsidP="009402CB">
      <w:pPr>
        <w:autoSpaceDE w:val="0"/>
        <w:autoSpaceDN w:val="0"/>
        <w:adjustRightInd w:val="0"/>
        <w:spacing w:after="0" w:line="240" w:lineRule="auto"/>
        <w:ind w:left="708"/>
        <w:jc w:val="both"/>
        <w:rPr>
          <w:rFonts w:cs="Arial"/>
          <w:i/>
          <w:sz w:val="20"/>
          <w:szCs w:val="20"/>
        </w:rPr>
      </w:pPr>
      <w:r w:rsidRPr="00F53E26">
        <w:rPr>
          <w:rFonts w:cs="Arial"/>
          <w:i/>
          <w:sz w:val="20"/>
          <w:szCs w:val="20"/>
        </w:rPr>
        <w:t>De no concebirse la promoción de la igualdad de oportunidades entre mujeres y hombres en este contrato como una competencia propia (ejecutable, por tanto, bien directa bien indirectamente a través de un contrato público), sino solo como actividad objeto de fomento para que un tercero la ejecute en su ámbito competencial, y por ello, fuera necesaria la figura de la subvención, esta Dirección General quedaría prácticamente sin competencias en el ámbito de la promoción de la igualdad, pues resultaría harto difícil, sino imposible, articular actuaciones a través de terceros que no conllevara la misma interpretación que la expuesta en el reparo -más allá de un patrocinio o un puro contrato de publicidad-.</w:t>
      </w:r>
    </w:p>
    <w:p w:rsidR="001D113F" w:rsidRPr="001404AF" w:rsidRDefault="001D113F" w:rsidP="009402CB">
      <w:pPr>
        <w:autoSpaceDE w:val="0"/>
        <w:autoSpaceDN w:val="0"/>
        <w:adjustRightInd w:val="0"/>
        <w:spacing w:after="0" w:line="240" w:lineRule="auto"/>
        <w:jc w:val="both"/>
        <w:rPr>
          <w:rFonts w:cs="Arial"/>
        </w:rPr>
      </w:pPr>
    </w:p>
    <w:p w:rsidR="001D113F" w:rsidRPr="001404AF" w:rsidRDefault="001D113F" w:rsidP="009402CB">
      <w:pPr>
        <w:autoSpaceDE w:val="0"/>
        <w:autoSpaceDN w:val="0"/>
        <w:adjustRightInd w:val="0"/>
        <w:spacing w:after="0" w:line="240" w:lineRule="auto"/>
        <w:jc w:val="both"/>
        <w:rPr>
          <w:rFonts w:cs="Arial"/>
        </w:rPr>
      </w:pPr>
      <w:r w:rsidRPr="001404AF">
        <w:rPr>
          <w:rFonts w:cs="Arial"/>
        </w:rPr>
        <w:t xml:space="preserve">Finalmente se alega la existencia de un precedente de fiscalización favorable de un expediente similar: </w:t>
      </w:r>
    </w:p>
    <w:p w:rsidR="002E21CF" w:rsidRPr="00F53E26" w:rsidRDefault="002E21CF" w:rsidP="009402CB">
      <w:pPr>
        <w:autoSpaceDE w:val="0"/>
        <w:autoSpaceDN w:val="0"/>
        <w:adjustRightInd w:val="0"/>
        <w:spacing w:after="0" w:line="240" w:lineRule="auto"/>
        <w:ind w:left="708"/>
        <w:jc w:val="both"/>
        <w:rPr>
          <w:rFonts w:cs="Arial"/>
          <w:i/>
        </w:rPr>
      </w:pPr>
    </w:p>
    <w:p w:rsidR="002E21CF" w:rsidRPr="00F53E26" w:rsidRDefault="001D113F" w:rsidP="009402CB">
      <w:pPr>
        <w:autoSpaceDE w:val="0"/>
        <w:autoSpaceDN w:val="0"/>
        <w:adjustRightInd w:val="0"/>
        <w:spacing w:after="0" w:line="240" w:lineRule="auto"/>
        <w:ind w:left="708"/>
        <w:jc w:val="both"/>
        <w:rPr>
          <w:rFonts w:cs="Arial"/>
          <w:i/>
          <w:sz w:val="20"/>
          <w:szCs w:val="20"/>
        </w:rPr>
      </w:pPr>
      <w:r w:rsidRPr="00F53E26">
        <w:rPr>
          <w:rFonts w:cs="Arial"/>
          <w:i/>
        </w:rPr>
        <w:t>“</w:t>
      </w:r>
      <w:r w:rsidR="002E21CF" w:rsidRPr="00F53E26">
        <w:rPr>
          <w:rFonts w:cs="Arial"/>
          <w:i/>
          <w:sz w:val="20"/>
          <w:szCs w:val="20"/>
        </w:rPr>
        <w:t xml:space="preserve">2º- Se formula el reparo respecto al expediente de referencia, separándose del </w:t>
      </w:r>
      <w:proofErr w:type="gramStart"/>
      <w:r w:rsidR="002E21CF" w:rsidRPr="00F53E26">
        <w:rPr>
          <w:rFonts w:cs="Arial"/>
          <w:i/>
          <w:sz w:val="20"/>
          <w:szCs w:val="20"/>
        </w:rPr>
        <w:t>criterio  previamente</w:t>
      </w:r>
      <w:proofErr w:type="gramEnd"/>
      <w:r w:rsidR="002E21CF" w:rsidRPr="00F53E26">
        <w:rPr>
          <w:rFonts w:cs="Arial"/>
          <w:i/>
          <w:sz w:val="20"/>
          <w:szCs w:val="20"/>
        </w:rPr>
        <w:t xml:space="preserve"> aplicado por la misma Intervención Delegada en el ejercicio 2015 con ocasión de la participación de esta Dirección General en el V Foro Mujer y Menopausia, a través de un gasto consistente en la coordinación de la organización de dicho evento,</w:t>
      </w:r>
      <w:r w:rsidR="002E21CF" w:rsidRPr="00F53E26">
        <w:rPr>
          <w:rFonts w:cs="Arial"/>
          <w:b/>
          <w:i/>
          <w:sz w:val="20"/>
          <w:szCs w:val="20"/>
        </w:rPr>
        <w:t xml:space="preserve"> </w:t>
      </w:r>
      <w:r w:rsidR="002E21CF" w:rsidRPr="00F53E26">
        <w:rPr>
          <w:rFonts w:cs="Arial"/>
          <w:i/>
          <w:sz w:val="20"/>
          <w:szCs w:val="20"/>
        </w:rPr>
        <w:t xml:space="preserve">en cuya factura los conceptos eran idénticos  a los incluidos en la factura del presente expediente reparado. </w:t>
      </w:r>
    </w:p>
    <w:p w:rsidR="002E21CF" w:rsidRPr="00F53E26" w:rsidRDefault="002E21CF" w:rsidP="009402CB">
      <w:pPr>
        <w:autoSpaceDE w:val="0"/>
        <w:autoSpaceDN w:val="0"/>
        <w:adjustRightInd w:val="0"/>
        <w:spacing w:after="0" w:line="240" w:lineRule="auto"/>
        <w:jc w:val="both"/>
        <w:rPr>
          <w:rFonts w:cs="Arial"/>
          <w:i/>
        </w:rPr>
      </w:pPr>
    </w:p>
    <w:p w:rsidR="001D113F" w:rsidRPr="001404AF" w:rsidRDefault="001D113F" w:rsidP="009402CB">
      <w:pPr>
        <w:autoSpaceDE w:val="0"/>
        <w:autoSpaceDN w:val="0"/>
        <w:adjustRightInd w:val="0"/>
        <w:spacing w:after="0" w:line="240" w:lineRule="auto"/>
        <w:jc w:val="both"/>
        <w:rPr>
          <w:rFonts w:cs="Arial"/>
        </w:rPr>
      </w:pPr>
      <w:r w:rsidRPr="001404AF">
        <w:rPr>
          <w:rFonts w:cs="Arial"/>
        </w:rPr>
        <w:t xml:space="preserve">El escrito de discrepancia finaliza con las siguientes alegaciones: </w:t>
      </w:r>
    </w:p>
    <w:p w:rsidR="001D113F" w:rsidRPr="00F53E26" w:rsidRDefault="001D113F" w:rsidP="009402CB">
      <w:pPr>
        <w:autoSpaceDE w:val="0"/>
        <w:autoSpaceDN w:val="0"/>
        <w:adjustRightInd w:val="0"/>
        <w:spacing w:after="0" w:line="240" w:lineRule="auto"/>
        <w:jc w:val="both"/>
        <w:rPr>
          <w:rFonts w:cs="Arial"/>
          <w:i/>
        </w:rPr>
      </w:pPr>
    </w:p>
    <w:p w:rsidR="002E21CF" w:rsidRPr="00F53E26" w:rsidRDefault="001D113F" w:rsidP="009402CB">
      <w:pPr>
        <w:autoSpaceDE w:val="0"/>
        <w:autoSpaceDN w:val="0"/>
        <w:adjustRightInd w:val="0"/>
        <w:spacing w:after="0" w:line="240" w:lineRule="auto"/>
        <w:ind w:left="708"/>
        <w:jc w:val="both"/>
        <w:rPr>
          <w:rFonts w:cs="Arial"/>
          <w:i/>
          <w:sz w:val="20"/>
          <w:szCs w:val="20"/>
        </w:rPr>
      </w:pPr>
      <w:r w:rsidRPr="00F53E26">
        <w:rPr>
          <w:rFonts w:cs="Arial"/>
          <w:i/>
          <w:sz w:val="20"/>
          <w:szCs w:val="20"/>
        </w:rPr>
        <w:t>“</w:t>
      </w:r>
      <w:r w:rsidR="002E21CF" w:rsidRPr="00F53E26">
        <w:rPr>
          <w:rFonts w:cs="Arial"/>
          <w:i/>
          <w:sz w:val="20"/>
          <w:szCs w:val="20"/>
        </w:rPr>
        <w:t>Según la Ley 9/2017, de 1 de noviembre, la prestación de servicios se realizará normalmente por la propia Administración por sus propios medios, si bien, cuando carezca de medios suficientes se podrá contratar de conformidad con lo establecido los artículos 308 y siguientes, a través por tanto de un contrato de servicios que se define en la propia Ley como aquél cuyo objeto son prestaciones de hacer consistentes en el desarrollo de una actividad, pudiendo dicho contrato celebrarse a través de la forma de un menor previsto en el art. 118 de la citada Ley.</w:t>
      </w:r>
    </w:p>
    <w:p w:rsidR="002E21CF" w:rsidRPr="00F53E26" w:rsidRDefault="002E21CF" w:rsidP="009402CB">
      <w:pPr>
        <w:autoSpaceDE w:val="0"/>
        <w:autoSpaceDN w:val="0"/>
        <w:adjustRightInd w:val="0"/>
        <w:spacing w:after="0" w:line="240" w:lineRule="auto"/>
        <w:ind w:left="708"/>
        <w:jc w:val="both"/>
        <w:rPr>
          <w:rFonts w:cs="Arial"/>
          <w:i/>
          <w:sz w:val="20"/>
          <w:szCs w:val="20"/>
        </w:rPr>
      </w:pPr>
    </w:p>
    <w:p w:rsidR="002E21CF" w:rsidRPr="00F53E26" w:rsidRDefault="002E21CF" w:rsidP="009402CB">
      <w:pPr>
        <w:autoSpaceDE w:val="0"/>
        <w:autoSpaceDN w:val="0"/>
        <w:adjustRightInd w:val="0"/>
        <w:spacing w:after="0" w:line="240" w:lineRule="auto"/>
        <w:ind w:left="708"/>
        <w:jc w:val="both"/>
        <w:rPr>
          <w:rFonts w:cs="Arial"/>
          <w:i/>
          <w:sz w:val="20"/>
          <w:szCs w:val="20"/>
        </w:rPr>
      </w:pPr>
      <w:r w:rsidRPr="00F53E26">
        <w:rPr>
          <w:rFonts w:cs="Arial"/>
          <w:i/>
          <w:sz w:val="20"/>
          <w:szCs w:val="20"/>
        </w:rPr>
        <w:t xml:space="preserve">Sin perjuicio de haya podido concurrir una posible imprecisión en la terminología utilizada y una memoria y justificación iniciales que hayan podido conllevar una interpretación distinta a la que estima este centro gestor, el expediente remitido responde a un contrato menor, sin que pueda considerarse actividad </w:t>
      </w:r>
      <w:proofErr w:type="spellStart"/>
      <w:r w:rsidRPr="00F53E26">
        <w:rPr>
          <w:rFonts w:cs="Arial"/>
          <w:i/>
          <w:sz w:val="20"/>
          <w:szCs w:val="20"/>
        </w:rPr>
        <w:t>subvencional</w:t>
      </w:r>
      <w:proofErr w:type="spellEnd"/>
      <w:r w:rsidRPr="00F53E26">
        <w:rPr>
          <w:rFonts w:cs="Arial"/>
          <w:i/>
          <w:sz w:val="20"/>
          <w:szCs w:val="20"/>
        </w:rPr>
        <w:t xml:space="preserve"> pues la asunción por la Comunidad de Madrid de los gastos de organización y realización del evento se hace recibiendo una contraprestación a cambio consistente, no solo en la publicidad obtenida, sino sobre todo en la ejecución de una actividad de promoción de la igualdad de oportunidades entre hombres y mujeres que contribuye a la plena participación de las mujeres en todos los órdenes de la vida, acreditando la ejecución de dicha competencia -propia y no del contratista- la bi</w:t>
      </w:r>
      <w:r w:rsidR="001D113F" w:rsidRPr="00F53E26">
        <w:rPr>
          <w:rFonts w:cs="Arial"/>
          <w:i/>
          <w:sz w:val="20"/>
          <w:szCs w:val="20"/>
        </w:rPr>
        <w:t>lateralidad en las prestaciones”</w:t>
      </w:r>
      <w:r w:rsidR="00693082">
        <w:rPr>
          <w:rFonts w:cs="Arial"/>
          <w:i/>
          <w:sz w:val="20"/>
          <w:szCs w:val="20"/>
        </w:rPr>
        <w:t>.</w:t>
      </w:r>
    </w:p>
    <w:p w:rsidR="00A86829" w:rsidRPr="00F53E26" w:rsidRDefault="00A86829" w:rsidP="009402CB">
      <w:pPr>
        <w:spacing w:after="0" w:line="240" w:lineRule="auto"/>
        <w:jc w:val="both"/>
        <w:rPr>
          <w:rFonts w:cs="Arial"/>
        </w:rPr>
      </w:pPr>
    </w:p>
    <w:p w:rsidR="008B10C4" w:rsidRPr="00F53E26" w:rsidRDefault="00BB12C0" w:rsidP="009402CB">
      <w:pPr>
        <w:spacing w:after="0" w:line="240" w:lineRule="auto"/>
        <w:jc w:val="both"/>
        <w:rPr>
          <w:rFonts w:cs="Arial"/>
        </w:rPr>
      </w:pPr>
      <w:r w:rsidRPr="00F53E26">
        <w:rPr>
          <w:rFonts w:cs="Arial"/>
        </w:rPr>
        <w:t>T</w:t>
      </w:r>
      <w:r w:rsidR="00137039" w:rsidRPr="00F53E26">
        <w:rPr>
          <w:rFonts w:cs="Arial"/>
        </w:rPr>
        <w:t>ras el análisis de los antecedentes anteriormente descritos, y a fin de resolver la discrepanci</w:t>
      </w:r>
      <w:r w:rsidR="0040041D" w:rsidRPr="00F53E26">
        <w:rPr>
          <w:rFonts w:cs="Arial"/>
        </w:rPr>
        <w:t>a, esta Intervención General estima</w:t>
      </w:r>
      <w:r w:rsidR="00137039" w:rsidRPr="00F53E26">
        <w:rPr>
          <w:rFonts w:cs="Arial"/>
        </w:rPr>
        <w:t xml:space="preserve"> oportuno hacer las siguientes</w:t>
      </w:r>
      <w:r w:rsidR="00693082">
        <w:rPr>
          <w:rFonts w:cs="Arial"/>
        </w:rPr>
        <w:t>:</w:t>
      </w:r>
    </w:p>
    <w:p w:rsidR="00807F65" w:rsidRPr="00F53E26" w:rsidRDefault="00807F65" w:rsidP="009402CB">
      <w:pPr>
        <w:spacing w:after="0" w:line="240" w:lineRule="auto"/>
        <w:jc w:val="both"/>
        <w:rPr>
          <w:rFonts w:cs="Arial"/>
        </w:rPr>
      </w:pPr>
    </w:p>
    <w:p w:rsidR="00807F65" w:rsidRPr="00F53E26" w:rsidRDefault="00807F65" w:rsidP="009402CB">
      <w:pPr>
        <w:spacing w:after="0" w:line="240" w:lineRule="auto"/>
        <w:jc w:val="both"/>
        <w:rPr>
          <w:rFonts w:cs="Arial"/>
        </w:rPr>
      </w:pPr>
    </w:p>
    <w:p w:rsidR="00F6355B" w:rsidRPr="00F53E26" w:rsidRDefault="00F6355B" w:rsidP="007B21CD">
      <w:pPr>
        <w:spacing w:after="0" w:line="240" w:lineRule="auto"/>
        <w:jc w:val="center"/>
        <w:rPr>
          <w:rFonts w:cs="Arial"/>
          <w:b/>
        </w:rPr>
      </w:pPr>
      <w:r w:rsidRPr="00F53E26">
        <w:rPr>
          <w:rFonts w:cs="Arial"/>
          <w:b/>
        </w:rPr>
        <w:t>CONSIDERACIONES</w:t>
      </w:r>
    </w:p>
    <w:p w:rsidR="00807F65" w:rsidRPr="00F53E26" w:rsidRDefault="00807F65" w:rsidP="007B21CD">
      <w:pPr>
        <w:spacing w:after="0" w:line="240" w:lineRule="auto"/>
        <w:jc w:val="center"/>
        <w:rPr>
          <w:rFonts w:cs="Arial"/>
          <w:b/>
        </w:rPr>
      </w:pPr>
    </w:p>
    <w:p w:rsidR="006127E8" w:rsidRPr="00F53E26" w:rsidRDefault="006127E8" w:rsidP="007B21CD">
      <w:pPr>
        <w:spacing w:after="0" w:line="240" w:lineRule="auto"/>
        <w:jc w:val="center"/>
        <w:rPr>
          <w:rFonts w:cs="Arial"/>
          <w:b/>
        </w:rPr>
      </w:pPr>
      <w:r w:rsidRPr="00F53E26">
        <w:rPr>
          <w:rFonts w:cs="Arial"/>
          <w:b/>
        </w:rPr>
        <w:t>I</w:t>
      </w:r>
    </w:p>
    <w:p w:rsidR="00807F65" w:rsidRPr="00F53E26" w:rsidRDefault="00807F65" w:rsidP="007B21CD">
      <w:pPr>
        <w:spacing w:after="0" w:line="240" w:lineRule="auto"/>
        <w:jc w:val="center"/>
        <w:rPr>
          <w:rFonts w:cs="Arial"/>
          <w:b/>
        </w:rPr>
      </w:pPr>
    </w:p>
    <w:p w:rsidR="00A86829" w:rsidRPr="00F53E26" w:rsidRDefault="00B96DFA" w:rsidP="007B21CD">
      <w:pPr>
        <w:spacing w:after="0" w:line="240" w:lineRule="auto"/>
        <w:jc w:val="both"/>
        <w:rPr>
          <w:rFonts w:cs="Arial"/>
        </w:rPr>
      </w:pPr>
      <w:r w:rsidRPr="00F53E26">
        <w:rPr>
          <w:rFonts w:cs="Arial"/>
        </w:rPr>
        <w:t xml:space="preserve">A la vista de </w:t>
      </w:r>
      <w:r w:rsidR="00A86829" w:rsidRPr="00F53E26">
        <w:rPr>
          <w:rFonts w:cs="Arial"/>
        </w:rPr>
        <w:t>expediente</w:t>
      </w:r>
      <w:r w:rsidR="00EC6F04" w:rsidRPr="00F53E26">
        <w:rPr>
          <w:rFonts w:cs="Arial"/>
        </w:rPr>
        <w:t>,</w:t>
      </w:r>
      <w:r w:rsidRPr="00F53E26">
        <w:rPr>
          <w:rFonts w:cs="Arial"/>
        </w:rPr>
        <w:t xml:space="preserve"> e</w:t>
      </w:r>
      <w:r w:rsidR="00C046EE" w:rsidRPr="00F53E26">
        <w:rPr>
          <w:rFonts w:cs="Arial"/>
        </w:rPr>
        <w:t>ste Centro Fiscal</w:t>
      </w:r>
      <w:r w:rsidR="00C610AF" w:rsidRPr="00F53E26">
        <w:rPr>
          <w:rFonts w:cs="Arial"/>
        </w:rPr>
        <w:t xml:space="preserve"> </w:t>
      </w:r>
      <w:r w:rsidR="00A86829" w:rsidRPr="00F53E26">
        <w:rPr>
          <w:rFonts w:cs="Arial"/>
        </w:rPr>
        <w:t>entiende</w:t>
      </w:r>
      <w:r w:rsidR="00C610AF" w:rsidRPr="00F53E26">
        <w:rPr>
          <w:rFonts w:cs="Arial"/>
        </w:rPr>
        <w:t xml:space="preserve"> que </w:t>
      </w:r>
      <w:r w:rsidR="00A86829" w:rsidRPr="00F53E26">
        <w:rPr>
          <w:rFonts w:cs="Arial"/>
        </w:rPr>
        <w:t>el debate se centra en la calificación del negocio jurídico a través del cual se instrumenta la actuación objeto del reparo, y en concreto en delimitar si el mismo debe calificarse como contrato menor o como subvención.</w:t>
      </w:r>
    </w:p>
    <w:p w:rsidR="005B7490" w:rsidRPr="00F53E26" w:rsidRDefault="005B7490" w:rsidP="009402CB">
      <w:pPr>
        <w:spacing w:after="0" w:line="240" w:lineRule="auto"/>
        <w:ind w:right="-2"/>
        <w:jc w:val="both"/>
        <w:rPr>
          <w:rFonts w:cs="Arial"/>
        </w:rPr>
      </w:pPr>
    </w:p>
    <w:p w:rsidR="005B7490" w:rsidRPr="00F53E26" w:rsidRDefault="00495AB8" w:rsidP="009402CB">
      <w:pPr>
        <w:spacing w:after="0" w:line="240" w:lineRule="auto"/>
        <w:ind w:right="-2"/>
        <w:jc w:val="both"/>
        <w:rPr>
          <w:rFonts w:cs="Arial"/>
        </w:rPr>
      </w:pPr>
      <w:r w:rsidRPr="00F53E26">
        <w:rPr>
          <w:rFonts w:cs="Arial"/>
        </w:rPr>
        <w:lastRenderedPageBreak/>
        <w:t>Sin embargo, antes de proceder a este análisis, teniendo en cuenta las alegaciones de la Dirección General de la Mujer en cuanto a la</w:t>
      </w:r>
      <w:r w:rsidR="005B7490" w:rsidRPr="00F53E26">
        <w:rPr>
          <w:rFonts w:cs="Arial"/>
        </w:rPr>
        <w:t>s</w:t>
      </w:r>
      <w:r w:rsidRPr="00F53E26">
        <w:rPr>
          <w:rFonts w:cs="Arial"/>
        </w:rPr>
        <w:t xml:space="preserve"> </w:t>
      </w:r>
      <w:r w:rsidR="005B7490" w:rsidRPr="00F53E26">
        <w:rPr>
          <w:rFonts w:cs="Arial"/>
        </w:rPr>
        <w:t>posibilidades</w:t>
      </w:r>
      <w:r w:rsidRPr="00F53E26">
        <w:rPr>
          <w:rFonts w:cs="Arial"/>
        </w:rPr>
        <w:t xml:space="preserve"> de ejercicio de sus competencias, </w:t>
      </w:r>
      <w:r w:rsidR="00A86829" w:rsidRPr="00F53E26">
        <w:rPr>
          <w:rFonts w:cs="Arial"/>
        </w:rPr>
        <w:t xml:space="preserve">se considera conveniente precisar que la Administración </w:t>
      </w:r>
      <w:proofErr w:type="gramStart"/>
      <w:r w:rsidRPr="00F53E26">
        <w:rPr>
          <w:rFonts w:cs="Arial"/>
        </w:rPr>
        <w:t>para  la</w:t>
      </w:r>
      <w:proofErr w:type="gramEnd"/>
      <w:r w:rsidRPr="00F53E26">
        <w:rPr>
          <w:rFonts w:cs="Arial"/>
        </w:rPr>
        <w:t xml:space="preserve"> consecución de los fines que le son propios puede desarrollar diferentes tipos de actividades que no son excluyentes entre sí. </w:t>
      </w:r>
    </w:p>
    <w:p w:rsidR="005B7490" w:rsidRPr="00F53E26" w:rsidRDefault="005B7490" w:rsidP="009402CB">
      <w:pPr>
        <w:spacing w:after="0" w:line="240" w:lineRule="auto"/>
        <w:ind w:right="-2"/>
        <w:jc w:val="both"/>
        <w:rPr>
          <w:rFonts w:cs="Arial"/>
        </w:rPr>
      </w:pPr>
    </w:p>
    <w:p w:rsidR="00495AB8" w:rsidRPr="00F53E26" w:rsidRDefault="00495AB8" w:rsidP="009402CB">
      <w:pPr>
        <w:spacing w:after="0" w:line="240" w:lineRule="auto"/>
        <w:ind w:right="-2"/>
        <w:jc w:val="both"/>
        <w:rPr>
          <w:rFonts w:cs="Arial"/>
        </w:rPr>
      </w:pPr>
      <w:r w:rsidRPr="00F53E26">
        <w:rPr>
          <w:rFonts w:cs="Arial"/>
        </w:rPr>
        <w:t>En este sentido</w:t>
      </w:r>
      <w:r w:rsidR="00B53526" w:rsidRPr="00F53E26">
        <w:rPr>
          <w:rFonts w:cs="Arial"/>
        </w:rPr>
        <w:t>,</w:t>
      </w:r>
      <w:r w:rsidRPr="00F53E26">
        <w:rPr>
          <w:rFonts w:cs="Arial"/>
        </w:rPr>
        <w:t xml:space="preserve"> la clasificación clásica de la actuación administrativa ha distinguido tradicionalmente los siguientes tipos de actividades (a los que en la actualidad podrían incorporarse otras como la actividad arbitral): </w:t>
      </w:r>
    </w:p>
    <w:p w:rsidR="00070956" w:rsidRPr="00F53E26" w:rsidRDefault="00070956" w:rsidP="009402CB">
      <w:pPr>
        <w:spacing w:after="0" w:line="240" w:lineRule="auto"/>
        <w:ind w:right="-2"/>
        <w:jc w:val="both"/>
        <w:rPr>
          <w:rFonts w:cs="Arial"/>
        </w:rPr>
      </w:pPr>
    </w:p>
    <w:p w:rsidR="00070956" w:rsidRPr="00F53E26" w:rsidRDefault="00A45CBA" w:rsidP="009402CB">
      <w:pPr>
        <w:numPr>
          <w:ilvl w:val="0"/>
          <w:numId w:val="9"/>
        </w:numPr>
        <w:spacing w:after="0" w:line="240" w:lineRule="auto"/>
        <w:jc w:val="both"/>
        <w:rPr>
          <w:rFonts w:cs="Arial"/>
        </w:rPr>
      </w:pPr>
      <w:r w:rsidRPr="00F53E26">
        <w:rPr>
          <w:rFonts w:cs="Arial"/>
        </w:rPr>
        <w:t xml:space="preserve">Actividad de policía: </w:t>
      </w:r>
      <w:r w:rsidR="00070956" w:rsidRPr="00F53E26">
        <w:rPr>
          <w:rFonts w:cs="Arial"/>
        </w:rPr>
        <w:t>dirigida</w:t>
      </w:r>
      <w:r w:rsidR="00495AB8" w:rsidRPr="00F53E26">
        <w:rPr>
          <w:rFonts w:cs="Arial"/>
        </w:rPr>
        <w:t xml:space="preserve"> a satisfacer el interés público </w:t>
      </w:r>
      <w:r w:rsidR="00070956" w:rsidRPr="00F53E26">
        <w:rPr>
          <w:rFonts w:cs="Arial"/>
        </w:rPr>
        <w:t>mediante</w:t>
      </w:r>
      <w:r w:rsidR="00495AB8" w:rsidRPr="00F53E26">
        <w:rPr>
          <w:rFonts w:cs="Arial"/>
        </w:rPr>
        <w:t xml:space="preserve"> el </w:t>
      </w:r>
      <w:r w:rsidR="00070956" w:rsidRPr="00F53E26">
        <w:rPr>
          <w:rFonts w:cs="Arial"/>
        </w:rPr>
        <w:t xml:space="preserve">condicionamiento, </w:t>
      </w:r>
      <w:r w:rsidR="00495AB8" w:rsidRPr="00F53E26">
        <w:rPr>
          <w:rFonts w:cs="Arial"/>
        </w:rPr>
        <w:t xml:space="preserve">limitación </w:t>
      </w:r>
      <w:r w:rsidR="00904351">
        <w:rPr>
          <w:rFonts w:cs="Arial"/>
        </w:rPr>
        <w:t>o</w:t>
      </w:r>
      <w:r w:rsidR="00070956" w:rsidRPr="00F53E26">
        <w:rPr>
          <w:rFonts w:cs="Arial"/>
        </w:rPr>
        <w:t xml:space="preserve"> sometimiento a control de la </w:t>
      </w:r>
      <w:r w:rsidR="00495AB8" w:rsidRPr="00F53E26">
        <w:rPr>
          <w:rFonts w:cs="Arial"/>
        </w:rPr>
        <w:t xml:space="preserve">actividad </w:t>
      </w:r>
      <w:r w:rsidR="00070956" w:rsidRPr="00F53E26">
        <w:rPr>
          <w:rFonts w:cs="Arial"/>
        </w:rPr>
        <w:t>privada cuando la misma incide en bienes o servicios que se considera que deben ser objeto de protección.</w:t>
      </w:r>
    </w:p>
    <w:p w:rsidR="00070956" w:rsidRPr="00F53E26" w:rsidRDefault="00070956" w:rsidP="009402CB">
      <w:pPr>
        <w:spacing w:after="0" w:line="240" w:lineRule="auto"/>
        <w:ind w:left="720"/>
        <w:jc w:val="both"/>
        <w:rPr>
          <w:rFonts w:cs="Arial"/>
        </w:rPr>
      </w:pPr>
    </w:p>
    <w:p w:rsidR="00A45CBA" w:rsidRPr="00F53E26" w:rsidRDefault="00A45CBA" w:rsidP="009402CB">
      <w:pPr>
        <w:numPr>
          <w:ilvl w:val="0"/>
          <w:numId w:val="9"/>
        </w:numPr>
        <w:spacing w:after="0" w:line="240" w:lineRule="auto"/>
        <w:jc w:val="both"/>
        <w:rPr>
          <w:rFonts w:cs="Arial"/>
        </w:rPr>
      </w:pPr>
      <w:r w:rsidRPr="00F53E26">
        <w:rPr>
          <w:rFonts w:cs="Arial"/>
        </w:rPr>
        <w:t xml:space="preserve">Actividad de fomento: </w:t>
      </w:r>
      <w:r w:rsidR="00070956" w:rsidRPr="00F53E26">
        <w:rPr>
          <w:rFonts w:cs="Arial"/>
        </w:rPr>
        <w:t xml:space="preserve">dirigida </w:t>
      </w:r>
      <w:r w:rsidR="00495AB8" w:rsidRPr="00F53E26">
        <w:rPr>
          <w:rFonts w:cs="Arial"/>
        </w:rPr>
        <w:t>a satisfacer indirectamente intereses o necesidades públicas promoviendo actividades de los particulares que directamente las satisfacen</w:t>
      </w:r>
      <w:r w:rsidRPr="00F53E26">
        <w:rPr>
          <w:rFonts w:cs="Arial"/>
        </w:rPr>
        <w:t>.</w:t>
      </w:r>
    </w:p>
    <w:p w:rsidR="00FF6FA5" w:rsidRPr="00F53E26" w:rsidRDefault="00FF6FA5" w:rsidP="009402CB">
      <w:pPr>
        <w:autoSpaceDE w:val="0"/>
        <w:autoSpaceDN w:val="0"/>
        <w:adjustRightInd w:val="0"/>
        <w:spacing w:after="0" w:line="240" w:lineRule="auto"/>
        <w:ind w:left="720"/>
        <w:jc w:val="both"/>
        <w:rPr>
          <w:rFonts w:cs="Arial"/>
        </w:rPr>
      </w:pPr>
    </w:p>
    <w:p w:rsidR="00A45CBA" w:rsidRPr="00F53E26" w:rsidRDefault="00A45CBA" w:rsidP="009402CB">
      <w:pPr>
        <w:numPr>
          <w:ilvl w:val="0"/>
          <w:numId w:val="9"/>
        </w:numPr>
        <w:autoSpaceDE w:val="0"/>
        <w:autoSpaceDN w:val="0"/>
        <w:adjustRightInd w:val="0"/>
        <w:spacing w:after="0" w:line="240" w:lineRule="auto"/>
        <w:jc w:val="both"/>
        <w:rPr>
          <w:rFonts w:cs="Arial"/>
        </w:rPr>
      </w:pPr>
      <w:r w:rsidRPr="00F53E26">
        <w:rPr>
          <w:rFonts w:cs="Arial"/>
        </w:rPr>
        <w:t>Actividad de prest</w:t>
      </w:r>
      <w:r w:rsidR="00070956" w:rsidRPr="00F53E26">
        <w:rPr>
          <w:rFonts w:cs="Arial"/>
        </w:rPr>
        <w:t xml:space="preserve">ación o de servicio público: dirigida a satisfacer necesidades generales de forma directa por la propia Administración con exclusión o en concurrencia con los particulares. </w:t>
      </w:r>
    </w:p>
    <w:p w:rsidR="00A45CBA" w:rsidRPr="00F53E26" w:rsidRDefault="00A45CBA" w:rsidP="009402CB">
      <w:pPr>
        <w:autoSpaceDE w:val="0"/>
        <w:autoSpaceDN w:val="0"/>
        <w:adjustRightInd w:val="0"/>
        <w:spacing w:after="0" w:line="240" w:lineRule="auto"/>
        <w:jc w:val="both"/>
        <w:rPr>
          <w:rFonts w:cs="Arial"/>
          <w:i/>
        </w:rPr>
      </w:pPr>
    </w:p>
    <w:p w:rsidR="005B7490" w:rsidRPr="00F53E26" w:rsidRDefault="005B7490" w:rsidP="009402CB">
      <w:pPr>
        <w:autoSpaceDE w:val="0"/>
        <w:autoSpaceDN w:val="0"/>
        <w:adjustRightInd w:val="0"/>
        <w:spacing w:after="0" w:line="240" w:lineRule="auto"/>
        <w:jc w:val="both"/>
        <w:rPr>
          <w:rFonts w:cs="Arial"/>
          <w:i/>
        </w:rPr>
      </w:pPr>
      <w:r w:rsidRPr="00F53E26">
        <w:rPr>
          <w:rFonts w:cs="Arial"/>
        </w:rPr>
        <w:t xml:space="preserve">Es decir, queremos indicar que una determinada competencia de la Administración (en el presente caso la promoción de la igualdad) puede ejercitarse de diferentes formas, sin que el hecho de acudir a actuaciones de fomento implique que la misma no se califique de competencia propia y por ello, en el presente caso, determinar si la actividad </w:t>
      </w:r>
      <w:r w:rsidR="00490BBF" w:rsidRPr="00F53E26">
        <w:rPr>
          <w:rFonts w:cs="Arial"/>
        </w:rPr>
        <w:t>desarrollada</w:t>
      </w:r>
      <w:r w:rsidRPr="00F53E26">
        <w:rPr>
          <w:rFonts w:cs="Arial"/>
        </w:rPr>
        <w:t xml:space="preserve"> en relación con  el X Fórum Mujer y Menopausia se califica como contrato o subvención no incide en absoluto en la delimitación o amplitud del ámbito competencial de la Dirección General de la Mujer. </w:t>
      </w:r>
    </w:p>
    <w:p w:rsidR="00FF6FA5" w:rsidRPr="00F53E26" w:rsidRDefault="00FF6FA5" w:rsidP="009402CB">
      <w:pPr>
        <w:spacing w:after="0" w:line="240" w:lineRule="auto"/>
        <w:ind w:right="-2"/>
        <w:jc w:val="both"/>
        <w:rPr>
          <w:rFonts w:cs="Arial"/>
        </w:rPr>
      </w:pPr>
    </w:p>
    <w:p w:rsidR="00807F65" w:rsidRPr="00F53E26" w:rsidRDefault="005B7490" w:rsidP="009402CB">
      <w:pPr>
        <w:spacing w:after="0" w:line="240" w:lineRule="auto"/>
        <w:ind w:right="-2"/>
        <w:jc w:val="both"/>
        <w:rPr>
          <w:rFonts w:cs="Arial"/>
        </w:rPr>
      </w:pPr>
      <w:r w:rsidRPr="00F53E26">
        <w:rPr>
          <w:rFonts w:cs="Arial"/>
        </w:rPr>
        <w:t>Sentado lo anterior</w:t>
      </w:r>
      <w:r w:rsidR="00E65098" w:rsidRPr="00F53E26">
        <w:rPr>
          <w:rFonts w:cs="Arial"/>
        </w:rPr>
        <w:t>,</w:t>
      </w:r>
      <w:r w:rsidRPr="00F53E26">
        <w:rPr>
          <w:rFonts w:cs="Arial"/>
        </w:rPr>
        <w:t xml:space="preserve"> el </w:t>
      </w:r>
      <w:r w:rsidR="00A86829" w:rsidRPr="00F53E26">
        <w:rPr>
          <w:rFonts w:cs="Arial"/>
        </w:rPr>
        <w:t xml:space="preserve">análisis deber realizarse desde la perspectiva del objeto y finalidad de la </w:t>
      </w:r>
      <w:r w:rsidRPr="00F53E26">
        <w:rPr>
          <w:rFonts w:cs="Arial"/>
        </w:rPr>
        <w:t>actuación desarrollada</w:t>
      </w:r>
      <w:r w:rsidR="0057151D" w:rsidRPr="00F53E26">
        <w:rPr>
          <w:rFonts w:cs="Arial"/>
        </w:rPr>
        <w:t xml:space="preserve">. </w:t>
      </w:r>
    </w:p>
    <w:p w:rsidR="00807F65" w:rsidRPr="00F53E26" w:rsidRDefault="00807F65" w:rsidP="009402CB">
      <w:pPr>
        <w:spacing w:after="0" w:line="240" w:lineRule="auto"/>
        <w:ind w:right="-2"/>
        <w:jc w:val="both"/>
        <w:rPr>
          <w:rFonts w:cs="Arial"/>
        </w:rPr>
      </w:pPr>
    </w:p>
    <w:p w:rsidR="001063E3" w:rsidRPr="00F53E26" w:rsidRDefault="008E14D1" w:rsidP="009402CB">
      <w:pPr>
        <w:spacing w:after="0" w:line="240" w:lineRule="auto"/>
        <w:ind w:right="-2"/>
        <w:jc w:val="both"/>
        <w:rPr>
          <w:rFonts w:cs="Arial"/>
        </w:rPr>
      </w:pPr>
      <w:r w:rsidRPr="00F53E26">
        <w:rPr>
          <w:rFonts w:cs="Arial"/>
        </w:rPr>
        <w:t xml:space="preserve">Para ello en primer lugar es necesario determinar </w:t>
      </w:r>
      <w:r w:rsidR="00A57701" w:rsidRPr="00F53E26">
        <w:rPr>
          <w:rFonts w:cs="Arial"/>
        </w:rPr>
        <w:t>si</w:t>
      </w:r>
      <w:r w:rsidRPr="00F53E26">
        <w:rPr>
          <w:rFonts w:cs="Arial"/>
        </w:rPr>
        <w:t xml:space="preserve"> la Dirección General de la Mujer actúa como promotora </w:t>
      </w:r>
      <w:r w:rsidR="00A57701" w:rsidRPr="00F53E26">
        <w:rPr>
          <w:rFonts w:cs="Arial"/>
        </w:rPr>
        <w:t xml:space="preserve">de la organización, convocatoria y realización de un acto público de carácter divulgativo </w:t>
      </w:r>
      <w:r w:rsidRPr="00F53E26">
        <w:rPr>
          <w:rFonts w:cs="Arial"/>
        </w:rPr>
        <w:t xml:space="preserve">o </w:t>
      </w:r>
      <w:r w:rsidR="00A31CB2" w:rsidRPr="00F53E26">
        <w:rPr>
          <w:rFonts w:cs="Arial"/>
        </w:rPr>
        <w:t>por el contrario se trata de una colaboración en</w:t>
      </w:r>
      <w:r w:rsidR="00A57701" w:rsidRPr="00F53E26">
        <w:rPr>
          <w:rFonts w:cs="Arial"/>
        </w:rPr>
        <w:t xml:space="preserve"> la organización y financiación de</w:t>
      </w:r>
      <w:r w:rsidR="00A31CB2" w:rsidRPr="00F53E26">
        <w:rPr>
          <w:rFonts w:cs="Arial"/>
        </w:rPr>
        <w:t xml:space="preserve"> un </w:t>
      </w:r>
      <w:r w:rsidR="00A57701" w:rsidRPr="00F53E26">
        <w:rPr>
          <w:rFonts w:cs="Arial"/>
        </w:rPr>
        <w:t xml:space="preserve">evento promovido </w:t>
      </w:r>
      <w:proofErr w:type="gramStart"/>
      <w:r w:rsidR="00A57701" w:rsidRPr="00F53E26">
        <w:rPr>
          <w:rFonts w:cs="Arial"/>
        </w:rPr>
        <w:t>por  la</w:t>
      </w:r>
      <w:proofErr w:type="gramEnd"/>
      <w:r w:rsidR="00A57701" w:rsidRPr="00F53E26">
        <w:rPr>
          <w:rFonts w:cs="Arial"/>
        </w:rPr>
        <w:t xml:space="preserve"> entidad “</w:t>
      </w:r>
      <w:r w:rsidR="00A57701" w:rsidRPr="00F53E26">
        <w:rPr>
          <w:rFonts w:cs="Arial"/>
          <w:i/>
        </w:rPr>
        <w:t>Ella y el abanico</w:t>
      </w:r>
      <w:r w:rsidR="00807F65" w:rsidRPr="00F53E26">
        <w:rPr>
          <w:rFonts w:cs="Arial"/>
        </w:rPr>
        <w:t>”.</w:t>
      </w:r>
    </w:p>
    <w:p w:rsidR="00807F65" w:rsidRPr="00F53E26" w:rsidRDefault="00807F65" w:rsidP="009402CB">
      <w:pPr>
        <w:spacing w:after="0" w:line="240" w:lineRule="auto"/>
        <w:ind w:right="-2"/>
        <w:jc w:val="both"/>
        <w:rPr>
          <w:rFonts w:cs="Arial"/>
        </w:rPr>
      </w:pPr>
    </w:p>
    <w:p w:rsidR="00704246" w:rsidRPr="00F53E26" w:rsidRDefault="00704246" w:rsidP="009402CB">
      <w:pPr>
        <w:spacing w:after="0" w:line="240" w:lineRule="auto"/>
        <w:ind w:right="-2"/>
        <w:jc w:val="both"/>
        <w:rPr>
          <w:rFonts w:cs="Arial"/>
        </w:rPr>
      </w:pPr>
    </w:p>
    <w:p w:rsidR="001063E3" w:rsidRPr="00F53E26" w:rsidRDefault="001063E3" w:rsidP="009402CB">
      <w:pPr>
        <w:spacing w:after="0" w:line="240" w:lineRule="auto"/>
        <w:ind w:right="-2"/>
        <w:jc w:val="both"/>
        <w:rPr>
          <w:rFonts w:cs="Arial"/>
        </w:rPr>
      </w:pPr>
      <w:r w:rsidRPr="00F53E26">
        <w:rPr>
          <w:rFonts w:cs="Arial"/>
        </w:rPr>
        <w:t xml:space="preserve">Es decir, si la titularidad de la actuación corresponde </w:t>
      </w:r>
      <w:r w:rsidR="00FF6FA5" w:rsidRPr="00F53E26">
        <w:rPr>
          <w:rFonts w:cs="Arial"/>
        </w:rPr>
        <w:t xml:space="preserve">exclusivamente </w:t>
      </w:r>
      <w:r w:rsidRPr="00F53E26">
        <w:rPr>
          <w:rFonts w:cs="Arial"/>
        </w:rPr>
        <w:t>a la Administración nos encontraríamos indubitadamente ante un contrato administrativo</w:t>
      </w:r>
      <w:r w:rsidR="00FF6FA5" w:rsidRPr="00F53E26">
        <w:rPr>
          <w:rFonts w:cs="Arial"/>
        </w:rPr>
        <w:t xml:space="preserve"> de servicios en el que la Dirección General ha optado por gestionar su competencia de forma indirecta acudiendo a </w:t>
      </w:r>
      <w:r w:rsidR="00E65098" w:rsidRPr="00F53E26">
        <w:rPr>
          <w:rFonts w:cs="Arial"/>
        </w:rPr>
        <w:t>un</w:t>
      </w:r>
      <w:r w:rsidR="00FF6FA5" w:rsidRPr="00F53E26">
        <w:rPr>
          <w:rFonts w:cs="Arial"/>
        </w:rPr>
        <w:t xml:space="preserve"> operador privado para la organización y desarrollo del evento</w:t>
      </w:r>
      <w:r w:rsidR="00490BBF" w:rsidRPr="00F53E26">
        <w:rPr>
          <w:rFonts w:cs="Arial"/>
        </w:rPr>
        <w:t>, como parece argumentar la Dirección General de la Mujer en la formulación de la discrepancia</w:t>
      </w:r>
      <w:r w:rsidR="00FF6FA5" w:rsidRPr="00F53E26">
        <w:rPr>
          <w:rFonts w:cs="Arial"/>
        </w:rPr>
        <w:t>.</w:t>
      </w:r>
    </w:p>
    <w:p w:rsidR="00704246" w:rsidRPr="00F53E26" w:rsidRDefault="00704246" w:rsidP="009402CB">
      <w:pPr>
        <w:spacing w:after="0" w:line="240" w:lineRule="auto"/>
        <w:ind w:right="-2"/>
        <w:jc w:val="both"/>
        <w:rPr>
          <w:rFonts w:cs="Arial"/>
        </w:rPr>
      </w:pPr>
    </w:p>
    <w:p w:rsidR="00E65098" w:rsidRPr="00F53E26" w:rsidRDefault="00A31CB2" w:rsidP="009402CB">
      <w:pPr>
        <w:spacing w:after="0" w:line="240" w:lineRule="auto"/>
        <w:ind w:right="-2"/>
        <w:jc w:val="both"/>
        <w:rPr>
          <w:rFonts w:cs="Arial"/>
        </w:rPr>
      </w:pPr>
      <w:r w:rsidRPr="00F53E26">
        <w:rPr>
          <w:rFonts w:cs="Arial"/>
        </w:rPr>
        <w:t xml:space="preserve">En el caso contrario, esto es, </w:t>
      </w:r>
      <w:r w:rsidR="00FF6FA5" w:rsidRPr="00F53E26">
        <w:rPr>
          <w:rFonts w:cs="Arial"/>
        </w:rPr>
        <w:t>que la titularidad de la organización del Fórum correspondiese a la Entidad “</w:t>
      </w:r>
      <w:r w:rsidR="00FF6FA5" w:rsidRPr="00F53E26">
        <w:rPr>
          <w:rFonts w:cs="Arial"/>
          <w:i/>
        </w:rPr>
        <w:t>Ella y el abanico</w:t>
      </w:r>
      <w:r w:rsidR="00FF6FA5" w:rsidRPr="00F53E26">
        <w:rPr>
          <w:rFonts w:cs="Arial"/>
        </w:rPr>
        <w:t xml:space="preserve">”, nos encontraríamos ante un supuesto en el que la </w:t>
      </w:r>
      <w:r w:rsidR="00E65098" w:rsidRPr="00F53E26">
        <w:rPr>
          <w:rFonts w:cs="Arial"/>
        </w:rPr>
        <w:t>Administración</w:t>
      </w:r>
      <w:r w:rsidR="00FF6FA5" w:rsidRPr="00F53E26">
        <w:rPr>
          <w:rFonts w:cs="Arial"/>
        </w:rPr>
        <w:t xml:space="preserve"> ha optado por incorporarse a una actuación promovida por un sujeto privado al considerarla adecuada para la consecución de fines de interés general que coinciden con las </w:t>
      </w:r>
      <w:r w:rsidR="00E65098" w:rsidRPr="00F53E26">
        <w:rPr>
          <w:rFonts w:cs="Arial"/>
        </w:rPr>
        <w:t>competencias</w:t>
      </w:r>
      <w:r w:rsidR="00FF6FA5" w:rsidRPr="00F53E26">
        <w:rPr>
          <w:rFonts w:cs="Arial"/>
        </w:rPr>
        <w:t xml:space="preserve"> </w:t>
      </w:r>
      <w:r w:rsidR="00E65098" w:rsidRPr="00F53E26">
        <w:rPr>
          <w:rFonts w:cs="Arial"/>
        </w:rPr>
        <w:t>que tiene atribuidas.</w:t>
      </w:r>
    </w:p>
    <w:p w:rsidR="00704246" w:rsidRPr="00F53E26" w:rsidRDefault="00704246" w:rsidP="009402CB">
      <w:pPr>
        <w:spacing w:after="0" w:line="240" w:lineRule="auto"/>
        <w:ind w:right="-2"/>
        <w:jc w:val="both"/>
        <w:rPr>
          <w:rFonts w:cs="Arial"/>
        </w:rPr>
      </w:pPr>
    </w:p>
    <w:p w:rsidR="00E65098" w:rsidRPr="00F53E26" w:rsidRDefault="00E65098" w:rsidP="009402CB">
      <w:pPr>
        <w:spacing w:after="0" w:line="240" w:lineRule="auto"/>
        <w:ind w:right="-2"/>
        <w:jc w:val="both"/>
        <w:rPr>
          <w:rFonts w:cs="Arial"/>
        </w:rPr>
      </w:pPr>
      <w:r w:rsidRPr="00F53E26">
        <w:rPr>
          <w:rFonts w:cs="Arial"/>
        </w:rPr>
        <w:t xml:space="preserve">En este segundo supuesto, será necesario asimismo determinar la naturaleza de la relación entre las partes y los derechos y obligaciones asumidos por las mismas, para de esta forma establecer el tipo de negocio jurídico a través del que se ha ejecutado la actuación: contrato o subvención. </w:t>
      </w:r>
    </w:p>
    <w:p w:rsidR="008E14D1" w:rsidRPr="00F53E26" w:rsidRDefault="008E14D1" w:rsidP="009402CB">
      <w:pPr>
        <w:spacing w:after="0" w:line="240" w:lineRule="auto"/>
        <w:jc w:val="both"/>
        <w:rPr>
          <w:rFonts w:cs="Arial"/>
        </w:rPr>
      </w:pPr>
    </w:p>
    <w:p w:rsidR="007B21CD" w:rsidRPr="00F53E26" w:rsidRDefault="007B21CD" w:rsidP="009402CB">
      <w:pPr>
        <w:spacing w:after="0" w:line="240" w:lineRule="auto"/>
        <w:jc w:val="both"/>
        <w:rPr>
          <w:rFonts w:cs="Arial"/>
        </w:rPr>
      </w:pPr>
    </w:p>
    <w:p w:rsidR="00EE6B69" w:rsidRPr="00F53E26" w:rsidRDefault="00EE6B69" w:rsidP="009402CB">
      <w:pPr>
        <w:spacing w:after="0" w:line="240" w:lineRule="auto"/>
        <w:jc w:val="center"/>
        <w:rPr>
          <w:rFonts w:cs="Arial"/>
          <w:b/>
        </w:rPr>
      </w:pPr>
      <w:r w:rsidRPr="00F53E26">
        <w:rPr>
          <w:rFonts w:cs="Arial"/>
          <w:b/>
        </w:rPr>
        <w:lastRenderedPageBreak/>
        <w:t>II</w:t>
      </w:r>
    </w:p>
    <w:p w:rsidR="007B21CD" w:rsidRPr="00F53E26" w:rsidRDefault="007B21CD" w:rsidP="009402CB">
      <w:pPr>
        <w:spacing w:after="0" w:line="240" w:lineRule="auto"/>
        <w:jc w:val="center"/>
        <w:rPr>
          <w:rFonts w:cs="Arial"/>
          <w:b/>
        </w:rPr>
      </w:pPr>
    </w:p>
    <w:p w:rsidR="00807F65" w:rsidRPr="00F53E26" w:rsidRDefault="00215B7D" w:rsidP="009402CB">
      <w:pPr>
        <w:autoSpaceDE w:val="0"/>
        <w:autoSpaceDN w:val="0"/>
        <w:adjustRightInd w:val="0"/>
        <w:spacing w:after="0" w:line="240" w:lineRule="auto"/>
        <w:jc w:val="both"/>
        <w:rPr>
          <w:rFonts w:cs="Arial"/>
        </w:rPr>
      </w:pPr>
      <w:r w:rsidRPr="00F53E26">
        <w:rPr>
          <w:rFonts w:cs="Arial"/>
        </w:rPr>
        <w:t xml:space="preserve">De acuerdo con lo expuesto procede </w:t>
      </w:r>
      <w:r w:rsidR="00490BBF" w:rsidRPr="00F53E26">
        <w:rPr>
          <w:rFonts w:cs="Arial"/>
        </w:rPr>
        <w:t xml:space="preserve">dilucidar en primer lugar </w:t>
      </w:r>
      <w:r w:rsidRPr="00F53E26">
        <w:rPr>
          <w:rFonts w:cs="Arial"/>
        </w:rPr>
        <w:t xml:space="preserve">a </w:t>
      </w:r>
      <w:r w:rsidR="000C061B" w:rsidRPr="00F53E26">
        <w:rPr>
          <w:rFonts w:cs="Arial"/>
        </w:rPr>
        <w:t>quién</w:t>
      </w:r>
      <w:r w:rsidRPr="00F53E26">
        <w:rPr>
          <w:rFonts w:cs="Arial"/>
        </w:rPr>
        <w:t xml:space="preserve"> debe atribuirse la titularidad de la convocatoria y organización del evento. </w:t>
      </w:r>
    </w:p>
    <w:p w:rsidR="00807F65" w:rsidRPr="00F53E26" w:rsidRDefault="00807F65" w:rsidP="009402CB">
      <w:pPr>
        <w:autoSpaceDE w:val="0"/>
        <w:autoSpaceDN w:val="0"/>
        <w:adjustRightInd w:val="0"/>
        <w:spacing w:after="0" w:line="240" w:lineRule="auto"/>
        <w:jc w:val="both"/>
        <w:rPr>
          <w:rFonts w:cs="Arial"/>
        </w:rPr>
      </w:pPr>
    </w:p>
    <w:p w:rsidR="000C061B" w:rsidRPr="00F53E26" w:rsidRDefault="00215B7D" w:rsidP="009402CB">
      <w:pPr>
        <w:autoSpaceDE w:val="0"/>
        <w:autoSpaceDN w:val="0"/>
        <w:adjustRightInd w:val="0"/>
        <w:spacing w:after="0" w:line="240" w:lineRule="auto"/>
        <w:jc w:val="both"/>
        <w:rPr>
          <w:rFonts w:cs="Arial"/>
        </w:rPr>
      </w:pPr>
      <w:r w:rsidRPr="00F53E26">
        <w:rPr>
          <w:rFonts w:cs="Arial"/>
        </w:rPr>
        <w:t xml:space="preserve">A este respecto la Dirección General de la Mujer </w:t>
      </w:r>
      <w:r w:rsidR="000C061B" w:rsidRPr="00F53E26">
        <w:rPr>
          <w:rFonts w:cs="Arial"/>
        </w:rPr>
        <w:t>subraya</w:t>
      </w:r>
      <w:r w:rsidRPr="00F53E26">
        <w:rPr>
          <w:rFonts w:cs="Arial"/>
        </w:rPr>
        <w:t xml:space="preserve"> en la </w:t>
      </w:r>
      <w:r w:rsidR="000C061B" w:rsidRPr="00F53E26">
        <w:rPr>
          <w:rFonts w:cs="Arial"/>
        </w:rPr>
        <w:t>formulación</w:t>
      </w:r>
      <w:r w:rsidRPr="00F53E26">
        <w:rPr>
          <w:rFonts w:cs="Arial"/>
        </w:rPr>
        <w:t xml:space="preserve"> de la discrepancia que</w:t>
      </w:r>
      <w:r w:rsidR="000C061B" w:rsidRPr="00F53E26">
        <w:rPr>
          <w:rFonts w:cs="Arial"/>
        </w:rPr>
        <w:t xml:space="preserve"> al no disponer la misma de medios personales y técnicos suficientes para organizar el X Fórum ha optado por hacerlo a través de un contrato menor con la entidad </w:t>
      </w:r>
      <w:r w:rsidR="00311470" w:rsidRPr="00F53E26">
        <w:rPr>
          <w:rFonts w:cs="Arial"/>
        </w:rPr>
        <w:t>“</w:t>
      </w:r>
      <w:r w:rsidR="000C061B" w:rsidRPr="00F53E26">
        <w:rPr>
          <w:rFonts w:cs="Arial"/>
        </w:rPr>
        <w:t>Ella y el Abanico</w:t>
      </w:r>
      <w:r w:rsidR="00311470" w:rsidRPr="00F53E26">
        <w:rPr>
          <w:rFonts w:cs="Arial"/>
        </w:rPr>
        <w:t>”</w:t>
      </w:r>
      <w:r w:rsidR="000C061B" w:rsidRPr="00F53E26">
        <w:rPr>
          <w:rFonts w:cs="Arial"/>
        </w:rPr>
        <w:t xml:space="preserve"> para “</w:t>
      </w:r>
      <w:r w:rsidR="000C061B" w:rsidRPr="00F53E26">
        <w:rPr>
          <w:rFonts w:cs="Arial"/>
          <w:i/>
        </w:rPr>
        <w:t>una organización conjunta, y no exclusiva, que permite dar un mayor alcance”</w:t>
      </w:r>
      <w:r w:rsidR="000C061B" w:rsidRPr="00F53E26">
        <w:rPr>
          <w:rFonts w:cs="Arial"/>
        </w:rPr>
        <w:t xml:space="preserve"> calificando el negocio jurídico subyacente como un contrato menor de servicios.</w:t>
      </w:r>
    </w:p>
    <w:p w:rsidR="00551373" w:rsidRPr="00F53E26" w:rsidRDefault="00551373" w:rsidP="009402CB">
      <w:pPr>
        <w:spacing w:after="0" w:line="240" w:lineRule="auto"/>
        <w:ind w:right="-2"/>
        <w:jc w:val="both"/>
        <w:rPr>
          <w:rFonts w:cs="Arial"/>
        </w:rPr>
      </w:pPr>
    </w:p>
    <w:p w:rsidR="000C061B" w:rsidRPr="00F53E26" w:rsidRDefault="000C061B" w:rsidP="009402CB">
      <w:pPr>
        <w:autoSpaceDE w:val="0"/>
        <w:autoSpaceDN w:val="0"/>
        <w:adjustRightInd w:val="0"/>
        <w:spacing w:after="0" w:line="240" w:lineRule="auto"/>
        <w:jc w:val="both"/>
      </w:pPr>
      <w:r w:rsidRPr="00F53E26">
        <w:rPr>
          <w:rFonts w:cs="Arial"/>
        </w:rPr>
        <w:t xml:space="preserve">Sin </w:t>
      </w:r>
      <w:proofErr w:type="gramStart"/>
      <w:r w:rsidRPr="00F53E26">
        <w:rPr>
          <w:rFonts w:cs="Arial"/>
        </w:rPr>
        <w:t>embargo</w:t>
      </w:r>
      <w:proofErr w:type="gramEnd"/>
      <w:r w:rsidRPr="00F53E26">
        <w:rPr>
          <w:rFonts w:cs="Arial"/>
        </w:rPr>
        <w:t xml:space="preserve"> entre la documentación obrante en el expediente se incluye un documento </w:t>
      </w:r>
      <w:r w:rsidRPr="00F53E26">
        <w:t xml:space="preserve">que bajo el título </w:t>
      </w:r>
      <w:r w:rsidRPr="00F53E26">
        <w:rPr>
          <w:i/>
        </w:rPr>
        <w:t>“X FÓRUM MUJER Y MENOPAUSIA. CONCLUSIONES”</w:t>
      </w:r>
      <w:r w:rsidRPr="00F53E26">
        <w:t xml:space="preserve"> detalla los resultados del evento. En el citado documento se indica que el Fórum es organizado por “</w:t>
      </w:r>
      <w:r w:rsidR="00311470" w:rsidRPr="00F53E26">
        <w:rPr>
          <w:rFonts w:cs="Arial"/>
        </w:rPr>
        <w:t>Ella y el Abanico</w:t>
      </w:r>
      <w:r w:rsidRPr="00F53E26">
        <w:t xml:space="preserve">” y únicamente se incluye una referencia a la colaboración de </w:t>
      </w:r>
      <w:proofErr w:type="spellStart"/>
      <w:r w:rsidRPr="00F53E26">
        <w:t>CaixaForum</w:t>
      </w:r>
      <w:proofErr w:type="spellEnd"/>
      <w:r w:rsidRPr="00F53E26">
        <w:t xml:space="preserve"> Madrid y “</w:t>
      </w:r>
      <w:r w:rsidRPr="00F53E26">
        <w:rPr>
          <w:i/>
        </w:rPr>
        <w:t xml:space="preserve">los patrocinadores e instituciones” </w:t>
      </w:r>
      <w:r w:rsidRPr="00F53E26">
        <w:t>(sin identificar)</w:t>
      </w:r>
    </w:p>
    <w:p w:rsidR="000C061B" w:rsidRPr="00F53E26" w:rsidRDefault="000C061B" w:rsidP="009402CB">
      <w:pPr>
        <w:autoSpaceDE w:val="0"/>
        <w:autoSpaceDN w:val="0"/>
        <w:adjustRightInd w:val="0"/>
        <w:spacing w:after="0" w:line="240" w:lineRule="auto"/>
        <w:jc w:val="both"/>
      </w:pPr>
    </w:p>
    <w:p w:rsidR="000C061B" w:rsidRPr="00F53E26" w:rsidRDefault="000C061B" w:rsidP="009402CB">
      <w:pPr>
        <w:autoSpaceDE w:val="0"/>
        <w:autoSpaceDN w:val="0"/>
        <w:adjustRightInd w:val="0"/>
        <w:spacing w:after="0" w:line="240" w:lineRule="auto"/>
        <w:jc w:val="both"/>
      </w:pPr>
      <w:r w:rsidRPr="00F53E26">
        <w:t>En Internet la información que aparece publicada por “</w:t>
      </w:r>
      <w:r w:rsidR="00311470" w:rsidRPr="00F53E26">
        <w:rPr>
          <w:rFonts w:cs="Arial"/>
        </w:rPr>
        <w:t>Ella y el Abanico</w:t>
      </w:r>
      <w:r w:rsidRPr="00F53E26">
        <w:t>” es la siguiente:</w:t>
      </w:r>
    </w:p>
    <w:p w:rsidR="000C061B" w:rsidRPr="00F53E26" w:rsidRDefault="000C061B" w:rsidP="009402CB">
      <w:pPr>
        <w:autoSpaceDE w:val="0"/>
        <w:autoSpaceDN w:val="0"/>
        <w:adjustRightInd w:val="0"/>
        <w:spacing w:after="0" w:line="240" w:lineRule="auto"/>
        <w:jc w:val="both"/>
      </w:pPr>
    </w:p>
    <w:p w:rsidR="000C061B" w:rsidRPr="00F53E26" w:rsidRDefault="00D94D4A" w:rsidP="009402CB">
      <w:pPr>
        <w:pStyle w:val="Prrafodelista"/>
        <w:numPr>
          <w:ilvl w:val="0"/>
          <w:numId w:val="12"/>
        </w:numPr>
        <w:spacing w:after="0" w:line="240" w:lineRule="auto"/>
        <w:jc w:val="both"/>
        <w:rPr>
          <w:rFonts w:ascii="Arial" w:eastAsia="Arial" w:hAnsi="Arial"/>
        </w:rPr>
      </w:pPr>
      <w:hyperlink r:id="rId11" w:history="1">
        <w:r w:rsidR="000C061B" w:rsidRPr="00F53E26">
          <w:rPr>
            <w:rFonts w:ascii="Arial" w:eastAsia="Arial" w:hAnsi="Arial"/>
          </w:rPr>
          <w:t>X FÓRUM MUJER Y MENOPAUSIA</w:t>
        </w:r>
      </w:hyperlink>
      <w:r w:rsidR="000C061B" w:rsidRPr="00F53E26">
        <w:rPr>
          <w:rFonts w:ascii="Arial" w:eastAsia="Arial" w:hAnsi="Arial"/>
        </w:rPr>
        <w:t> (Madrid. Octubre 2017</w:t>
      </w:r>
      <w:proofErr w:type="gramStart"/>
      <w:r w:rsidR="000C061B" w:rsidRPr="00F53E26">
        <w:rPr>
          <w:rFonts w:ascii="Arial" w:eastAsia="Arial" w:hAnsi="Arial"/>
        </w:rPr>
        <w:t>)  con</w:t>
      </w:r>
      <w:proofErr w:type="gramEnd"/>
      <w:r w:rsidR="000C061B" w:rsidRPr="00F53E26">
        <w:rPr>
          <w:rFonts w:ascii="Arial" w:eastAsia="Arial" w:hAnsi="Arial"/>
        </w:rPr>
        <w:t xml:space="preserve"> el apoyo del Centro Social y Cultural de la Obra Social  “la Caixa”, la Dirección General de la Mujer de la Comunidad de Madrid y</w:t>
      </w:r>
      <w:r w:rsidR="00A31CB2" w:rsidRPr="00F53E26">
        <w:rPr>
          <w:rFonts w:ascii="Arial" w:eastAsia="Arial" w:hAnsi="Arial"/>
        </w:rPr>
        <w:t xml:space="preserve"> </w:t>
      </w:r>
      <w:r w:rsidR="000C061B" w:rsidRPr="00F53E26">
        <w:rPr>
          <w:rFonts w:ascii="Arial" w:eastAsia="Arial" w:hAnsi="Arial"/>
        </w:rPr>
        <w:t>la D</w:t>
      </w:r>
      <w:r w:rsidR="00A31CB2" w:rsidRPr="00F53E26">
        <w:rPr>
          <w:rFonts w:ascii="Arial" w:eastAsia="Arial" w:hAnsi="Arial"/>
        </w:rPr>
        <w:t xml:space="preserve">irección </w:t>
      </w:r>
      <w:r w:rsidR="000C061B" w:rsidRPr="00F53E26">
        <w:rPr>
          <w:rFonts w:ascii="Arial" w:eastAsia="Arial" w:hAnsi="Arial"/>
        </w:rPr>
        <w:t>G</w:t>
      </w:r>
      <w:r w:rsidR="00A31CB2" w:rsidRPr="00F53E26">
        <w:rPr>
          <w:rFonts w:ascii="Arial" w:eastAsia="Arial" w:hAnsi="Arial"/>
        </w:rPr>
        <w:t>eneral</w:t>
      </w:r>
      <w:r w:rsidR="000C061B" w:rsidRPr="00F53E26">
        <w:rPr>
          <w:rFonts w:ascii="Arial" w:eastAsia="Arial" w:hAnsi="Arial"/>
        </w:rPr>
        <w:t xml:space="preserve"> de Promoción de la Igualdad y no Discriminación del Ayuntamiento de Madrid.</w:t>
      </w:r>
    </w:p>
    <w:p w:rsidR="00311470" w:rsidRPr="00F53E26" w:rsidRDefault="00311470" w:rsidP="009402CB">
      <w:pPr>
        <w:pStyle w:val="Prrafodelista"/>
        <w:spacing w:after="0" w:line="240" w:lineRule="auto"/>
        <w:ind w:left="360"/>
        <w:jc w:val="both"/>
        <w:rPr>
          <w:rFonts w:ascii="Arial" w:eastAsia="Arial" w:hAnsi="Arial"/>
        </w:rPr>
      </w:pPr>
    </w:p>
    <w:p w:rsidR="000C061B" w:rsidRPr="00F53E26" w:rsidRDefault="000C061B" w:rsidP="009402CB">
      <w:pPr>
        <w:pStyle w:val="Prrafodelista"/>
        <w:numPr>
          <w:ilvl w:val="0"/>
          <w:numId w:val="12"/>
        </w:numPr>
        <w:spacing w:after="0" w:line="240" w:lineRule="auto"/>
        <w:jc w:val="both"/>
        <w:rPr>
          <w:rFonts w:ascii="Arial" w:eastAsia="Arial" w:hAnsi="Arial"/>
        </w:rPr>
      </w:pPr>
      <w:r w:rsidRPr="00F53E26">
        <w:rPr>
          <w:rFonts w:ascii="Arial" w:eastAsia="Arial" w:hAnsi="Arial"/>
        </w:rPr>
        <w:t>En las publicaciones del Fórum se incluye la siguiente tipología de entidades que participan en la organización: “</w:t>
      </w:r>
      <w:r w:rsidRPr="00F53E26">
        <w:rPr>
          <w:rFonts w:ascii="Arial" w:eastAsia="Arial" w:hAnsi="Arial"/>
          <w:i/>
        </w:rPr>
        <w:t>PATROCINADORES</w:t>
      </w:r>
      <w:r w:rsidRPr="00F53E26">
        <w:rPr>
          <w:rFonts w:ascii="Arial" w:eastAsia="Arial" w:hAnsi="Arial"/>
        </w:rPr>
        <w:t>”, “</w:t>
      </w:r>
      <w:r w:rsidRPr="00F53E26">
        <w:rPr>
          <w:rFonts w:ascii="Arial" w:eastAsia="Arial" w:hAnsi="Arial"/>
          <w:i/>
        </w:rPr>
        <w:t>CON EL APOYO DE</w:t>
      </w:r>
      <w:r w:rsidRPr="00F53E26">
        <w:rPr>
          <w:rFonts w:ascii="Arial" w:eastAsia="Arial" w:hAnsi="Arial"/>
        </w:rPr>
        <w:t>”, “</w:t>
      </w:r>
      <w:r w:rsidRPr="00F53E26">
        <w:rPr>
          <w:rFonts w:ascii="Arial" w:eastAsia="Arial" w:hAnsi="Arial"/>
          <w:i/>
        </w:rPr>
        <w:t>COLABORADORES</w:t>
      </w:r>
      <w:r w:rsidRPr="00F53E26">
        <w:rPr>
          <w:rFonts w:ascii="Arial" w:eastAsia="Arial" w:hAnsi="Arial"/>
        </w:rPr>
        <w:t>”, siendo incluida la Comunidad de Madrid en la categoría “</w:t>
      </w:r>
      <w:r w:rsidRPr="00F53E26">
        <w:rPr>
          <w:rFonts w:ascii="Arial" w:eastAsia="Arial" w:hAnsi="Arial"/>
          <w:i/>
        </w:rPr>
        <w:t>CON EL APOYO DE</w:t>
      </w:r>
      <w:r w:rsidRPr="00F53E26">
        <w:rPr>
          <w:rFonts w:ascii="Arial" w:eastAsia="Arial" w:hAnsi="Arial"/>
        </w:rPr>
        <w:t>”.</w:t>
      </w:r>
    </w:p>
    <w:p w:rsidR="000C061B" w:rsidRPr="00F53E26" w:rsidRDefault="000C061B" w:rsidP="009402CB">
      <w:pPr>
        <w:pStyle w:val="Prrafodelista"/>
        <w:spacing w:after="0" w:line="240" w:lineRule="auto"/>
        <w:ind w:left="0"/>
        <w:jc w:val="both"/>
        <w:rPr>
          <w:rFonts w:ascii="Arial" w:eastAsia="Arial" w:hAnsi="Arial"/>
        </w:rPr>
      </w:pPr>
    </w:p>
    <w:p w:rsidR="00311470" w:rsidRPr="00F53E26" w:rsidRDefault="00311470" w:rsidP="009402CB">
      <w:pPr>
        <w:pStyle w:val="Prrafodelista"/>
        <w:spacing w:after="0" w:line="240" w:lineRule="auto"/>
        <w:ind w:left="0"/>
        <w:jc w:val="both"/>
        <w:rPr>
          <w:rFonts w:ascii="Arial" w:eastAsia="Arial" w:hAnsi="Arial" w:cs="Arial"/>
        </w:rPr>
      </w:pPr>
      <w:r w:rsidRPr="00F53E26">
        <w:rPr>
          <w:rFonts w:ascii="Arial" w:eastAsia="Arial" w:hAnsi="Arial"/>
        </w:rPr>
        <w:t xml:space="preserve">Por otra </w:t>
      </w:r>
      <w:proofErr w:type="gramStart"/>
      <w:r w:rsidRPr="00F53E26">
        <w:rPr>
          <w:rFonts w:ascii="Arial" w:eastAsia="Arial" w:hAnsi="Arial"/>
        </w:rPr>
        <w:t>parte</w:t>
      </w:r>
      <w:proofErr w:type="gramEnd"/>
      <w:r w:rsidRPr="00F53E26">
        <w:rPr>
          <w:rFonts w:ascii="Arial" w:eastAsia="Arial" w:hAnsi="Arial"/>
        </w:rPr>
        <w:t xml:space="preserve"> el importe del gasto que se tramita</w:t>
      </w:r>
      <w:r w:rsidRPr="00F53E26">
        <w:rPr>
          <w:rFonts w:ascii="Arial" w:eastAsia="Arial" w:hAnsi="Arial" w:cs="Arial"/>
        </w:rPr>
        <w:t xml:space="preserve">, </w:t>
      </w:r>
      <w:r w:rsidRPr="00F53E26">
        <w:rPr>
          <w:rFonts w:ascii="Arial" w:hAnsi="Arial" w:cs="Arial"/>
        </w:rPr>
        <w:t>3.025 euros</w:t>
      </w:r>
      <w:r w:rsidRPr="00F53E26">
        <w:rPr>
          <w:rFonts w:cs="Arial"/>
        </w:rPr>
        <w:t xml:space="preserve">, </w:t>
      </w:r>
      <w:r w:rsidRPr="00F53E26">
        <w:rPr>
          <w:rFonts w:ascii="Arial" w:hAnsi="Arial" w:cs="Arial"/>
        </w:rPr>
        <w:t>no parece corresponderse con el precio de mercado de la organización de un servicio del tipo del indicado.</w:t>
      </w:r>
    </w:p>
    <w:p w:rsidR="00311470" w:rsidRPr="00F53E26" w:rsidRDefault="00311470" w:rsidP="009402CB">
      <w:pPr>
        <w:pStyle w:val="Prrafodelista"/>
        <w:spacing w:after="0" w:line="240" w:lineRule="auto"/>
        <w:ind w:left="0"/>
        <w:jc w:val="both"/>
        <w:rPr>
          <w:rFonts w:ascii="Arial" w:eastAsia="Arial" w:hAnsi="Arial" w:cs="Arial"/>
        </w:rPr>
      </w:pPr>
    </w:p>
    <w:p w:rsidR="000C061B" w:rsidRPr="00F53E26" w:rsidRDefault="000C061B" w:rsidP="009402CB">
      <w:pPr>
        <w:pStyle w:val="Prrafodelista"/>
        <w:spacing w:after="0" w:line="240" w:lineRule="auto"/>
        <w:ind w:left="0"/>
        <w:jc w:val="both"/>
        <w:rPr>
          <w:rFonts w:ascii="Arial" w:eastAsia="Arial" w:hAnsi="Arial"/>
        </w:rPr>
      </w:pPr>
      <w:r w:rsidRPr="00F53E26">
        <w:rPr>
          <w:rFonts w:ascii="Arial" w:eastAsia="Arial" w:hAnsi="Arial"/>
        </w:rPr>
        <w:t xml:space="preserve">Por ello consideramos que la información que ha transcendido en relación con el evento </w:t>
      </w:r>
      <w:r w:rsidR="00311470" w:rsidRPr="00F53E26">
        <w:rPr>
          <w:rFonts w:ascii="Arial" w:eastAsia="Arial" w:hAnsi="Arial"/>
        </w:rPr>
        <w:t>lleva al convencimiento de que la titularidad del mismo debe atribuirse a la entidad “</w:t>
      </w:r>
      <w:r w:rsidR="00311470" w:rsidRPr="00F53E26">
        <w:rPr>
          <w:rFonts w:ascii="Arial" w:hAnsi="Arial" w:cs="Arial"/>
        </w:rPr>
        <w:t>Ella y el Abanico”.</w:t>
      </w:r>
    </w:p>
    <w:p w:rsidR="00AB7B6D" w:rsidRPr="00F53E26" w:rsidRDefault="00AB7B6D" w:rsidP="009402CB">
      <w:pPr>
        <w:spacing w:after="0" w:line="240" w:lineRule="auto"/>
        <w:ind w:right="-2"/>
        <w:jc w:val="center"/>
        <w:rPr>
          <w:rFonts w:cs="Arial"/>
          <w:b/>
        </w:rPr>
      </w:pPr>
    </w:p>
    <w:p w:rsidR="007B21CD" w:rsidRPr="00F53E26" w:rsidRDefault="007B21CD" w:rsidP="009402CB">
      <w:pPr>
        <w:spacing w:after="0" w:line="240" w:lineRule="auto"/>
        <w:ind w:right="-2"/>
        <w:jc w:val="center"/>
        <w:rPr>
          <w:rFonts w:cs="Arial"/>
          <w:b/>
        </w:rPr>
      </w:pPr>
    </w:p>
    <w:p w:rsidR="00AF43DB" w:rsidRPr="00F53E26" w:rsidRDefault="00AF43DB" w:rsidP="009402CB">
      <w:pPr>
        <w:spacing w:after="0" w:line="240" w:lineRule="auto"/>
        <w:ind w:right="-2"/>
        <w:jc w:val="center"/>
        <w:rPr>
          <w:rFonts w:cs="Arial"/>
          <w:b/>
        </w:rPr>
      </w:pPr>
      <w:r w:rsidRPr="00F53E26">
        <w:rPr>
          <w:rFonts w:cs="Arial"/>
          <w:b/>
        </w:rPr>
        <w:t>II</w:t>
      </w:r>
      <w:r w:rsidR="00EE6B69" w:rsidRPr="00F53E26">
        <w:rPr>
          <w:rFonts w:cs="Arial"/>
          <w:b/>
        </w:rPr>
        <w:t>I</w:t>
      </w:r>
    </w:p>
    <w:p w:rsidR="00807F65" w:rsidRPr="00F53E26" w:rsidRDefault="00807F65" w:rsidP="009402CB">
      <w:pPr>
        <w:spacing w:after="0" w:line="240" w:lineRule="auto"/>
        <w:ind w:right="-2"/>
        <w:jc w:val="center"/>
        <w:rPr>
          <w:rFonts w:cs="Arial"/>
          <w:b/>
        </w:rPr>
      </w:pPr>
    </w:p>
    <w:p w:rsidR="00551373" w:rsidRPr="00F53E26" w:rsidRDefault="000B514F" w:rsidP="009402CB">
      <w:pPr>
        <w:tabs>
          <w:tab w:val="center" w:pos="4419"/>
          <w:tab w:val="left" w:pos="7183"/>
        </w:tabs>
        <w:spacing w:after="0" w:line="240" w:lineRule="auto"/>
        <w:ind w:right="-2"/>
        <w:jc w:val="both"/>
        <w:rPr>
          <w:rFonts w:cs="Arial"/>
        </w:rPr>
      </w:pPr>
      <w:r w:rsidRPr="00F53E26">
        <w:rPr>
          <w:rFonts w:cs="Arial"/>
        </w:rPr>
        <w:t>P</w:t>
      </w:r>
      <w:r w:rsidR="00311470" w:rsidRPr="00F53E26">
        <w:rPr>
          <w:rFonts w:cs="Arial"/>
        </w:rPr>
        <w:t>recisado lo anterior</w:t>
      </w:r>
      <w:r w:rsidR="00A31CB2" w:rsidRPr="00F53E26">
        <w:rPr>
          <w:rFonts w:cs="Arial"/>
        </w:rPr>
        <w:t>,</w:t>
      </w:r>
      <w:r w:rsidR="00311470" w:rsidRPr="00F53E26">
        <w:rPr>
          <w:rFonts w:cs="Arial"/>
        </w:rPr>
        <w:t xml:space="preserve"> a </w:t>
      </w:r>
      <w:proofErr w:type="gramStart"/>
      <w:r w:rsidR="00311470" w:rsidRPr="00F53E26">
        <w:rPr>
          <w:rFonts w:cs="Arial"/>
        </w:rPr>
        <w:t>continuación</w:t>
      </w:r>
      <w:proofErr w:type="gramEnd"/>
      <w:r w:rsidR="00311470" w:rsidRPr="00F53E26">
        <w:rPr>
          <w:rFonts w:cs="Arial"/>
        </w:rPr>
        <w:t xml:space="preserve"> </w:t>
      </w:r>
      <w:r w:rsidR="00B472F8" w:rsidRPr="001D6A29">
        <w:rPr>
          <w:rFonts w:cs="Arial"/>
        </w:rPr>
        <w:t>analizar</w:t>
      </w:r>
      <w:r w:rsidR="00B472F8">
        <w:rPr>
          <w:rFonts w:cs="Arial"/>
        </w:rPr>
        <w:t>emos</w:t>
      </w:r>
      <w:r w:rsidR="00B472F8" w:rsidRPr="001D6A29">
        <w:rPr>
          <w:rFonts w:cs="Arial"/>
        </w:rPr>
        <w:t xml:space="preserve"> </w:t>
      </w:r>
      <w:r w:rsidRPr="00F53E26">
        <w:rPr>
          <w:rFonts w:cs="Arial"/>
        </w:rPr>
        <w:t>la naturaleza de la relación entre las partes y los derechos y obligaciones asumidos por las mismas, para de esta forma establecer el tipo de negocio jurídico a través del que se ha ejecutado la actuación.</w:t>
      </w:r>
    </w:p>
    <w:p w:rsidR="000B514F" w:rsidRPr="00F53E26" w:rsidRDefault="000B514F" w:rsidP="009402CB">
      <w:pPr>
        <w:tabs>
          <w:tab w:val="center" w:pos="4419"/>
          <w:tab w:val="left" w:pos="7183"/>
        </w:tabs>
        <w:spacing w:after="0" w:line="240" w:lineRule="auto"/>
        <w:ind w:right="-2"/>
        <w:jc w:val="both"/>
        <w:rPr>
          <w:rFonts w:cs="Arial"/>
        </w:rPr>
      </w:pPr>
    </w:p>
    <w:p w:rsidR="004C72AE" w:rsidRPr="00F53E26" w:rsidRDefault="000B514F" w:rsidP="009402CB">
      <w:pPr>
        <w:tabs>
          <w:tab w:val="center" w:pos="4419"/>
          <w:tab w:val="left" w:pos="7183"/>
        </w:tabs>
        <w:spacing w:after="0" w:line="240" w:lineRule="auto"/>
        <w:ind w:right="-2"/>
        <w:jc w:val="both"/>
      </w:pPr>
      <w:r w:rsidRPr="00F53E26">
        <w:rPr>
          <w:rFonts w:cs="Arial"/>
        </w:rPr>
        <w:t>En este sentido entendemos que el objetivo final</w:t>
      </w:r>
      <w:r w:rsidR="004C72AE" w:rsidRPr="00F53E26">
        <w:rPr>
          <w:rFonts w:cs="Arial"/>
        </w:rPr>
        <w:t xml:space="preserve"> </w:t>
      </w:r>
      <w:r w:rsidRPr="00F53E26">
        <w:t>es colaborar</w:t>
      </w:r>
      <w:r w:rsidR="004C72AE" w:rsidRPr="00F53E26">
        <w:t xml:space="preserve"> e</w:t>
      </w:r>
      <w:r w:rsidRPr="00F53E26">
        <w:t xml:space="preserve">n la </w:t>
      </w:r>
      <w:r w:rsidR="004C72AE" w:rsidRPr="00F53E26">
        <w:t>realización</w:t>
      </w:r>
      <w:r w:rsidRPr="00F53E26">
        <w:t xml:space="preserve"> de</w:t>
      </w:r>
      <w:r w:rsidR="004C72AE" w:rsidRPr="00F53E26">
        <w:t xml:space="preserve"> una actividad qu</w:t>
      </w:r>
      <w:r w:rsidRPr="00F53E26">
        <w:t>e se considera de interés general</w:t>
      </w:r>
      <w:r w:rsidR="004C72AE" w:rsidRPr="00F53E26">
        <w:t xml:space="preserve"> produciéndose asimismo una publicidad indirecta de la participación de la Dirección General en el </w:t>
      </w:r>
      <w:proofErr w:type="gramStart"/>
      <w:r w:rsidR="004C72AE" w:rsidRPr="00F53E26">
        <w:t xml:space="preserve">evento  </w:t>
      </w:r>
      <w:r w:rsidR="004C72AE" w:rsidRPr="00F53E26">
        <w:rPr>
          <w:rFonts w:cs="Arial"/>
        </w:rPr>
        <w:t>(</w:t>
      </w:r>
      <w:proofErr w:type="gramEnd"/>
      <w:r w:rsidR="004C72AE" w:rsidRPr="00F53E26">
        <w:rPr>
          <w:rFonts w:cs="Arial"/>
        </w:rPr>
        <w:t>y así parece indicarlo el resultado o</w:t>
      </w:r>
      <w:r w:rsidR="004C72AE" w:rsidRPr="00F53E26">
        <w:t>btenido en la difusión pública del evento,</w:t>
      </w:r>
      <w:r w:rsidR="004C72AE" w:rsidRPr="00F53E26">
        <w:rPr>
          <w:rFonts w:cs="Arial"/>
        </w:rPr>
        <w:t xml:space="preserve"> como hemos señalado</w:t>
      </w:r>
      <w:r w:rsidR="004C72AE" w:rsidRPr="00F53E26">
        <w:t>).</w:t>
      </w:r>
    </w:p>
    <w:p w:rsidR="004C72AE" w:rsidRPr="00F53E26" w:rsidRDefault="004C72AE" w:rsidP="009402CB">
      <w:pPr>
        <w:tabs>
          <w:tab w:val="center" w:pos="4419"/>
          <w:tab w:val="left" w:pos="7183"/>
        </w:tabs>
        <w:spacing w:after="0" w:line="240" w:lineRule="auto"/>
        <w:ind w:right="-2"/>
        <w:jc w:val="both"/>
      </w:pPr>
    </w:p>
    <w:p w:rsidR="004C72AE" w:rsidRPr="00F53E26" w:rsidRDefault="004C72AE" w:rsidP="009402CB">
      <w:pPr>
        <w:tabs>
          <w:tab w:val="center" w:pos="4419"/>
          <w:tab w:val="left" w:pos="7183"/>
        </w:tabs>
        <w:spacing w:after="0" w:line="240" w:lineRule="auto"/>
        <w:ind w:right="-2"/>
        <w:jc w:val="both"/>
      </w:pPr>
      <w:r w:rsidRPr="00F53E26">
        <w:t>En consecuencia, desde la perspectiva de la Administración, se han obtenido dos tipos de resultados:</w:t>
      </w:r>
    </w:p>
    <w:p w:rsidR="004C72AE" w:rsidRPr="00F53E26" w:rsidRDefault="004C72AE" w:rsidP="009402CB">
      <w:pPr>
        <w:pStyle w:val="Prrafodelista"/>
        <w:spacing w:after="0" w:line="240" w:lineRule="auto"/>
        <w:ind w:left="360"/>
        <w:jc w:val="both"/>
        <w:rPr>
          <w:rFonts w:ascii="Arial" w:eastAsia="Arial" w:hAnsi="Arial"/>
        </w:rPr>
      </w:pPr>
    </w:p>
    <w:p w:rsidR="004C72AE" w:rsidRPr="00F53E26" w:rsidRDefault="004C72AE" w:rsidP="009402CB">
      <w:pPr>
        <w:pStyle w:val="Prrafodelista"/>
        <w:numPr>
          <w:ilvl w:val="0"/>
          <w:numId w:val="12"/>
        </w:numPr>
        <w:spacing w:after="0" w:line="240" w:lineRule="auto"/>
        <w:jc w:val="both"/>
        <w:rPr>
          <w:rFonts w:ascii="Arial" w:eastAsia="Arial" w:hAnsi="Arial"/>
        </w:rPr>
      </w:pPr>
      <w:r w:rsidRPr="00F53E26">
        <w:rPr>
          <w:rFonts w:ascii="Arial" w:eastAsia="Arial" w:hAnsi="Arial"/>
        </w:rPr>
        <w:t>se ha logrado la realización de una actuación que se considera de interés general, consistente en la promoción de la igualdad de oportunidades entre mujeres y hombres</w:t>
      </w:r>
      <w:r w:rsidR="00954E02" w:rsidRPr="00F53E26">
        <w:rPr>
          <w:rFonts w:ascii="Arial" w:eastAsia="Arial" w:hAnsi="Arial"/>
        </w:rPr>
        <w:t>,</w:t>
      </w:r>
    </w:p>
    <w:p w:rsidR="004C72AE" w:rsidRPr="00F53E26" w:rsidRDefault="004C72AE" w:rsidP="009402CB">
      <w:pPr>
        <w:pStyle w:val="Prrafodelista"/>
        <w:spacing w:after="0" w:line="240" w:lineRule="auto"/>
        <w:ind w:left="360"/>
        <w:jc w:val="both"/>
        <w:rPr>
          <w:rFonts w:ascii="Arial" w:eastAsia="Arial" w:hAnsi="Arial"/>
        </w:rPr>
      </w:pPr>
    </w:p>
    <w:p w:rsidR="00954E02" w:rsidRPr="00F53E26" w:rsidRDefault="004C72AE" w:rsidP="009402CB">
      <w:pPr>
        <w:pStyle w:val="Prrafodelista"/>
        <w:numPr>
          <w:ilvl w:val="0"/>
          <w:numId w:val="12"/>
        </w:numPr>
        <w:spacing w:after="0" w:line="240" w:lineRule="auto"/>
        <w:jc w:val="both"/>
        <w:rPr>
          <w:rFonts w:ascii="Arial" w:eastAsia="Arial" w:hAnsi="Arial"/>
        </w:rPr>
      </w:pPr>
      <w:r w:rsidRPr="00F53E26">
        <w:rPr>
          <w:rFonts w:ascii="Arial" w:eastAsia="Arial" w:hAnsi="Arial"/>
        </w:rPr>
        <w:lastRenderedPageBreak/>
        <w:t xml:space="preserve">se ha obtenido </w:t>
      </w:r>
      <w:r w:rsidR="00954E02" w:rsidRPr="00F53E26">
        <w:rPr>
          <w:rFonts w:ascii="Arial" w:eastAsia="Arial" w:hAnsi="Arial"/>
        </w:rPr>
        <w:t>un retorno publicitario de la participación de la Comunidad de Madrid en la actuación.</w:t>
      </w:r>
    </w:p>
    <w:p w:rsidR="009402CB" w:rsidRPr="00F53E26" w:rsidRDefault="009402CB" w:rsidP="009402CB">
      <w:pPr>
        <w:pStyle w:val="Prrafodelista"/>
        <w:rPr>
          <w:rFonts w:ascii="Arial" w:eastAsia="Arial" w:hAnsi="Arial"/>
        </w:rPr>
      </w:pPr>
    </w:p>
    <w:p w:rsidR="00FE40B2" w:rsidRPr="00F53E26" w:rsidRDefault="00FE40B2" w:rsidP="009402CB">
      <w:pPr>
        <w:tabs>
          <w:tab w:val="left" w:pos="3318"/>
        </w:tabs>
        <w:spacing w:after="0" w:line="240" w:lineRule="auto"/>
        <w:jc w:val="both"/>
        <w:rPr>
          <w:rFonts w:cs="Arial"/>
        </w:rPr>
      </w:pPr>
      <w:r w:rsidRPr="00F53E26">
        <w:t>En relación con la publicidad, como ya se indicaba en el Informe de esta Intervención General de 21 de abril de 2009</w:t>
      </w:r>
      <w:r w:rsidR="00F5384C" w:rsidRPr="00F53E26">
        <w:t>,</w:t>
      </w:r>
      <w:r w:rsidRPr="00F53E26">
        <w:t xml:space="preserve"> </w:t>
      </w:r>
      <w:r w:rsidRPr="00F53E26">
        <w:rPr>
          <w:rFonts w:cs="Arial"/>
          <w:bCs/>
        </w:rPr>
        <w:t>resulta necesario diferenciar entre el contrato de patrocinio y el de servicios de publicidad. Ratificando lo ya indicado en el citado informe</w:t>
      </w:r>
      <w:r w:rsidR="00F5384C" w:rsidRPr="00F53E26">
        <w:rPr>
          <w:rFonts w:cs="Arial"/>
          <w:bCs/>
        </w:rPr>
        <w:t>,</w:t>
      </w:r>
      <w:r w:rsidRPr="00F53E26">
        <w:rPr>
          <w:rFonts w:cs="Arial"/>
          <w:bCs/>
        </w:rPr>
        <w:t xml:space="preserve"> el contrato de publicidad se configura como un contrato administrativo de servicios que se caracteriza por la </w:t>
      </w:r>
      <w:r w:rsidR="00F5384C" w:rsidRPr="00F53E26">
        <w:rPr>
          <w:rFonts w:cs="Arial"/>
          <w:bCs/>
        </w:rPr>
        <w:t>especialización</w:t>
      </w:r>
      <w:r w:rsidRPr="00F53E26">
        <w:rPr>
          <w:rFonts w:cs="Arial"/>
          <w:bCs/>
        </w:rPr>
        <w:t xml:space="preserve"> del contratista</w:t>
      </w:r>
      <w:r w:rsidR="00F5384C" w:rsidRPr="00F53E26">
        <w:rPr>
          <w:rFonts w:cs="Arial"/>
          <w:bCs/>
        </w:rPr>
        <w:t xml:space="preserve"> </w:t>
      </w:r>
      <w:r w:rsidR="00B472F8">
        <w:rPr>
          <w:rFonts w:cs="Arial"/>
          <w:bCs/>
        </w:rPr>
        <w:t>(</w:t>
      </w:r>
      <w:r w:rsidR="00F5384C" w:rsidRPr="00F53E26">
        <w:rPr>
          <w:rFonts w:cs="Arial"/>
          <w:bCs/>
        </w:rPr>
        <w:t>que deberá ser un profesional del sector</w:t>
      </w:r>
      <w:r w:rsidR="00B472F8">
        <w:rPr>
          <w:rFonts w:cs="Arial"/>
          <w:bCs/>
        </w:rPr>
        <w:t>)</w:t>
      </w:r>
      <w:r w:rsidRPr="00F53E26">
        <w:rPr>
          <w:rFonts w:cs="Arial"/>
          <w:bCs/>
        </w:rPr>
        <w:t>,</w:t>
      </w:r>
      <w:r w:rsidR="00F5384C" w:rsidRPr="00F53E26">
        <w:rPr>
          <w:rFonts w:cs="Arial"/>
          <w:bCs/>
        </w:rPr>
        <w:t xml:space="preserve"> mientras que </w:t>
      </w:r>
      <w:r w:rsidRPr="00F53E26">
        <w:rPr>
          <w:rFonts w:cs="Arial"/>
          <w:bCs/>
        </w:rPr>
        <w:t xml:space="preserve">el contrato de patrocinio se define como un contrato privado </w:t>
      </w:r>
      <w:r w:rsidR="00F5384C" w:rsidRPr="00F53E26">
        <w:rPr>
          <w:rFonts w:cs="Arial"/>
          <w:bCs/>
        </w:rPr>
        <w:t xml:space="preserve">en el que </w:t>
      </w:r>
      <w:r w:rsidRPr="00F53E26">
        <w:rPr>
          <w:rFonts w:cs="Arial"/>
        </w:rPr>
        <w:t xml:space="preserve">la Administración recibe </w:t>
      </w:r>
      <w:r w:rsidR="00F5384C" w:rsidRPr="00F53E26">
        <w:rPr>
          <w:rFonts w:cs="Arial"/>
        </w:rPr>
        <w:t xml:space="preserve">publicidad </w:t>
      </w:r>
      <w:r w:rsidRPr="00F53E26">
        <w:rPr>
          <w:rFonts w:cs="Arial"/>
        </w:rPr>
        <w:t>porque presta una ayuda económica a una actividad con una específica repercusión mediática.</w:t>
      </w:r>
    </w:p>
    <w:p w:rsidR="009402CB" w:rsidRPr="00F53E26" w:rsidRDefault="009402CB" w:rsidP="009402CB">
      <w:pPr>
        <w:tabs>
          <w:tab w:val="left" w:pos="3318"/>
        </w:tabs>
        <w:spacing w:after="0" w:line="240" w:lineRule="auto"/>
        <w:jc w:val="both"/>
        <w:rPr>
          <w:rFonts w:cs="Arial"/>
        </w:rPr>
      </w:pPr>
    </w:p>
    <w:p w:rsidR="00FE40B2" w:rsidRPr="00F53E26" w:rsidRDefault="00A31CB2" w:rsidP="009402CB">
      <w:pPr>
        <w:tabs>
          <w:tab w:val="left" w:pos="3318"/>
        </w:tabs>
        <w:spacing w:after="0" w:line="240" w:lineRule="auto"/>
        <w:jc w:val="both"/>
        <w:rPr>
          <w:i/>
        </w:rPr>
      </w:pPr>
      <w:r w:rsidRPr="00F53E26">
        <w:t>T</w:t>
      </w:r>
      <w:r w:rsidR="00F5384C" w:rsidRPr="00F53E26">
        <w:t xml:space="preserve">eniendo en cuenta que la titularidad del evento corresponde a la entidad “Ella y el Abanico” y que la misma no tiene el carácter de profesional del sector publicitario </w:t>
      </w:r>
      <w:r w:rsidR="00904351">
        <w:t>entendemos</w:t>
      </w:r>
      <w:r w:rsidR="00FE40B2" w:rsidRPr="00F53E26">
        <w:t xml:space="preserve"> que nos encontramos ante un supuesto de patrocinio que, conforme al artículo 24 de la Ley 34/1988, General de Publicidad, puede definirse como “</w:t>
      </w:r>
      <w:r w:rsidR="00FE40B2" w:rsidRPr="00F53E26">
        <w:rPr>
          <w:i/>
        </w:rPr>
        <w:t xml:space="preserve">aquél por el que el patrocinado, a cambio de una ayuda económica para la realización de su actividad deportiva, benéfica, cultural, científica o de otra índole, se compromete a colaborar en la publicidad del patrocinador”. </w:t>
      </w:r>
    </w:p>
    <w:p w:rsidR="007B21CD" w:rsidRPr="00F53E26" w:rsidRDefault="007B21CD" w:rsidP="009402CB">
      <w:pPr>
        <w:tabs>
          <w:tab w:val="left" w:pos="3318"/>
        </w:tabs>
        <w:spacing w:after="0" w:line="240" w:lineRule="auto"/>
        <w:jc w:val="both"/>
        <w:rPr>
          <w:i/>
        </w:rPr>
      </w:pPr>
    </w:p>
    <w:p w:rsidR="00311470" w:rsidRPr="00F53E26" w:rsidRDefault="00311470" w:rsidP="009402CB">
      <w:pPr>
        <w:spacing w:after="0" w:line="240" w:lineRule="auto"/>
        <w:jc w:val="both"/>
      </w:pPr>
    </w:p>
    <w:p w:rsidR="00F5384C" w:rsidRPr="00F53E26" w:rsidRDefault="00F5384C" w:rsidP="009402CB">
      <w:pPr>
        <w:spacing w:after="0" w:line="240" w:lineRule="auto"/>
        <w:ind w:right="-2"/>
        <w:jc w:val="center"/>
        <w:rPr>
          <w:rFonts w:cs="Arial"/>
          <w:b/>
        </w:rPr>
      </w:pPr>
      <w:r w:rsidRPr="00F53E26">
        <w:rPr>
          <w:rFonts w:cs="Arial"/>
          <w:b/>
        </w:rPr>
        <w:t>IV</w:t>
      </w:r>
    </w:p>
    <w:p w:rsidR="007B21CD" w:rsidRPr="00F53E26" w:rsidRDefault="007B21CD" w:rsidP="009402CB">
      <w:pPr>
        <w:spacing w:after="0" w:line="240" w:lineRule="auto"/>
        <w:ind w:right="-2"/>
        <w:jc w:val="center"/>
        <w:rPr>
          <w:rFonts w:cs="Arial"/>
          <w:b/>
        </w:rPr>
      </w:pPr>
    </w:p>
    <w:p w:rsidR="00FA5B5A" w:rsidRPr="00F53E26" w:rsidRDefault="004451D5" w:rsidP="009402CB">
      <w:pPr>
        <w:tabs>
          <w:tab w:val="left" w:pos="3318"/>
        </w:tabs>
        <w:spacing w:after="0" w:line="240" w:lineRule="auto"/>
        <w:jc w:val="both"/>
      </w:pPr>
      <w:r w:rsidRPr="00F53E26">
        <w:t>Llegados a este punto es necesario analizar los derechos y obligaciones establecidas para cada una de las partes</w:t>
      </w:r>
      <w:r w:rsidR="00FA5B5A" w:rsidRPr="00F53E26">
        <w:t xml:space="preserve"> a efectos de determinar el carácter bilateral o unila</w:t>
      </w:r>
      <w:r w:rsidR="00490BBF" w:rsidRPr="00F53E26">
        <w:t>teral de la relación jurídica entablada</w:t>
      </w:r>
      <w:r w:rsidR="00FA5B5A" w:rsidRPr="00F53E26">
        <w:t xml:space="preserve"> entre las mismas: contrato o subvención, dado que ambos negocios jurídicos permiten el logro del objetivo final del patrocinio.</w:t>
      </w:r>
    </w:p>
    <w:p w:rsidR="009402CB" w:rsidRPr="00F53E26" w:rsidRDefault="009402CB" w:rsidP="009402CB">
      <w:pPr>
        <w:tabs>
          <w:tab w:val="left" w:pos="3318"/>
        </w:tabs>
        <w:spacing w:after="0" w:line="240" w:lineRule="auto"/>
        <w:jc w:val="both"/>
      </w:pPr>
    </w:p>
    <w:p w:rsidR="002560E6" w:rsidRPr="00F53E26" w:rsidRDefault="002560E6" w:rsidP="009402CB">
      <w:pPr>
        <w:tabs>
          <w:tab w:val="left" w:pos="3318"/>
        </w:tabs>
        <w:spacing w:after="0" w:line="240" w:lineRule="auto"/>
        <w:jc w:val="both"/>
      </w:pPr>
      <w:r w:rsidRPr="00F53E26">
        <w:t>El contrato de patrocinio es un negocio jurídico de carácter sinalagmático y oneroso que persigue la obtención, como objetivo inmediato y directo, de un beneficio en términos de publicidad o de notoriedad el que realiza la aportación</w:t>
      </w:r>
    </w:p>
    <w:p w:rsidR="002560E6" w:rsidRPr="00F53E26" w:rsidRDefault="002560E6" w:rsidP="009402CB">
      <w:pPr>
        <w:tabs>
          <w:tab w:val="left" w:pos="3318"/>
        </w:tabs>
        <w:spacing w:after="0" w:line="240" w:lineRule="auto"/>
        <w:jc w:val="both"/>
      </w:pPr>
    </w:p>
    <w:p w:rsidR="002560E6" w:rsidRPr="00F53E26" w:rsidRDefault="002560E6" w:rsidP="009402CB">
      <w:pPr>
        <w:tabs>
          <w:tab w:val="left" w:pos="3318"/>
        </w:tabs>
        <w:spacing w:after="0" w:line="240" w:lineRule="auto"/>
        <w:jc w:val="both"/>
        <w:rPr>
          <w:i/>
          <w:sz w:val="20"/>
          <w:szCs w:val="20"/>
        </w:rPr>
      </w:pPr>
      <w:r w:rsidRPr="00F53E26">
        <w:t xml:space="preserve">Como indica </w:t>
      </w:r>
      <w:proofErr w:type="gramStart"/>
      <w:r w:rsidRPr="00F53E26">
        <w:t>la  Junta</w:t>
      </w:r>
      <w:proofErr w:type="gramEnd"/>
      <w:r w:rsidRPr="00F53E26">
        <w:t xml:space="preserve"> Consultiva de Contratación Administrativa de la Comunidad Autónoma de Aragón (informe 13/2012, de 11 de julio) </w:t>
      </w:r>
      <w:r w:rsidRPr="00F53E26">
        <w:rPr>
          <w:i/>
        </w:rPr>
        <w:t>“El contrato tiene por objeto una publicidad de carácter indirecta (“retorno publicitario”) que consiste fundamentalmente en que el patrocinado permite que el patrocinador haga pública su colaboración económica en la actividad del patrocinado y, si así se estipula, en que el patrocinado realice comportamientos activos con esa misma finalidad”.</w:t>
      </w:r>
      <w:r w:rsidRPr="00F53E26">
        <w:rPr>
          <w:i/>
          <w:sz w:val="20"/>
          <w:szCs w:val="20"/>
        </w:rPr>
        <w:t xml:space="preserve"> </w:t>
      </w:r>
    </w:p>
    <w:p w:rsidR="009402CB" w:rsidRPr="00F53E26" w:rsidRDefault="009402CB" w:rsidP="009402CB">
      <w:pPr>
        <w:tabs>
          <w:tab w:val="left" w:pos="3318"/>
        </w:tabs>
        <w:spacing w:after="0" w:line="240" w:lineRule="auto"/>
        <w:jc w:val="both"/>
        <w:rPr>
          <w:i/>
          <w:sz w:val="20"/>
          <w:szCs w:val="20"/>
        </w:rPr>
      </w:pPr>
    </w:p>
    <w:p w:rsidR="002560E6" w:rsidRPr="00F53E26" w:rsidRDefault="002560E6" w:rsidP="009402CB">
      <w:pPr>
        <w:tabs>
          <w:tab w:val="left" w:pos="3318"/>
        </w:tabs>
        <w:spacing w:after="0" w:line="240" w:lineRule="auto"/>
        <w:jc w:val="both"/>
      </w:pPr>
      <w:r w:rsidRPr="00F53E26">
        <w:t>En cuanto a</w:t>
      </w:r>
      <w:r w:rsidR="00B844D0" w:rsidRPr="00F53E26">
        <w:t xml:space="preserve"> </w:t>
      </w:r>
      <w:r w:rsidRPr="00F53E26">
        <w:t>su régimen jur</w:t>
      </w:r>
      <w:r w:rsidR="007C33D6" w:rsidRPr="00F53E26">
        <w:t xml:space="preserve">ídico </w:t>
      </w:r>
      <w:r w:rsidR="00B844D0" w:rsidRPr="00F53E26">
        <w:t xml:space="preserve">entendemos que el contrato deberá ser calificado como privado, </w:t>
      </w:r>
      <w:r w:rsidR="007C33D6" w:rsidRPr="00F53E26">
        <w:t xml:space="preserve">como </w:t>
      </w:r>
      <w:r w:rsidRPr="00F53E26">
        <w:t xml:space="preserve">ya se señaló en el Informe de esta Intervención de 30 de septiembre de 2011: </w:t>
      </w:r>
    </w:p>
    <w:p w:rsidR="009402CB" w:rsidRPr="00F53E26" w:rsidRDefault="009402CB" w:rsidP="009402CB">
      <w:pPr>
        <w:tabs>
          <w:tab w:val="left" w:pos="3318"/>
        </w:tabs>
        <w:spacing w:after="0" w:line="240" w:lineRule="auto"/>
        <w:jc w:val="both"/>
      </w:pPr>
    </w:p>
    <w:p w:rsidR="002560E6" w:rsidRPr="00F53E26" w:rsidRDefault="002560E6" w:rsidP="009402CB">
      <w:pPr>
        <w:tabs>
          <w:tab w:val="left" w:pos="3318"/>
        </w:tabs>
        <w:spacing w:after="0" w:line="240" w:lineRule="auto"/>
        <w:ind w:left="708"/>
        <w:jc w:val="both"/>
        <w:rPr>
          <w:i/>
          <w:sz w:val="20"/>
          <w:szCs w:val="20"/>
        </w:rPr>
      </w:pPr>
      <w:r w:rsidRPr="00F53E26">
        <w:rPr>
          <w:i/>
          <w:sz w:val="20"/>
          <w:szCs w:val="20"/>
        </w:rPr>
        <w:t xml:space="preserve">“…El contrato de patrocinio no es uno de los contratos administrativos típicos recogidos en el artículo 5 y siguientes de la LCSP (en particular su objeto no encaja en ninguno de los supuestos contemplados en el Anexo II –servicios-, de la LCSP), tampoco se presenta como un contrato administrativo especial ya que no está vinculado al giro o tráfico específico de la Administración ni satisface de forma directa e inmediata una finalidad pública de la específica competencia de ésta. </w:t>
      </w:r>
    </w:p>
    <w:p w:rsidR="009402CB" w:rsidRPr="00F53E26" w:rsidRDefault="009402CB" w:rsidP="009402CB">
      <w:pPr>
        <w:tabs>
          <w:tab w:val="left" w:pos="3318"/>
        </w:tabs>
        <w:spacing w:after="0" w:line="240" w:lineRule="auto"/>
        <w:ind w:left="708"/>
        <w:jc w:val="both"/>
        <w:rPr>
          <w:i/>
          <w:sz w:val="20"/>
          <w:szCs w:val="20"/>
        </w:rPr>
      </w:pPr>
    </w:p>
    <w:p w:rsidR="002560E6" w:rsidRPr="00F53E26" w:rsidRDefault="002560E6" w:rsidP="009402CB">
      <w:pPr>
        <w:tabs>
          <w:tab w:val="left" w:pos="3318"/>
        </w:tabs>
        <w:spacing w:after="0" w:line="240" w:lineRule="auto"/>
        <w:ind w:left="708"/>
        <w:jc w:val="both"/>
        <w:rPr>
          <w:i/>
          <w:sz w:val="20"/>
          <w:szCs w:val="20"/>
        </w:rPr>
      </w:pPr>
      <w:r w:rsidRPr="00F53E26">
        <w:rPr>
          <w:i/>
          <w:sz w:val="20"/>
          <w:szCs w:val="20"/>
        </w:rPr>
        <w:t>Esta reducción supone que la única categoría en la que puede encajar un contrato de patrocinio es en la de los contratos privados; el artículo 20 de la LCSP, dispone que “…son contratos privados los celebrados por una Administración Pública (…) así como cualesquiera otros contratos distintos de los contemplados en el apartado 1 del artículo anterior” (contratos administrativos típicos y especiales).”</w:t>
      </w:r>
    </w:p>
    <w:p w:rsidR="009402CB" w:rsidRPr="00F53E26" w:rsidRDefault="009402CB" w:rsidP="009402CB">
      <w:pPr>
        <w:tabs>
          <w:tab w:val="left" w:pos="3318"/>
        </w:tabs>
        <w:spacing w:after="0" w:line="240" w:lineRule="auto"/>
        <w:ind w:left="708"/>
        <w:jc w:val="both"/>
        <w:rPr>
          <w:i/>
          <w:sz w:val="20"/>
          <w:szCs w:val="20"/>
        </w:rPr>
      </w:pPr>
    </w:p>
    <w:p w:rsidR="002560E6" w:rsidRPr="00F53E26" w:rsidRDefault="002560E6" w:rsidP="009402CB">
      <w:pPr>
        <w:tabs>
          <w:tab w:val="left" w:pos="3318"/>
        </w:tabs>
        <w:spacing w:after="0" w:line="240" w:lineRule="auto"/>
        <w:jc w:val="both"/>
      </w:pPr>
      <w:r w:rsidRPr="00F53E26">
        <w:t xml:space="preserve">Finalmente, debemos reiterar </w:t>
      </w:r>
      <w:r w:rsidR="007C33D6" w:rsidRPr="00F53E26">
        <w:t xml:space="preserve">el criterio </w:t>
      </w:r>
      <w:r w:rsidRPr="00F53E26">
        <w:t xml:space="preserve">ya indicado en nuestro Informe de 21 de abril de 2009 respecto al hecho de que la calificación del contrato de patrocinio como contrato privado no imposibilita su tramitación como contrato menor ya </w:t>
      </w:r>
      <w:r w:rsidR="00490BBF" w:rsidRPr="00F53E26">
        <w:t xml:space="preserve">que </w:t>
      </w:r>
      <w:r w:rsidR="007C33D6" w:rsidRPr="00F53E26">
        <w:t xml:space="preserve">entendemos que </w:t>
      </w:r>
      <w:r w:rsidRPr="00F53E26">
        <w:t xml:space="preserve">la normativa del </w:t>
      </w:r>
      <w:r w:rsidRPr="00F53E26">
        <w:lastRenderedPageBreak/>
        <w:t xml:space="preserve">TRLCSP </w:t>
      </w:r>
      <w:r w:rsidR="007C33D6" w:rsidRPr="00F53E26">
        <w:t xml:space="preserve">(norma vigente en el momento de realización del evento) </w:t>
      </w:r>
      <w:r w:rsidRPr="00F53E26">
        <w:t xml:space="preserve">sobre preparación y adjudicación de contratos menores </w:t>
      </w:r>
      <w:r w:rsidR="007C33D6" w:rsidRPr="00F53E26">
        <w:t xml:space="preserve">resulta aplicable a </w:t>
      </w:r>
      <w:r w:rsidRPr="00F53E26">
        <w:t>los contratos privados en general</w:t>
      </w:r>
      <w:r w:rsidR="00904351">
        <w:t>.</w:t>
      </w:r>
    </w:p>
    <w:p w:rsidR="009402CB" w:rsidRPr="00F53E26" w:rsidRDefault="009402CB" w:rsidP="009402CB">
      <w:pPr>
        <w:tabs>
          <w:tab w:val="left" w:pos="3318"/>
        </w:tabs>
        <w:spacing w:after="0" w:line="240" w:lineRule="auto"/>
        <w:jc w:val="both"/>
      </w:pPr>
    </w:p>
    <w:p w:rsidR="007C33D6" w:rsidRPr="00F53E26" w:rsidRDefault="00807F65" w:rsidP="009402CB">
      <w:pPr>
        <w:tabs>
          <w:tab w:val="left" w:pos="3318"/>
        </w:tabs>
        <w:spacing w:after="0" w:line="240" w:lineRule="auto"/>
        <w:jc w:val="both"/>
      </w:pPr>
      <w:r w:rsidRPr="00F53E26">
        <w:t xml:space="preserve">En el caso de </w:t>
      </w:r>
      <w:r w:rsidR="00B844D0" w:rsidRPr="00F53E26">
        <w:t>l</w:t>
      </w:r>
      <w:r w:rsidR="007C33D6" w:rsidRPr="00F53E26">
        <w:t xml:space="preserve">a subvención </w:t>
      </w:r>
      <w:r w:rsidR="00B844D0" w:rsidRPr="00F53E26">
        <w:t>l</w:t>
      </w:r>
      <w:r w:rsidR="007C33D6" w:rsidRPr="00F53E26">
        <w:t xml:space="preserve">a </w:t>
      </w:r>
      <w:r w:rsidR="006B457F" w:rsidRPr="00F53E26">
        <w:t>Administración</w:t>
      </w:r>
      <w:r w:rsidRPr="00F53E26">
        <w:t xml:space="preserve"> en el ejercicio de su actividad</w:t>
      </w:r>
      <w:r w:rsidR="007C33D6" w:rsidRPr="00F53E26">
        <w:t xml:space="preserve"> de fomento</w:t>
      </w:r>
      <w:r w:rsidRPr="00F53E26">
        <w:t>,</w:t>
      </w:r>
      <w:r w:rsidR="007C33D6" w:rsidRPr="00F53E26">
        <w:t xml:space="preserve"> concede una ayuda para financiar una a</w:t>
      </w:r>
      <w:r w:rsidRPr="00F53E26">
        <w:t>ctuación</w:t>
      </w:r>
      <w:r w:rsidR="007C33D6" w:rsidRPr="00F53E26">
        <w:t xml:space="preserve"> considerada de utilidad pública o interés social que deberá realizar el beneficiario</w:t>
      </w:r>
      <w:r w:rsidR="00B844D0" w:rsidRPr="00F53E26">
        <w:t xml:space="preserve"> siendo la realización de </w:t>
      </w:r>
      <w:r w:rsidRPr="00F53E26">
        <w:t>la misma</w:t>
      </w:r>
      <w:r w:rsidR="00B844D0" w:rsidRPr="00F53E26">
        <w:t xml:space="preserve"> la finalidad principal</w:t>
      </w:r>
      <w:r w:rsidR="007C33D6" w:rsidRPr="00F53E26">
        <w:t>.</w:t>
      </w:r>
      <w:r w:rsidR="00B844D0" w:rsidRPr="00F53E26">
        <w:t xml:space="preserve"> En este caso la</w:t>
      </w:r>
      <w:r w:rsidR="007C33D6" w:rsidRPr="00F53E26">
        <w:t xml:space="preserve"> </w:t>
      </w:r>
      <w:r w:rsidR="00B844D0" w:rsidRPr="00F53E26">
        <w:t>publicidad aparece</w:t>
      </w:r>
      <w:r w:rsidR="007C33D6" w:rsidRPr="00F53E26">
        <w:t xml:space="preserve"> en un plano secundario</w:t>
      </w:r>
      <w:r w:rsidR="00B844D0" w:rsidRPr="00F53E26">
        <w:t>,</w:t>
      </w:r>
      <w:r w:rsidR="007C33D6" w:rsidRPr="00F53E26">
        <w:t xml:space="preserve"> consist</w:t>
      </w:r>
      <w:r w:rsidRPr="00F53E26">
        <w:t>iendo</w:t>
      </w:r>
      <w:r w:rsidR="007C33D6" w:rsidRPr="00F53E26">
        <w:t xml:space="preserve"> en la obligación de dar difusión a la procedencia de los fondos recibidos</w:t>
      </w:r>
      <w:r w:rsidR="00B844D0" w:rsidRPr="00F53E26">
        <w:t xml:space="preserve"> y </w:t>
      </w:r>
      <w:r w:rsidR="006B457F" w:rsidRPr="00F53E26">
        <w:t>no es</w:t>
      </w:r>
      <w:r w:rsidR="007C33D6" w:rsidRPr="00F53E26">
        <w:t xml:space="preserve"> la razón principal del otorgamiento.</w:t>
      </w:r>
    </w:p>
    <w:p w:rsidR="009402CB" w:rsidRPr="00F53E26" w:rsidRDefault="009402CB" w:rsidP="009402CB">
      <w:pPr>
        <w:tabs>
          <w:tab w:val="left" w:pos="3318"/>
        </w:tabs>
        <w:spacing w:after="0" w:line="240" w:lineRule="auto"/>
        <w:jc w:val="both"/>
      </w:pPr>
    </w:p>
    <w:p w:rsidR="007C33D6" w:rsidRPr="00F53E26" w:rsidRDefault="00B844D0" w:rsidP="009402CB">
      <w:pPr>
        <w:tabs>
          <w:tab w:val="left" w:pos="3318"/>
        </w:tabs>
        <w:spacing w:after="0" w:line="240" w:lineRule="auto"/>
        <w:jc w:val="both"/>
      </w:pPr>
      <w:r w:rsidRPr="00F53E26">
        <w:t>Es decir,</w:t>
      </w:r>
      <w:r w:rsidR="00B505BD" w:rsidRPr="00F53E26">
        <w:t xml:space="preserve"> </w:t>
      </w:r>
      <w:r w:rsidRPr="00F53E26">
        <w:t xml:space="preserve">la </w:t>
      </w:r>
      <w:r w:rsidR="00B505BD" w:rsidRPr="00F53E26">
        <w:t>publicidad</w:t>
      </w:r>
      <w:r w:rsidRPr="00F53E26">
        <w:t xml:space="preserve"> obtenida </w:t>
      </w:r>
      <w:r w:rsidR="00B505BD" w:rsidRPr="00F53E26">
        <w:t xml:space="preserve">es similar a la derivada de </w:t>
      </w:r>
      <w:r w:rsidR="006B457F" w:rsidRPr="00F53E26">
        <w:t xml:space="preserve">la </w:t>
      </w:r>
      <w:r w:rsidR="00B505BD" w:rsidRPr="00F53E26">
        <w:t>obligación accesoria a que está sometido todo beneficiario de una subvención de dar difusión a la financiación pública recibida.</w:t>
      </w:r>
    </w:p>
    <w:p w:rsidR="009402CB" w:rsidRPr="00F53E26" w:rsidRDefault="009402CB" w:rsidP="009402CB">
      <w:pPr>
        <w:tabs>
          <w:tab w:val="left" w:pos="3318"/>
        </w:tabs>
        <w:spacing w:after="0" w:line="240" w:lineRule="auto"/>
        <w:jc w:val="both"/>
      </w:pPr>
    </w:p>
    <w:p w:rsidR="00B472F8" w:rsidRPr="002A1CE0" w:rsidRDefault="00B472F8" w:rsidP="00B472F8">
      <w:pPr>
        <w:tabs>
          <w:tab w:val="left" w:pos="3318"/>
        </w:tabs>
        <w:spacing w:after="0" w:line="240" w:lineRule="auto"/>
        <w:jc w:val="both"/>
        <w:rPr>
          <w:rFonts w:cs="Arial"/>
        </w:rPr>
      </w:pPr>
      <w:r w:rsidRPr="002A1CE0">
        <w:rPr>
          <w:rFonts w:cs="Arial"/>
        </w:rPr>
        <w:t xml:space="preserve">En cuanto al régimen jurídico de concesión de la subvención, éste será el establecido en la normativa </w:t>
      </w:r>
      <w:proofErr w:type="spellStart"/>
      <w:r w:rsidRPr="002A1CE0">
        <w:rPr>
          <w:rFonts w:cs="Arial"/>
        </w:rPr>
        <w:t>subvencional</w:t>
      </w:r>
      <w:proofErr w:type="spellEnd"/>
      <w:r w:rsidRPr="002A1CE0">
        <w:rPr>
          <w:rFonts w:cs="Arial"/>
        </w:rPr>
        <w:t xml:space="preserve"> rigiendo, conforme al artículo 4 de la Ley 2/1995, de 8 de marzo, de Subvenciones de la Comunidad de Madrid, los principios de publicidad y concurrencia.</w:t>
      </w:r>
    </w:p>
    <w:p w:rsidR="009402CB" w:rsidRPr="00F53E26" w:rsidRDefault="009402CB" w:rsidP="009402CB">
      <w:pPr>
        <w:tabs>
          <w:tab w:val="left" w:pos="3318"/>
        </w:tabs>
        <w:spacing w:after="0" w:line="240" w:lineRule="auto"/>
        <w:jc w:val="both"/>
      </w:pPr>
    </w:p>
    <w:p w:rsidR="00B505BD" w:rsidRPr="00F53E26" w:rsidRDefault="00B505BD" w:rsidP="009402CB">
      <w:pPr>
        <w:tabs>
          <w:tab w:val="left" w:pos="3318"/>
        </w:tabs>
        <w:spacing w:after="0" w:line="240" w:lineRule="auto"/>
        <w:jc w:val="both"/>
      </w:pPr>
      <w:r w:rsidRPr="00F53E26">
        <w:t>El citado artículo permite la concesión directa de subvenciones en los siguientes casos:</w:t>
      </w:r>
    </w:p>
    <w:p w:rsidR="009402CB" w:rsidRPr="00F53E26" w:rsidRDefault="009402CB" w:rsidP="009402CB">
      <w:pPr>
        <w:tabs>
          <w:tab w:val="left" w:pos="3318"/>
        </w:tabs>
        <w:spacing w:after="0" w:line="240" w:lineRule="auto"/>
        <w:jc w:val="both"/>
      </w:pPr>
    </w:p>
    <w:p w:rsidR="00B505BD" w:rsidRPr="00F53E26" w:rsidRDefault="00FA3B6C" w:rsidP="009402CB">
      <w:pPr>
        <w:pStyle w:val="Prrafodelista"/>
        <w:numPr>
          <w:ilvl w:val="0"/>
          <w:numId w:val="12"/>
        </w:numPr>
        <w:spacing w:after="0" w:line="240" w:lineRule="auto"/>
        <w:jc w:val="both"/>
        <w:rPr>
          <w:rFonts w:ascii="Arial" w:eastAsia="Arial" w:hAnsi="Arial"/>
        </w:rPr>
      </w:pPr>
      <w:r w:rsidRPr="00F53E26">
        <w:rPr>
          <w:rFonts w:ascii="Arial" w:eastAsia="Arial" w:hAnsi="Arial"/>
        </w:rPr>
        <w:t>Subvenciones</w:t>
      </w:r>
      <w:r w:rsidR="00B505BD" w:rsidRPr="00F53E26">
        <w:rPr>
          <w:rFonts w:ascii="Arial" w:eastAsia="Arial" w:hAnsi="Arial"/>
        </w:rPr>
        <w:t xml:space="preserve"> con asignación nominativa en los Presupuestos Generales de la Comunidad de Madrid.</w:t>
      </w:r>
    </w:p>
    <w:p w:rsidR="009402CB" w:rsidRPr="00F53E26" w:rsidRDefault="009402CB" w:rsidP="009402CB">
      <w:pPr>
        <w:pStyle w:val="Prrafodelista"/>
        <w:spacing w:after="0" w:line="240" w:lineRule="auto"/>
        <w:ind w:left="360"/>
        <w:jc w:val="both"/>
        <w:rPr>
          <w:rFonts w:ascii="Arial" w:eastAsia="Arial" w:hAnsi="Arial"/>
        </w:rPr>
      </w:pPr>
    </w:p>
    <w:p w:rsidR="00B505BD" w:rsidRPr="00F53E26" w:rsidRDefault="00FA3B6C" w:rsidP="009402CB">
      <w:pPr>
        <w:pStyle w:val="Prrafodelista"/>
        <w:numPr>
          <w:ilvl w:val="0"/>
          <w:numId w:val="12"/>
        </w:numPr>
        <w:spacing w:after="0" w:line="240" w:lineRule="auto"/>
        <w:jc w:val="both"/>
        <w:rPr>
          <w:rFonts w:ascii="Arial" w:eastAsia="Arial" w:hAnsi="Arial"/>
        </w:rPr>
      </w:pPr>
      <w:r w:rsidRPr="00F53E26">
        <w:rPr>
          <w:rFonts w:ascii="Arial" w:eastAsia="Arial" w:hAnsi="Arial"/>
        </w:rPr>
        <w:t>Subvenciones</w:t>
      </w:r>
      <w:r w:rsidR="00B505BD" w:rsidRPr="00F53E26">
        <w:rPr>
          <w:rFonts w:ascii="Arial" w:eastAsia="Arial" w:hAnsi="Arial"/>
        </w:rPr>
        <w:t xml:space="preserve"> cuyo otorgamiento o cuantía vengan impuestos por normas de rango legal.</w:t>
      </w:r>
    </w:p>
    <w:p w:rsidR="009402CB" w:rsidRPr="00F53E26" w:rsidRDefault="009402CB" w:rsidP="009402CB">
      <w:pPr>
        <w:pStyle w:val="Prrafodelista"/>
        <w:rPr>
          <w:rFonts w:ascii="Arial" w:eastAsia="Arial" w:hAnsi="Arial"/>
        </w:rPr>
      </w:pPr>
    </w:p>
    <w:p w:rsidR="00B505BD" w:rsidRPr="00F53E26" w:rsidRDefault="00FA3B6C" w:rsidP="009402CB">
      <w:pPr>
        <w:pStyle w:val="Prrafodelista"/>
        <w:numPr>
          <w:ilvl w:val="0"/>
          <w:numId w:val="12"/>
        </w:numPr>
        <w:spacing w:after="0" w:line="240" w:lineRule="auto"/>
        <w:jc w:val="both"/>
        <w:rPr>
          <w:rFonts w:ascii="Arial" w:eastAsia="Arial" w:hAnsi="Arial"/>
        </w:rPr>
      </w:pPr>
      <w:r w:rsidRPr="00F53E26">
        <w:rPr>
          <w:rFonts w:ascii="Arial" w:eastAsia="Arial" w:hAnsi="Arial"/>
        </w:rPr>
        <w:t xml:space="preserve">Con carácter excepcional, </w:t>
      </w:r>
      <w:r w:rsidR="00B505BD" w:rsidRPr="00F53E26">
        <w:rPr>
          <w:rFonts w:ascii="Arial" w:eastAsia="Arial" w:hAnsi="Arial"/>
        </w:rPr>
        <w:t>subvenciones en que se acrediten razones de interés público, social, económico o humanitario, u otras debidamente justificadas que dificulten su convocatoria pública.</w:t>
      </w:r>
    </w:p>
    <w:p w:rsidR="009402CB" w:rsidRPr="00F53E26" w:rsidRDefault="009402CB" w:rsidP="009402CB">
      <w:pPr>
        <w:pStyle w:val="Prrafodelista"/>
        <w:spacing w:after="0" w:line="240" w:lineRule="auto"/>
        <w:ind w:left="360"/>
        <w:jc w:val="both"/>
        <w:rPr>
          <w:rFonts w:ascii="Arial" w:eastAsia="Arial" w:hAnsi="Arial"/>
        </w:rPr>
      </w:pPr>
    </w:p>
    <w:p w:rsidR="006B457F" w:rsidRPr="00F53E26" w:rsidRDefault="00FA3B6C" w:rsidP="009402CB">
      <w:pPr>
        <w:tabs>
          <w:tab w:val="left" w:pos="3318"/>
        </w:tabs>
        <w:spacing w:after="0" w:line="240" w:lineRule="auto"/>
        <w:jc w:val="both"/>
      </w:pPr>
      <w:r w:rsidRPr="00F53E26">
        <w:t>Finalmente</w:t>
      </w:r>
      <w:r w:rsidR="00807F65" w:rsidRPr="00F53E26">
        <w:t>,</w:t>
      </w:r>
      <w:r w:rsidRPr="00F53E26">
        <w:t xml:space="preserve"> es importante destacar que </w:t>
      </w:r>
      <w:r w:rsidR="007337D2" w:rsidRPr="00F53E26">
        <w:t>en la subvención la Administración financia en todo o en parte el coste de realización de la actividad</w:t>
      </w:r>
      <w:r w:rsidR="006B457F" w:rsidRPr="00F53E26">
        <w:t>,</w:t>
      </w:r>
      <w:r w:rsidR="007337D2" w:rsidRPr="00F53E26">
        <w:t xml:space="preserve"> por lo que para el reconocimiento del derecho del beneficiario al importe íntegro de la ayuda se requerirá la acreditación de  que los costes en que ha incurrido son al menos iguales a la ayuda recibida (o, en su caso, al porcentaje del coste total que se haya establecido), no siendo válida la expedición de una factura a la Administración dado que </w:t>
      </w:r>
      <w:r w:rsidR="006B457F" w:rsidRPr="00F53E26">
        <w:t>el pago no tiene carácter de contraprestación por las acciones desarrolladas.</w:t>
      </w:r>
    </w:p>
    <w:p w:rsidR="009402CB" w:rsidRPr="00F53E26" w:rsidRDefault="009402CB" w:rsidP="009402CB">
      <w:pPr>
        <w:tabs>
          <w:tab w:val="left" w:pos="3318"/>
        </w:tabs>
        <w:spacing w:after="0" w:line="240" w:lineRule="auto"/>
        <w:jc w:val="both"/>
      </w:pPr>
    </w:p>
    <w:p w:rsidR="00B505BD" w:rsidRPr="00F53E26" w:rsidRDefault="00490BBF" w:rsidP="009402CB">
      <w:pPr>
        <w:tabs>
          <w:tab w:val="left" w:pos="3318"/>
        </w:tabs>
        <w:spacing w:after="0" w:line="240" w:lineRule="auto"/>
        <w:jc w:val="both"/>
        <w:rPr>
          <w:rFonts w:cs="Arial"/>
        </w:rPr>
      </w:pPr>
      <w:r w:rsidRPr="00F53E26">
        <w:rPr>
          <w:rFonts w:cs="Arial"/>
        </w:rPr>
        <w:t>Es decir, e</w:t>
      </w:r>
      <w:r w:rsidR="00B505BD" w:rsidRPr="00F53E26">
        <w:rPr>
          <w:rFonts w:cs="Arial"/>
        </w:rPr>
        <w:t xml:space="preserve">n los contratos la empresa que presta el servicio o entrega los bienes emitirá una factura a nombre de la Comunidad de Madrid. Sin embargo, en las subvenciones el beneficiario de la misma </w:t>
      </w:r>
      <w:r w:rsidRPr="00F53E26">
        <w:rPr>
          <w:rFonts w:cs="Arial"/>
        </w:rPr>
        <w:t>deberá acreditar los costes incurridos</w:t>
      </w:r>
      <w:r w:rsidR="00B505BD" w:rsidRPr="00F53E26">
        <w:rPr>
          <w:rFonts w:cs="Arial"/>
        </w:rPr>
        <w:t xml:space="preserve"> </w:t>
      </w:r>
      <w:r w:rsidR="002622E5" w:rsidRPr="00F53E26">
        <w:rPr>
          <w:rFonts w:cs="Arial"/>
        </w:rPr>
        <w:t>para justificar</w:t>
      </w:r>
      <w:r w:rsidR="00B505BD" w:rsidRPr="00F53E26">
        <w:rPr>
          <w:rFonts w:cs="Arial"/>
        </w:rPr>
        <w:t xml:space="preserve"> el gasto realizado para cumplir </w:t>
      </w:r>
      <w:proofErr w:type="gramStart"/>
      <w:r w:rsidR="00B505BD" w:rsidRPr="00F53E26">
        <w:rPr>
          <w:rFonts w:cs="Arial"/>
        </w:rPr>
        <w:t>con  el</w:t>
      </w:r>
      <w:proofErr w:type="gramEnd"/>
      <w:r w:rsidR="00B505BD" w:rsidRPr="00F53E26">
        <w:rPr>
          <w:rFonts w:cs="Arial"/>
        </w:rPr>
        <w:t xml:space="preserve"> objeto de la subvención.</w:t>
      </w:r>
    </w:p>
    <w:p w:rsidR="009402CB" w:rsidRPr="00F53E26" w:rsidRDefault="009402CB" w:rsidP="009402CB">
      <w:pPr>
        <w:tabs>
          <w:tab w:val="left" w:pos="3318"/>
        </w:tabs>
        <w:spacing w:after="0" w:line="240" w:lineRule="auto"/>
        <w:jc w:val="both"/>
        <w:rPr>
          <w:rFonts w:cs="Arial"/>
        </w:rPr>
      </w:pPr>
    </w:p>
    <w:p w:rsidR="006B457F" w:rsidRPr="00F53E26" w:rsidRDefault="006B457F" w:rsidP="009402CB">
      <w:pPr>
        <w:tabs>
          <w:tab w:val="left" w:pos="3318"/>
        </w:tabs>
        <w:spacing w:after="0" w:line="240" w:lineRule="auto"/>
        <w:jc w:val="both"/>
        <w:rPr>
          <w:rFonts w:cs="Arial"/>
        </w:rPr>
      </w:pPr>
      <w:r w:rsidRPr="00F53E26">
        <w:rPr>
          <w:rFonts w:cs="Arial"/>
        </w:rPr>
        <w:t>En todo caso, la distinción entre ambos supuestos</w:t>
      </w:r>
      <w:r w:rsidR="002622E5" w:rsidRPr="00F53E26">
        <w:rPr>
          <w:rFonts w:cs="Arial"/>
        </w:rPr>
        <w:t xml:space="preserve">, contrato y subvención, </w:t>
      </w:r>
      <w:r w:rsidRPr="00F53E26">
        <w:rPr>
          <w:rFonts w:cs="Arial"/>
        </w:rPr>
        <w:t>resulta</w:t>
      </w:r>
      <w:r w:rsidR="00F4789B" w:rsidRPr="00F53E26">
        <w:rPr>
          <w:rFonts w:cs="Arial"/>
        </w:rPr>
        <w:t>,</w:t>
      </w:r>
      <w:r w:rsidRPr="00F53E26">
        <w:rPr>
          <w:rFonts w:cs="Arial"/>
        </w:rPr>
        <w:t xml:space="preserve"> en ocasiones</w:t>
      </w:r>
      <w:r w:rsidR="00F4789B" w:rsidRPr="00F53E26">
        <w:rPr>
          <w:rFonts w:cs="Arial"/>
        </w:rPr>
        <w:t>,</w:t>
      </w:r>
      <w:r w:rsidRPr="00F53E26">
        <w:rPr>
          <w:rFonts w:cs="Arial"/>
        </w:rPr>
        <w:t xml:space="preserve"> difícil.  Así</w:t>
      </w:r>
      <w:r w:rsidR="00807F65" w:rsidRPr="00F53E26">
        <w:rPr>
          <w:rFonts w:cs="Arial"/>
        </w:rPr>
        <w:t>,</w:t>
      </w:r>
      <w:r w:rsidRPr="00F53E26">
        <w:rPr>
          <w:rFonts w:cs="Arial"/>
        </w:rPr>
        <w:t xml:space="preserve"> habrá </w:t>
      </w:r>
      <w:r w:rsidR="00F4789B" w:rsidRPr="00F53E26">
        <w:rPr>
          <w:rFonts w:cs="Arial"/>
        </w:rPr>
        <w:t>situaci</w:t>
      </w:r>
      <w:r w:rsidR="00000E36" w:rsidRPr="00F53E26">
        <w:rPr>
          <w:rFonts w:cs="Arial"/>
        </w:rPr>
        <w:t>ones</w:t>
      </w:r>
      <w:r w:rsidRPr="00F53E26">
        <w:rPr>
          <w:rFonts w:cs="Arial"/>
        </w:rPr>
        <w:t xml:space="preserve"> en l</w:t>
      </w:r>
      <w:r w:rsidR="0051074F" w:rsidRPr="00F53E26">
        <w:rPr>
          <w:rFonts w:cs="Arial"/>
        </w:rPr>
        <w:t>a</w:t>
      </w:r>
      <w:r w:rsidRPr="00F53E26">
        <w:rPr>
          <w:rFonts w:cs="Arial"/>
        </w:rPr>
        <w:t xml:space="preserve">s que </w:t>
      </w:r>
      <w:r w:rsidR="0051074F" w:rsidRPr="00F53E26">
        <w:rPr>
          <w:rFonts w:cs="Arial"/>
        </w:rPr>
        <w:t xml:space="preserve">no resulte nítida la determinación de si </w:t>
      </w:r>
      <w:r w:rsidR="00F4789B" w:rsidRPr="00F53E26">
        <w:rPr>
          <w:rFonts w:cs="Arial"/>
        </w:rPr>
        <w:t>la aportación económica</w:t>
      </w:r>
      <w:r w:rsidR="00025C19" w:rsidRPr="00F53E26">
        <w:rPr>
          <w:rFonts w:cs="Arial"/>
        </w:rPr>
        <w:t xml:space="preserve"> se realiza como consecuencia de la </w:t>
      </w:r>
      <w:r w:rsidR="0051074F" w:rsidRPr="00F53E26">
        <w:rPr>
          <w:rFonts w:cs="Arial"/>
        </w:rPr>
        <w:t xml:space="preserve">prestación de un servicio </w:t>
      </w:r>
      <w:r w:rsidR="00F4789B" w:rsidRPr="00F53E26">
        <w:rPr>
          <w:rFonts w:cs="Arial"/>
        </w:rPr>
        <w:t xml:space="preserve">por el tercero </w:t>
      </w:r>
      <w:r w:rsidR="0051074F" w:rsidRPr="00F53E26">
        <w:rPr>
          <w:rFonts w:cs="Arial"/>
        </w:rPr>
        <w:t xml:space="preserve">consistente en la </w:t>
      </w:r>
      <w:r w:rsidR="00000E36" w:rsidRPr="00F53E26">
        <w:rPr>
          <w:rFonts w:cs="Arial"/>
        </w:rPr>
        <w:t xml:space="preserve">difusión de la participación de la </w:t>
      </w:r>
      <w:r w:rsidR="00F4789B" w:rsidRPr="00F53E26">
        <w:rPr>
          <w:rFonts w:cs="Arial"/>
        </w:rPr>
        <w:t>Administración</w:t>
      </w:r>
      <w:r w:rsidR="00000E36" w:rsidRPr="00F53E26">
        <w:rPr>
          <w:rFonts w:cs="Arial"/>
        </w:rPr>
        <w:t xml:space="preserve"> en la financiación de la actividad desarrollada por el patrocinado </w:t>
      </w:r>
      <w:r w:rsidR="0051074F" w:rsidRPr="00F53E26">
        <w:rPr>
          <w:rFonts w:cs="Arial"/>
        </w:rPr>
        <w:t>(</w:t>
      </w:r>
      <w:r w:rsidR="00F4789B" w:rsidRPr="00F53E26">
        <w:rPr>
          <w:rFonts w:cs="Arial"/>
        </w:rPr>
        <w:t xml:space="preserve">relación </w:t>
      </w:r>
      <w:r w:rsidR="0051074F" w:rsidRPr="00F53E26">
        <w:rPr>
          <w:rFonts w:cs="Arial"/>
        </w:rPr>
        <w:t>contra</w:t>
      </w:r>
      <w:r w:rsidR="00F4789B" w:rsidRPr="00F53E26">
        <w:rPr>
          <w:rFonts w:cs="Arial"/>
        </w:rPr>
        <w:t>c</w:t>
      </w:r>
      <w:r w:rsidR="0051074F" w:rsidRPr="00F53E26">
        <w:rPr>
          <w:rFonts w:cs="Arial"/>
        </w:rPr>
        <w:t>t</w:t>
      </w:r>
      <w:r w:rsidR="00F4789B" w:rsidRPr="00F53E26">
        <w:rPr>
          <w:rFonts w:cs="Arial"/>
        </w:rPr>
        <w:t>ual</w:t>
      </w:r>
      <w:r w:rsidR="0051074F" w:rsidRPr="00F53E26">
        <w:rPr>
          <w:rFonts w:cs="Arial"/>
        </w:rPr>
        <w:t xml:space="preserve">) </w:t>
      </w:r>
      <w:r w:rsidR="00025C19" w:rsidRPr="00F53E26">
        <w:rPr>
          <w:rFonts w:cs="Arial"/>
        </w:rPr>
        <w:t xml:space="preserve">o si </w:t>
      </w:r>
      <w:r w:rsidR="00F4789B" w:rsidRPr="00F53E26">
        <w:rPr>
          <w:rFonts w:cs="Arial"/>
        </w:rPr>
        <w:t>dicha aportación</w:t>
      </w:r>
      <w:r w:rsidRPr="00F53E26">
        <w:rPr>
          <w:rFonts w:cs="Arial"/>
        </w:rPr>
        <w:t xml:space="preserve"> </w:t>
      </w:r>
      <w:r w:rsidR="00F4789B" w:rsidRPr="00F53E26">
        <w:rPr>
          <w:rFonts w:cs="Arial"/>
        </w:rPr>
        <w:t xml:space="preserve">tiene por objeto </w:t>
      </w:r>
      <w:r w:rsidRPr="00F53E26">
        <w:rPr>
          <w:rFonts w:cs="Arial"/>
        </w:rPr>
        <w:t xml:space="preserve">que se efectúe una determinada actividad sin contraprestación directa </w:t>
      </w:r>
      <w:r w:rsidR="00F4789B" w:rsidRPr="00F53E26">
        <w:rPr>
          <w:rFonts w:cs="Arial"/>
        </w:rPr>
        <w:t>(</w:t>
      </w:r>
      <w:r w:rsidRPr="00F53E26">
        <w:rPr>
          <w:rFonts w:cs="Arial"/>
        </w:rPr>
        <w:t>subvención</w:t>
      </w:r>
      <w:r w:rsidR="00F4789B" w:rsidRPr="00F53E26">
        <w:rPr>
          <w:rFonts w:cs="Arial"/>
        </w:rPr>
        <w:t>)</w:t>
      </w:r>
      <w:r w:rsidRPr="00F53E26">
        <w:rPr>
          <w:rFonts w:cs="Arial"/>
        </w:rPr>
        <w:t>.</w:t>
      </w:r>
    </w:p>
    <w:p w:rsidR="009402CB" w:rsidRPr="00F53E26" w:rsidRDefault="009402CB" w:rsidP="009402CB">
      <w:pPr>
        <w:tabs>
          <w:tab w:val="left" w:pos="3318"/>
        </w:tabs>
        <w:spacing w:after="0" w:line="240" w:lineRule="auto"/>
        <w:jc w:val="both"/>
        <w:rPr>
          <w:rFonts w:cs="Arial"/>
        </w:rPr>
      </w:pPr>
    </w:p>
    <w:p w:rsidR="009B54E8" w:rsidRPr="00F53E26" w:rsidRDefault="009B54E8" w:rsidP="009402CB">
      <w:pPr>
        <w:tabs>
          <w:tab w:val="left" w:pos="3318"/>
        </w:tabs>
        <w:spacing w:after="0" w:line="240" w:lineRule="auto"/>
        <w:jc w:val="both"/>
        <w:rPr>
          <w:rFonts w:cs="Arial"/>
          <w:i/>
          <w:sz w:val="20"/>
          <w:szCs w:val="20"/>
        </w:rPr>
      </w:pPr>
      <w:r w:rsidRPr="00F53E26">
        <w:rPr>
          <w:rFonts w:cs="Arial"/>
        </w:rPr>
        <w:t>Como señala la Junta Consultiva de Contratación Administrativa de Aragón (Informe 13/2012, de 11 de Julio</w:t>
      </w:r>
      <w:r w:rsidRPr="00F53E26">
        <w:rPr>
          <w:rFonts w:cs="Arial"/>
          <w:sz w:val="20"/>
          <w:szCs w:val="20"/>
        </w:rPr>
        <w:t xml:space="preserve">: </w:t>
      </w:r>
      <w:r w:rsidRPr="00F53E26">
        <w:rPr>
          <w:rFonts w:cs="Arial"/>
          <w:i/>
        </w:rPr>
        <w:t xml:space="preserve">“La equivalencia entre las prestaciones de las partes debe quedar claramente constatada, de forma que la colaboración en la publicidad de la Administración por el patrocinado tenga entidad suficiente para constituir una contraprestación a la aportación económica que percibe, y así descartar, </w:t>
      </w:r>
      <w:proofErr w:type="gramStart"/>
      <w:r w:rsidRPr="00F53E26">
        <w:rPr>
          <w:rFonts w:cs="Arial"/>
          <w:i/>
        </w:rPr>
        <w:t>que</w:t>
      </w:r>
      <w:proofErr w:type="gramEnd"/>
      <w:r w:rsidRPr="00F53E26">
        <w:rPr>
          <w:rFonts w:cs="Arial"/>
          <w:i/>
        </w:rPr>
        <w:t xml:space="preserve"> tras la figura de un contrato, pueda ocultarse la concesión de una subvención”.</w:t>
      </w:r>
    </w:p>
    <w:p w:rsidR="009402CB" w:rsidRPr="00F53E26" w:rsidRDefault="009402CB" w:rsidP="009402CB">
      <w:pPr>
        <w:tabs>
          <w:tab w:val="left" w:pos="3318"/>
        </w:tabs>
        <w:spacing w:after="0" w:line="240" w:lineRule="auto"/>
        <w:jc w:val="both"/>
        <w:rPr>
          <w:rFonts w:cs="Arial"/>
        </w:rPr>
      </w:pPr>
    </w:p>
    <w:p w:rsidR="00F4789B" w:rsidRDefault="00F4789B" w:rsidP="009402CB">
      <w:pPr>
        <w:tabs>
          <w:tab w:val="left" w:pos="3318"/>
        </w:tabs>
        <w:spacing w:after="0" w:line="240" w:lineRule="auto"/>
        <w:jc w:val="both"/>
      </w:pPr>
      <w:r w:rsidRPr="00F53E26">
        <w:rPr>
          <w:rFonts w:cs="Arial"/>
        </w:rPr>
        <w:lastRenderedPageBreak/>
        <w:t xml:space="preserve">El criterio fundamental para determinar </w:t>
      </w:r>
      <w:r w:rsidR="00900579" w:rsidRPr="00F53E26">
        <w:rPr>
          <w:rFonts w:cs="Arial"/>
        </w:rPr>
        <w:t>cuándo</w:t>
      </w:r>
      <w:r w:rsidRPr="00F53E26">
        <w:rPr>
          <w:rFonts w:cs="Arial"/>
        </w:rPr>
        <w:t xml:space="preserve"> nos encontramos en un supuesto u otro es </w:t>
      </w:r>
      <w:r w:rsidRPr="00F53E26">
        <w:t>el carácter equivalente o no de las contraprestaciones de las partes</w:t>
      </w:r>
      <w:r w:rsidR="00900579" w:rsidRPr="00F53E26">
        <w:t xml:space="preserve"> </w:t>
      </w:r>
      <w:r w:rsidRPr="00F53E26">
        <w:t xml:space="preserve">de acuerdo con los precios vigentes de mercado. </w:t>
      </w:r>
    </w:p>
    <w:p w:rsidR="00904351" w:rsidRPr="00F53E26" w:rsidRDefault="00904351" w:rsidP="009402CB">
      <w:pPr>
        <w:tabs>
          <w:tab w:val="left" w:pos="3318"/>
        </w:tabs>
        <w:spacing w:after="0" w:line="240" w:lineRule="auto"/>
        <w:jc w:val="both"/>
      </w:pPr>
    </w:p>
    <w:p w:rsidR="00F4789B" w:rsidRPr="00F53E26" w:rsidRDefault="00F4789B" w:rsidP="009402CB">
      <w:pPr>
        <w:spacing w:after="0" w:line="240" w:lineRule="auto"/>
        <w:jc w:val="both"/>
      </w:pPr>
      <w:r w:rsidRPr="00F53E26">
        <w:t>Así,</w:t>
      </w:r>
      <w:r w:rsidR="00900579" w:rsidRPr="00F53E26">
        <w:t xml:space="preserve"> </w:t>
      </w:r>
      <w:r w:rsidRPr="00F53E26">
        <w:t xml:space="preserve">si no existe equivalencia entre lo que paga la </w:t>
      </w:r>
      <w:r w:rsidR="00900579" w:rsidRPr="00F53E26">
        <w:t>A</w:t>
      </w:r>
      <w:r w:rsidRPr="00F53E26">
        <w:t>dministración y el servicio que recibe no hay contrato de patrocinio</w:t>
      </w:r>
      <w:r w:rsidR="00900579" w:rsidRPr="00F53E26">
        <w:t xml:space="preserve">, encontrándonos ante el desarrollo de una acción </w:t>
      </w:r>
      <w:r w:rsidR="002622E5" w:rsidRPr="00F53E26">
        <w:t>d</w:t>
      </w:r>
      <w:r w:rsidR="00900579" w:rsidRPr="00F53E26">
        <w:t>e fomento a través del otorgamiento de una subvención.</w:t>
      </w:r>
    </w:p>
    <w:p w:rsidR="00807F65" w:rsidRPr="00F53E26" w:rsidRDefault="00807F65" w:rsidP="009402CB">
      <w:pPr>
        <w:spacing w:after="0" w:line="240" w:lineRule="auto"/>
        <w:jc w:val="both"/>
      </w:pPr>
    </w:p>
    <w:p w:rsidR="00B472F8" w:rsidRDefault="00B472F8" w:rsidP="00B472F8">
      <w:pPr>
        <w:spacing w:after="0" w:line="240" w:lineRule="auto"/>
        <w:jc w:val="both"/>
        <w:rPr>
          <w:rFonts w:cs="Arial"/>
          <w:color w:val="FF0000"/>
        </w:rPr>
      </w:pPr>
      <w:r w:rsidRPr="00B472F8">
        <w:rPr>
          <w:rFonts w:cs="Arial"/>
        </w:rPr>
        <w:t>Es decir, en los contratos el precio que abona la Administración por la contraprestación es el existente en el mercado, a diferencia de las subvenciones en las que salvo el límite del propio coste de la actividad subvencionada (excluido por tanto el beneficio empresarial), la aportación de financiación pública puede variar en función de la intensidad con la que se desee fomentar la actuación</w:t>
      </w:r>
      <w:r w:rsidRPr="00581FC1">
        <w:rPr>
          <w:rFonts w:cs="Arial"/>
          <w:color w:val="FF0000"/>
        </w:rPr>
        <w:t xml:space="preserve">. </w:t>
      </w:r>
    </w:p>
    <w:p w:rsidR="00B472F8" w:rsidRPr="00581FC1" w:rsidRDefault="00B472F8" w:rsidP="00B472F8">
      <w:pPr>
        <w:spacing w:after="0" w:line="240" w:lineRule="auto"/>
        <w:jc w:val="both"/>
        <w:rPr>
          <w:rFonts w:cs="Arial"/>
          <w:color w:val="FF0000"/>
        </w:rPr>
      </w:pPr>
    </w:p>
    <w:p w:rsidR="00F4789B" w:rsidRPr="00F53E26" w:rsidRDefault="00F4789B" w:rsidP="009402CB">
      <w:pPr>
        <w:spacing w:after="0" w:line="240" w:lineRule="auto"/>
        <w:jc w:val="both"/>
      </w:pPr>
      <w:r w:rsidRPr="00F53E26">
        <w:t xml:space="preserve">A estos efectos, </w:t>
      </w:r>
      <w:r w:rsidR="00900579" w:rsidRPr="00F53E26">
        <w:t xml:space="preserve">para delimitar si existe o no paridad o proporción entre las prestaciones el criterio más correcto es acudir al precio de mercado, para lo cual </w:t>
      </w:r>
      <w:r w:rsidRPr="00F53E26">
        <w:t xml:space="preserve">se podría comparar el coste del patrocinio con el coste de </w:t>
      </w:r>
      <w:r w:rsidR="00900579" w:rsidRPr="00F53E26">
        <w:t xml:space="preserve">un servicio publicitario similar o con </w:t>
      </w:r>
      <w:r w:rsidRPr="00F53E26">
        <w:t>el precio que estaría dispuesto a pagar un patrocinador privado por las mismas prestaciones.</w:t>
      </w:r>
    </w:p>
    <w:p w:rsidR="009B54E8" w:rsidRPr="00F53E26" w:rsidRDefault="009B54E8" w:rsidP="009402CB">
      <w:pPr>
        <w:pStyle w:val="Prrafodelista"/>
        <w:spacing w:after="0" w:line="240" w:lineRule="auto"/>
        <w:ind w:left="0"/>
        <w:jc w:val="both"/>
        <w:rPr>
          <w:rFonts w:ascii="Arial" w:eastAsia="Arial" w:hAnsi="Arial"/>
        </w:rPr>
      </w:pPr>
    </w:p>
    <w:p w:rsidR="00F4789B" w:rsidRPr="00F53E26" w:rsidRDefault="00C57781" w:rsidP="009402CB">
      <w:pPr>
        <w:spacing w:after="0" w:line="240" w:lineRule="auto"/>
        <w:jc w:val="both"/>
      </w:pPr>
      <w:r w:rsidRPr="00F53E26">
        <w:t xml:space="preserve">Por otra parte, es necesario destacar que </w:t>
      </w:r>
      <w:r w:rsidR="009402CB" w:rsidRPr="00F53E26">
        <w:t>l</w:t>
      </w:r>
      <w:r w:rsidR="00F4789B" w:rsidRPr="00F53E26">
        <w:t xml:space="preserve">a obligación de publicitar una subvención no es necesariamente patrocinio ya que la publicidad de la ayuda es una obligación exigida con carácter general en todas las subvenciones. </w:t>
      </w:r>
    </w:p>
    <w:p w:rsidR="00C57781" w:rsidRPr="00F53E26" w:rsidRDefault="00C57781" w:rsidP="009402CB">
      <w:pPr>
        <w:pStyle w:val="Prrafodelista"/>
        <w:spacing w:after="0" w:line="240" w:lineRule="auto"/>
        <w:ind w:left="0"/>
        <w:jc w:val="both"/>
      </w:pPr>
    </w:p>
    <w:p w:rsidR="007B21CD" w:rsidRPr="00F53E26" w:rsidRDefault="00C57781" w:rsidP="007B21CD">
      <w:pPr>
        <w:spacing w:after="0" w:line="240" w:lineRule="auto"/>
        <w:jc w:val="both"/>
      </w:pPr>
      <w:r w:rsidRPr="00F53E26">
        <w:t>Es decir, si</w:t>
      </w:r>
      <w:r w:rsidR="00F4789B" w:rsidRPr="00F53E26">
        <w:rPr>
          <w:rFonts w:cs="Arial"/>
        </w:rPr>
        <w:t xml:space="preserve"> la causa principal del patrocinio fuese la publicidad institucional a través de</w:t>
      </w:r>
      <w:r w:rsidR="002E2454" w:rsidRPr="00F53E26">
        <w:rPr>
          <w:rFonts w:cs="Arial"/>
        </w:rPr>
        <w:t xml:space="preserve"> </w:t>
      </w:r>
      <w:r w:rsidR="00F4789B" w:rsidRPr="00F53E26">
        <w:rPr>
          <w:rFonts w:cs="Arial"/>
        </w:rPr>
        <w:t>l</w:t>
      </w:r>
      <w:r w:rsidR="002E2454" w:rsidRPr="00F53E26">
        <w:rPr>
          <w:rFonts w:cs="Arial"/>
        </w:rPr>
        <w:t>a</w:t>
      </w:r>
      <w:r w:rsidR="00F4789B" w:rsidRPr="00F53E26">
        <w:rPr>
          <w:rFonts w:cs="Arial"/>
        </w:rPr>
        <w:t xml:space="preserve"> financia</w:t>
      </w:r>
      <w:r w:rsidR="002E2454" w:rsidRPr="00F53E26">
        <w:rPr>
          <w:rFonts w:cs="Arial"/>
        </w:rPr>
        <w:t xml:space="preserve">ción </w:t>
      </w:r>
      <w:r w:rsidR="00F4789B" w:rsidRPr="00F53E26">
        <w:rPr>
          <w:rFonts w:cs="Arial"/>
        </w:rPr>
        <w:t xml:space="preserve">de una actividad privada, estaríamos ante la figura jurídica de un contrato </w:t>
      </w:r>
      <w:r w:rsidR="002E2454" w:rsidRPr="00F53E26">
        <w:rPr>
          <w:rFonts w:cs="Arial"/>
        </w:rPr>
        <w:t xml:space="preserve">de patrocinio, mientras que si </w:t>
      </w:r>
      <w:r w:rsidR="009402CB" w:rsidRPr="00F53E26">
        <w:rPr>
          <w:rFonts w:cs="Arial"/>
        </w:rPr>
        <w:t xml:space="preserve">el objetivo es facilitar la realización de  una </w:t>
      </w:r>
      <w:r w:rsidR="009402CB" w:rsidRPr="00F53E26">
        <w:t xml:space="preserve">actividad de utilidad pública o interés social, siendo la publicidad obtenida con la financiación un elemento secundario en </w:t>
      </w:r>
      <w:r w:rsidR="002622E5" w:rsidRPr="00F53E26">
        <w:t xml:space="preserve">la </w:t>
      </w:r>
      <w:r w:rsidR="009402CB" w:rsidRPr="00F53E26">
        <w:t>toma de la decisión</w:t>
      </w:r>
      <w:r w:rsidR="002622E5" w:rsidRPr="00F53E26">
        <w:t xml:space="preserve"> de aportar financiación</w:t>
      </w:r>
      <w:r w:rsidR="009402CB" w:rsidRPr="00F53E26">
        <w:t>, nos encontraríamos en el supuesto de otorgamiento de una subvención</w:t>
      </w:r>
      <w:r w:rsidR="002622E5" w:rsidRPr="00F53E26">
        <w:t>.</w:t>
      </w:r>
    </w:p>
    <w:p w:rsidR="007B21CD" w:rsidRPr="00F53E26" w:rsidRDefault="007B21CD" w:rsidP="007B21CD">
      <w:pPr>
        <w:spacing w:after="0" w:line="240" w:lineRule="auto"/>
        <w:jc w:val="both"/>
      </w:pPr>
    </w:p>
    <w:p w:rsidR="009402CB" w:rsidRPr="00F53E26" w:rsidRDefault="009402CB" w:rsidP="007B21CD">
      <w:pPr>
        <w:spacing w:after="0" w:line="240" w:lineRule="auto"/>
        <w:jc w:val="both"/>
      </w:pPr>
      <w:r w:rsidRPr="00F53E26">
        <w:t xml:space="preserve">  </w:t>
      </w:r>
    </w:p>
    <w:p w:rsidR="009402CB" w:rsidRPr="00F53E26" w:rsidRDefault="009402CB" w:rsidP="007B21CD">
      <w:pPr>
        <w:spacing w:after="0" w:line="240" w:lineRule="auto"/>
        <w:ind w:right="-2"/>
        <w:jc w:val="center"/>
        <w:rPr>
          <w:rFonts w:cs="Arial"/>
          <w:b/>
        </w:rPr>
      </w:pPr>
      <w:r w:rsidRPr="00F53E26">
        <w:rPr>
          <w:rFonts w:cs="Arial"/>
          <w:b/>
        </w:rPr>
        <w:t>V</w:t>
      </w:r>
    </w:p>
    <w:p w:rsidR="005810F3" w:rsidRPr="00F53E26" w:rsidRDefault="005810F3" w:rsidP="007B21CD">
      <w:pPr>
        <w:pStyle w:val="Prrafodelista"/>
        <w:spacing w:after="0" w:line="240" w:lineRule="auto"/>
        <w:ind w:left="0"/>
        <w:jc w:val="both"/>
      </w:pPr>
    </w:p>
    <w:p w:rsidR="002560E6" w:rsidRPr="00F53E26" w:rsidRDefault="009402CB" w:rsidP="007B21CD">
      <w:pPr>
        <w:spacing w:after="0" w:line="240" w:lineRule="auto"/>
        <w:jc w:val="both"/>
      </w:pPr>
      <w:r w:rsidRPr="00F53E26">
        <w:t>Delimitados los elementos del análisis,</w:t>
      </w:r>
      <w:r w:rsidR="002622E5" w:rsidRPr="00F53E26">
        <w:t xml:space="preserve"> debemos, a continuación, proceder </w:t>
      </w:r>
      <w:r w:rsidRPr="00F53E26">
        <w:t xml:space="preserve">a la valoración de la propuesta de gasto objeto de la presente discrepancia, para determinar la calificación jurídica que debe otorgarse a la misma y, en consecuencia, el procedimiento de tramitación correcto.  </w:t>
      </w:r>
    </w:p>
    <w:p w:rsidR="00F4789B" w:rsidRPr="00F53E26" w:rsidRDefault="00F4789B" w:rsidP="00F4789B">
      <w:pPr>
        <w:pStyle w:val="Prrafodelista"/>
        <w:spacing w:after="0" w:line="240" w:lineRule="auto"/>
        <w:ind w:left="0"/>
        <w:jc w:val="both"/>
      </w:pPr>
    </w:p>
    <w:p w:rsidR="004536F7" w:rsidRPr="00F53E26" w:rsidRDefault="00CC62BD" w:rsidP="004536F7">
      <w:pPr>
        <w:autoSpaceDE w:val="0"/>
        <w:autoSpaceDN w:val="0"/>
        <w:adjustRightInd w:val="0"/>
        <w:spacing w:after="0" w:line="240" w:lineRule="auto"/>
        <w:jc w:val="both"/>
        <w:rPr>
          <w:i/>
        </w:rPr>
      </w:pPr>
      <w:r w:rsidRPr="00F53E26">
        <w:t>Como ya hemos indicado y así se recoge en los antecedentes reseñados, la argumentación formulada por la Dirección General de la Mujer sostiene que el objetivo de la actuación ha sido la organización del Fórum</w:t>
      </w:r>
      <w:r w:rsidR="00904351">
        <w:t>, reiterando la</w:t>
      </w:r>
      <w:r w:rsidR="004536F7" w:rsidRPr="00F53E26">
        <w:t xml:space="preserve"> idea de que el objetivo es la ejecución de las competencias que tiene asignadas e indicando expresamente que </w:t>
      </w:r>
      <w:r w:rsidR="004536F7" w:rsidRPr="00F53E26">
        <w:rPr>
          <w:i/>
        </w:rPr>
        <w:t>“a través de la actuación de este centro gestor - realizada a través de terceros- se obtiene claramente una publicidad, pero sobre todo, se ejecutan por el órgano que las tiene asignadas, las competencias atribuidas a la Comunidad de Madrid por el Estatuto de Autonomía, en los términos expuestos anteriormente, y todo ello, no mediante el fomento de una actividad pública o de la promoción de una finalidad pública, sino a través de la ejecución - a través de contrato- de dicha actividad y finalidad pública que es la propia promoción de la igualdad reconocida en el texto estatutario”.</w:t>
      </w:r>
    </w:p>
    <w:p w:rsidR="004536F7" w:rsidRPr="00F53E26" w:rsidRDefault="004536F7" w:rsidP="004536F7">
      <w:pPr>
        <w:autoSpaceDE w:val="0"/>
        <w:autoSpaceDN w:val="0"/>
        <w:adjustRightInd w:val="0"/>
        <w:spacing w:after="0" w:line="240" w:lineRule="auto"/>
        <w:ind w:left="708"/>
        <w:jc w:val="both"/>
        <w:rPr>
          <w:rFonts w:cs="Arial"/>
          <w:i/>
          <w:sz w:val="20"/>
          <w:szCs w:val="20"/>
        </w:rPr>
      </w:pPr>
    </w:p>
    <w:p w:rsidR="004536F7" w:rsidRPr="00F53E26" w:rsidRDefault="004536F7" w:rsidP="00CC62BD">
      <w:pPr>
        <w:autoSpaceDE w:val="0"/>
        <w:autoSpaceDN w:val="0"/>
        <w:adjustRightInd w:val="0"/>
        <w:spacing w:after="0" w:line="240" w:lineRule="auto"/>
        <w:jc w:val="both"/>
      </w:pPr>
      <w:r w:rsidRPr="00F53E26">
        <w:t>Es decir, la propia argumentación de la discrepancia está atribuyendo un carácter accesorio a la publicidad obtenida con la financiación acordada.</w:t>
      </w:r>
    </w:p>
    <w:p w:rsidR="004536F7" w:rsidRPr="00F53E26" w:rsidRDefault="004536F7" w:rsidP="00CC62BD">
      <w:pPr>
        <w:autoSpaceDE w:val="0"/>
        <w:autoSpaceDN w:val="0"/>
        <w:adjustRightInd w:val="0"/>
        <w:spacing w:after="0" w:line="240" w:lineRule="auto"/>
        <w:jc w:val="both"/>
      </w:pPr>
    </w:p>
    <w:p w:rsidR="005810F3" w:rsidRPr="00F53E26" w:rsidRDefault="005810F3" w:rsidP="00CC62BD">
      <w:pPr>
        <w:autoSpaceDE w:val="0"/>
        <w:autoSpaceDN w:val="0"/>
        <w:adjustRightInd w:val="0"/>
        <w:spacing w:after="0" w:line="240" w:lineRule="auto"/>
        <w:jc w:val="both"/>
      </w:pPr>
    </w:p>
    <w:p w:rsidR="004536F7" w:rsidRPr="00F53E26" w:rsidRDefault="004536F7" w:rsidP="00CC62BD">
      <w:pPr>
        <w:autoSpaceDE w:val="0"/>
        <w:autoSpaceDN w:val="0"/>
        <w:adjustRightInd w:val="0"/>
        <w:spacing w:after="0" w:line="240" w:lineRule="auto"/>
        <w:jc w:val="both"/>
      </w:pPr>
      <w:r w:rsidRPr="00F53E26">
        <w:lastRenderedPageBreak/>
        <w:t>Por otra parte, como ya hemos analizado, no resulta posible otorgar la consideración de promotor del evento a la Comunidad de Madrid.</w:t>
      </w:r>
    </w:p>
    <w:p w:rsidR="004536F7" w:rsidRPr="00F53E26" w:rsidRDefault="004536F7" w:rsidP="00CC62BD">
      <w:pPr>
        <w:autoSpaceDE w:val="0"/>
        <w:autoSpaceDN w:val="0"/>
        <w:adjustRightInd w:val="0"/>
        <w:spacing w:after="0" w:line="240" w:lineRule="auto"/>
        <w:jc w:val="both"/>
      </w:pPr>
    </w:p>
    <w:p w:rsidR="00822ADF" w:rsidRPr="00F53E26" w:rsidRDefault="004536F7" w:rsidP="00CC62BD">
      <w:pPr>
        <w:autoSpaceDE w:val="0"/>
        <w:autoSpaceDN w:val="0"/>
        <w:adjustRightInd w:val="0"/>
        <w:spacing w:after="0" w:line="240" w:lineRule="auto"/>
        <w:jc w:val="both"/>
      </w:pPr>
      <w:r w:rsidRPr="00F53E26">
        <w:t>Finalmente</w:t>
      </w:r>
      <w:r w:rsidR="00822ADF" w:rsidRPr="00F53E26">
        <w:t xml:space="preserve">, no se acreditan las obligaciones asumidas por el patrocinado (inserción del logo de la Dirección General en cartelería, banners, </w:t>
      </w:r>
      <w:proofErr w:type="spellStart"/>
      <w:r w:rsidR="007B21CD" w:rsidRPr="00F53E26">
        <w:t>ph</w:t>
      </w:r>
      <w:r w:rsidR="00822ADF" w:rsidRPr="00F53E26">
        <w:t>otocall</w:t>
      </w:r>
      <w:proofErr w:type="spellEnd"/>
      <w:r w:rsidR="007B21CD" w:rsidRPr="00F53E26">
        <w:t>,</w:t>
      </w:r>
      <w:r w:rsidR="00822ADF" w:rsidRPr="00F53E26">
        <w:t xml:space="preserve"> difusión de su participación en el evento, etc.) y, en consecuencia, tampoco se incorpora una valoración a precio de mercado de las mismas.</w:t>
      </w:r>
    </w:p>
    <w:p w:rsidR="00822ADF" w:rsidRPr="00F53E26" w:rsidRDefault="00822ADF" w:rsidP="00CC62BD">
      <w:pPr>
        <w:autoSpaceDE w:val="0"/>
        <w:autoSpaceDN w:val="0"/>
        <w:adjustRightInd w:val="0"/>
        <w:spacing w:after="0" w:line="240" w:lineRule="auto"/>
        <w:jc w:val="both"/>
      </w:pPr>
    </w:p>
    <w:p w:rsidR="007B21CD" w:rsidRPr="007B21CD" w:rsidRDefault="00822ADF" w:rsidP="007B21CD">
      <w:pPr>
        <w:autoSpaceDE w:val="0"/>
        <w:autoSpaceDN w:val="0"/>
        <w:adjustRightInd w:val="0"/>
        <w:spacing w:after="0" w:line="240" w:lineRule="auto"/>
        <w:jc w:val="both"/>
        <w:rPr>
          <w:rFonts w:eastAsia="Times New Roman" w:cs="Arial"/>
          <w:sz w:val="27"/>
          <w:szCs w:val="27"/>
          <w:lang w:eastAsia="es-ES"/>
        </w:rPr>
      </w:pPr>
      <w:r w:rsidRPr="00F53E26">
        <w:rPr>
          <w:rFonts w:cs="Arial"/>
        </w:rPr>
        <w:t xml:space="preserve">En </w:t>
      </w:r>
      <w:r w:rsidR="00A033FF" w:rsidRPr="00F53E26">
        <w:rPr>
          <w:rFonts w:cs="Arial"/>
        </w:rPr>
        <w:t xml:space="preserve">conclusión, </w:t>
      </w:r>
      <w:r w:rsidR="007B21CD" w:rsidRPr="00F53E26">
        <w:rPr>
          <w:rFonts w:cs="Arial"/>
        </w:rPr>
        <w:t xml:space="preserve">teniendo en cuenta que el pago propuesto </w:t>
      </w:r>
      <w:r w:rsidR="00A033FF" w:rsidRPr="00F53E26">
        <w:rPr>
          <w:rFonts w:cs="Arial"/>
        </w:rPr>
        <w:t xml:space="preserve">no tiene por objeto </w:t>
      </w:r>
      <w:r w:rsidR="007B21CD" w:rsidRPr="00F53E26">
        <w:rPr>
          <w:rFonts w:cs="Arial"/>
        </w:rPr>
        <w:t xml:space="preserve">retribuir los servicios correspondientes a </w:t>
      </w:r>
      <w:r w:rsidR="00A033FF" w:rsidRPr="00F53E26">
        <w:rPr>
          <w:rFonts w:cs="Arial"/>
        </w:rPr>
        <w:t>la organización del</w:t>
      </w:r>
      <w:r w:rsidR="007B21CD" w:rsidRPr="00F53E26">
        <w:rPr>
          <w:rFonts w:cs="Arial"/>
        </w:rPr>
        <w:t xml:space="preserve"> ac</w:t>
      </w:r>
      <w:r w:rsidR="00A033FF" w:rsidRPr="00F53E26">
        <w:rPr>
          <w:rFonts w:cs="Arial"/>
        </w:rPr>
        <w:t xml:space="preserve">to </w:t>
      </w:r>
      <w:r w:rsidR="007B21CD" w:rsidRPr="00F53E26">
        <w:rPr>
          <w:rFonts w:cs="Arial"/>
        </w:rPr>
        <w:t xml:space="preserve">realizados </w:t>
      </w:r>
      <w:r w:rsidR="00A033FF" w:rsidRPr="00F53E26">
        <w:rPr>
          <w:rFonts w:cs="Arial"/>
        </w:rPr>
        <w:t xml:space="preserve">por encargo de la </w:t>
      </w:r>
      <w:r w:rsidR="007B21CD" w:rsidRPr="00F53E26">
        <w:rPr>
          <w:rFonts w:cs="Arial"/>
        </w:rPr>
        <w:t>Dirección General de la Mujer</w:t>
      </w:r>
      <w:r w:rsidR="00A033FF" w:rsidRPr="00F53E26">
        <w:rPr>
          <w:rFonts w:cs="Arial"/>
        </w:rPr>
        <w:t xml:space="preserve">, </w:t>
      </w:r>
      <w:r w:rsidR="007B21CD" w:rsidRPr="00F53E26">
        <w:rPr>
          <w:rFonts w:cs="Arial"/>
        </w:rPr>
        <w:t xml:space="preserve">que </w:t>
      </w:r>
      <w:r w:rsidR="00A033FF" w:rsidRPr="00F53E26">
        <w:rPr>
          <w:rFonts w:cs="Arial"/>
        </w:rPr>
        <w:t xml:space="preserve">no se acredita la existencia de contraprestaciones </w:t>
      </w:r>
      <w:r w:rsidR="004E42F4">
        <w:rPr>
          <w:rFonts w:cs="Arial"/>
        </w:rPr>
        <w:t xml:space="preserve">equivalentes </w:t>
      </w:r>
      <w:r w:rsidR="00A033FF" w:rsidRPr="00F53E26">
        <w:rPr>
          <w:rFonts w:cs="Arial"/>
        </w:rPr>
        <w:t xml:space="preserve">a la aportación realizada y </w:t>
      </w:r>
      <w:r w:rsidR="007B21CD" w:rsidRPr="00F53E26">
        <w:rPr>
          <w:rFonts w:cs="Arial"/>
        </w:rPr>
        <w:t xml:space="preserve">que </w:t>
      </w:r>
      <w:r w:rsidR="00A033FF" w:rsidRPr="00F53E26">
        <w:rPr>
          <w:rFonts w:cs="Arial"/>
        </w:rPr>
        <w:t xml:space="preserve">el objetivo final </w:t>
      </w:r>
      <w:r w:rsidR="007B21CD" w:rsidRPr="00F53E26">
        <w:rPr>
          <w:rFonts w:cs="Arial"/>
        </w:rPr>
        <w:t xml:space="preserve">de la actuación </w:t>
      </w:r>
      <w:r w:rsidR="00A033FF" w:rsidRPr="00F53E26">
        <w:rPr>
          <w:rFonts w:cs="Arial"/>
        </w:rPr>
        <w:t xml:space="preserve">parece ser colaborar en la </w:t>
      </w:r>
      <w:r w:rsidR="007B21CD" w:rsidRPr="00F53E26">
        <w:rPr>
          <w:rFonts w:cs="Arial"/>
        </w:rPr>
        <w:t xml:space="preserve">organización </w:t>
      </w:r>
      <w:r w:rsidR="00A033FF" w:rsidRPr="00F53E26">
        <w:rPr>
          <w:rFonts w:cs="Arial"/>
        </w:rPr>
        <w:t xml:space="preserve">de un evento de </w:t>
      </w:r>
      <w:r w:rsidR="007B21CD" w:rsidRPr="00F53E26">
        <w:rPr>
          <w:rFonts w:cs="Arial"/>
        </w:rPr>
        <w:t>interés</w:t>
      </w:r>
      <w:r w:rsidR="00A033FF" w:rsidRPr="00F53E26">
        <w:rPr>
          <w:rFonts w:cs="Arial"/>
        </w:rPr>
        <w:t xml:space="preserve"> general</w:t>
      </w:r>
      <w:r w:rsidR="007B21CD" w:rsidRPr="00F53E26">
        <w:rPr>
          <w:rFonts w:cs="Arial"/>
        </w:rPr>
        <w:t xml:space="preserve">, debemos concluir que nos encontramos ante una aportación </w:t>
      </w:r>
      <w:r w:rsidR="00A033FF" w:rsidRPr="00F53E26">
        <w:rPr>
          <w:rFonts w:cs="Arial"/>
        </w:rPr>
        <w:t xml:space="preserve"> </w:t>
      </w:r>
      <w:r w:rsidR="007B21CD" w:rsidRPr="00F53E26">
        <w:rPr>
          <w:rFonts w:cs="Arial"/>
        </w:rPr>
        <w:t xml:space="preserve">económica que tiene por objeto facilitar en desarrollo de un evento que se considera de </w:t>
      </w:r>
      <w:r w:rsidR="007B21CD" w:rsidRPr="007B21CD">
        <w:rPr>
          <w:rFonts w:eastAsia="Times New Roman" w:cs="Arial"/>
          <w:lang w:eastAsia="es-ES"/>
        </w:rPr>
        <w:t xml:space="preserve">utilidad pública </w:t>
      </w:r>
      <w:r w:rsidR="007B21CD" w:rsidRPr="00F53E26">
        <w:rPr>
          <w:rFonts w:eastAsia="Times New Roman" w:cs="Arial"/>
          <w:lang w:eastAsia="es-ES"/>
        </w:rPr>
        <w:t>e interés social, y, por tanto, ante el otorgamiento de una subvención</w:t>
      </w:r>
      <w:r w:rsidR="004E42F4">
        <w:rPr>
          <w:rFonts w:eastAsia="Times New Roman" w:cs="Arial"/>
          <w:lang w:eastAsia="es-ES"/>
        </w:rPr>
        <w:t>.</w:t>
      </w:r>
    </w:p>
    <w:p w:rsidR="007B21CD" w:rsidRPr="00F53E26" w:rsidRDefault="007B21CD" w:rsidP="00A033FF">
      <w:pPr>
        <w:autoSpaceDE w:val="0"/>
        <w:autoSpaceDN w:val="0"/>
        <w:adjustRightInd w:val="0"/>
        <w:spacing w:after="0" w:line="240" w:lineRule="auto"/>
        <w:jc w:val="both"/>
      </w:pPr>
    </w:p>
    <w:p w:rsidR="00A033FF" w:rsidRPr="00F53E26" w:rsidRDefault="00A033FF" w:rsidP="00A033FF">
      <w:pPr>
        <w:autoSpaceDE w:val="0"/>
        <w:autoSpaceDN w:val="0"/>
        <w:adjustRightInd w:val="0"/>
        <w:spacing w:after="0" w:line="240" w:lineRule="auto"/>
        <w:jc w:val="both"/>
      </w:pPr>
      <w:r w:rsidRPr="00F53E26">
        <w:t xml:space="preserve"> Por ello el expediente debió ser tramitado conforme al procedimiento establecido en la normativa reguladora de las subvenciones e imputarse al Capítulo IV del presupuesto de gastos.</w:t>
      </w:r>
    </w:p>
    <w:p w:rsidR="007B21CD" w:rsidRPr="00F53E26" w:rsidRDefault="007B21CD" w:rsidP="00A033FF">
      <w:pPr>
        <w:spacing w:after="0" w:line="240" w:lineRule="auto"/>
        <w:ind w:right="-2"/>
        <w:jc w:val="center"/>
        <w:rPr>
          <w:rFonts w:cs="Arial"/>
          <w:b/>
        </w:rPr>
      </w:pPr>
    </w:p>
    <w:p w:rsidR="00A033FF" w:rsidRPr="00F53E26" w:rsidRDefault="00A033FF" w:rsidP="00A033FF">
      <w:pPr>
        <w:spacing w:after="0" w:line="240" w:lineRule="auto"/>
        <w:ind w:right="-2"/>
        <w:jc w:val="center"/>
        <w:rPr>
          <w:rFonts w:cs="Arial"/>
          <w:b/>
        </w:rPr>
      </w:pPr>
      <w:r w:rsidRPr="00F53E26">
        <w:rPr>
          <w:rFonts w:cs="Arial"/>
          <w:b/>
        </w:rPr>
        <w:t>VI</w:t>
      </w:r>
    </w:p>
    <w:p w:rsidR="00A033FF" w:rsidRPr="00F53E26" w:rsidRDefault="00A033FF" w:rsidP="00A033FF">
      <w:pPr>
        <w:pStyle w:val="Prrafodelista"/>
        <w:autoSpaceDE w:val="0"/>
        <w:autoSpaceDN w:val="0"/>
        <w:adjustRightInd w:val="0"/>
        <w:spacing w:after="0" w:line="240" w:lineRule="auto"/>
        <w:ind w:left="0"/>
        <w:jc w:val="both"/>
      </w:pPr>
    </w:p>
    <w:p w:rsidR="00A54E3C" w:rsidRPr="00F53E26" w:rsidRDefault="00A033FF" w:rsidP="00A54E3C">
      <w:pPr>
        <w:autoSpaceDE w:val="0"/>
        <w:autoSpaceDN w:val="0"/>
        <w:adjustRightInd w:val="0"/>
        <w:spacing w:after="0" w:line="240" w:lineRule="auto"/>
        <w:jc w:val="both"/>
        <w:rPr>
          <w:rFonts w:cs="Arial"/>
        </w:rPr>
      </w:pPr>
      <w:r w:rsidRPr="00F53E26">
        <w:t xml:space="preserve">Finalmente resulta necesario referirnos al argumento esgrimido en la formulación de la discrepancia en relación con </w:t>
      </w:r>
      <w:r w:rsidR="00A54E3C" w:rsidRPr="00F53E26">
        <w:t xml:space="preserve">el hecho de que en el ejercicio 2015 se hubiese procedido a la fiscalización favorable de un gasto con los mismos conceptos y justificación que el presente, habiéndose producido por tanto una separación </w:t>
      </w:r>
      <w:proofErr w:type="gramStart"/>
      <w:r w:rsidR="00A54E3C" w:rsidRPr="00F53E26">
        <w:t xml:space="preserve">del  </w:t>
      </w:r>
      <w:r w:rsidR="00A54E3C" w:rsidRPr="00F53E26">
        <w:rPr>
          <w:rFonts w:cs="Arial"/>
        </w:rPr>
        <w:t>criterio</w:t>
      </w:r>
      <w:proofErr w:type="gramEnd"/>
      <w:r w:rsidR="00A54E3C" w:rsidRPr="00F53E26">
        <w:rPr>
          <w:rFonts w:cs="Arial"/>
        </w:rPr>
        <w:t xml:space="preserve"> previamente aplicado por la misma Intervención Delegada. </w:t>
      </w:r>
    </w:p>
    <w:p w:rsidR="00A033FF" w:rsidRPr="00F53E26" w:rsidRDefault="00A033FF" w:rsidP="00A033FF">
      <w:pPr>
        <w:pStyle w:val="Prrafodelista"/>
        <w:autoSpaceDE w:val="0"/>
        <w:autoSpaceDN w:val="0"/>
        <w:adjustRightInd w:val="0"/>
        <w:spacing w:after="0" w:line="240" w:lineRule="auto"/>
        <w:ind w:left="0"/>
        <w:jc w:val="both"/>
      </w:pPr>
    </w:p>
    <w:p w:rsidR="00611B7D" w:rsidRPr="00F53E26" w:rsidRDefault="00611B7D" w:rsidP="00611B7D">
      <w:pPr>
        <w:pStyle w:val="Prrafodelista"/>
        <w:autoSpaceDE w:val="0"/>
        <w:autoSpaceDN w:val="0"/>
        <w:adjustRightInd w:val="0"/>
        <w:spacing w:after="0" w:line="240" w:lineRule="auto"/>
        <w:ind w:left="0"/>
        <w:jc w:val="both"/>
        <w:rPr>
          <w:rFonts w:ascii="Arial" w:hAnsi="Arial" w:cs="Arial"/>
        </w:rPr>
      </w:pPr>
      <w:r w:rsidRPr="00F53E26">
        <w:rPr>
          <w:rFonts w:ascii="Arial" w:hAnsi="Arial" w:cs="Arial"/>
        </w:rPr>
        <w:t>Lo que parece suscitarse con esta alegación es la</w:t>
      </w:r>
      <w:r w:rsidR="00846140" w:rsidRPr="00F53E26">
        <w:rPr>
          <w:rFonts w:ascii="Arial" w:hAnsi="Arial" w:cs="Arial"/>
        </w:rPr>
        <w:t xml:space="preserve"> vinculación a que está sometida la </w:t>
      </w:r>
      <w:r w:rsidRPr="00F53E26">
        <w:rPr>
          <w:rFonts w:ascii="Arial" w:hAnsi="Arial" w:cs="Arial"/>
        </w:rPr>
        <w:t>Intervención</w:t>
      </w:r>
      <w:r w:rsidR="00846140" w:rsidRPr="00F53E26">
        <w:rPr>
          <w:rFonts w:ascii="Arial" w:hAnsi="Arial" w:cs="Arial"/>
        </w:rPr>
        <w:t xml:space="preserve"> al </w:t>
      </w:r>
      <w:r w:rsidRPr="00F53E26">
        <w:rPr>
          <w:rFonts w:ascii="Arial" w:hAnsi="Arial" w:cs="Arial"/>
        </w:rPr>
        <w:t>fiscalizar</w:t>
      </w:r>
      <w:r w:rsidR="00846140" w:rsidRPr="00F53E26">
        <w:rPr>
          <w:rFonts w:ascii="Arial" w:hAnsi="Arial" w:cs="Arial"/>
        </w:rPr>
        <w:t xml:space="preserve"> un supuesto similar al ya resuelto </w:t>
      </w:r>
      <w:r w:rsidRPr="00F53E26">
        <w:rPr>
          <w:rFonts w:ascii="Arial" w:hAnsi="Arial" w:cs="Arial"/>
        </w:rPr>
        <w:t>y si debe</w:t>
      </w:r>
      <w:r w:rsidR="00846140" w:rsidRPr="00F53E26">
        <w:rPr>
          <w:rFonts w:ascii="Arial" w:hAnsi="Arial" w:cs="Arial"/>
        </w:rPr>
        <w:t xml:space="preserve"> respetar la decisión adoptada anteriormente</w:t>
      </w:r>
      <w:r w:rsidRPr="00F53E26">
        <w:rPr>
          <w:rFonts w:ascii="Arial" w:hAnsi="Arial" w:cs="Arial"/>
        </w:rPr>
        <w:t>.</w:t>
      </w:r>
    </w:p>
    <w:p w:rsidR="00611B7D" w:rsidRPr="00F53E26" w:rsidRDefault="00611B7D" w:rsidP="00611B7D">
      <w:pPr>
        <w:pStyle w:val="Prrafodelista"/>
        <w:autoSpaceDE w:val="0"/>
        <w:autoSpaceDN w:val="0"/>
        <w:adjustRightInd w:val="0"/>
        <w:spacing w:after="0" w:line="240" w:lineRule="auto"/>
        <w:ind w:left="0"/>
        <w:jc w:val="both"/>
        <w:rPr>
          <w:rFonts w:ascii="Arial" w:hAnsi="Arial" w:cs="Arial"/>
        </w:rPr>
      </w:pPr>
    </w:p>
    <w:p w:rsidR="00611B7D" w:rsidRPr="00F53E26" w:rsidRDefault="00611B7D" w:rsidP="00611B7D">
      <w:pPr>
        <w:pStyle w:val="Prrafodelista"/>
        <w:autoSpaceDE w:val="0"/>
        <w:autoSpaceDN w:val="0"/>
        <w:adjustRightInd w:val="0"/>
        <w:spacing w:after="0" w:line="240" w:lineRule="auto"/>
        <w:ind w:left="0"/>
        <w:jc w:val="both"/>
      </w:pPr>
      <w:r w:rsidRPr="00F53E26">
        <w:rPr>
          <w:rFonts w:ascii="Arial" w:hAnsi="Arial" w:cs="Arial"/>
        </w:rPr>
        <w:t xml:space="preserve">Sobre esta última circunstancia </w:t>
      </w:r>
      <w:r w:rsidR="005E080B" w:rsidRPr="00F53E26">
        <w:rPr>
          <w:rFonts w:ascii="Arial" w:hAnsi="Arial" w:cs="Arial"/>
        </w:rPr>
        <w:t xml:space="preserve">ya se pronunció esta </w:t>
      </w:r>
      <w:r w:rsidRPr="00F53E26">
        <w:rPr>
          <w:rFonts w:ascii="Arial" w:hAnsi="Arial" w:cs="Arial"/>
        </w:rPr>
        <w:t>Intervención General en su informe de 5 de noviembre de 2002 que señala</w:t>
      </w:r>
      <w:r w:rsidRPr="00F53E26">
        <w:rPr>
          <w:rFonts w:ascii="Arial" w:hAnsi="Arial" w:cs="Arial"/>
          <w:i/>
        </w:rPr>
        <w:t>: “...el precedente reiterado puede tener cierto valor vinculante para la Administración, en base a garantizar, en base al principio de la buena fe, la confianza de los terceros en los criterios de actuación mantenidos anteriormente, evitando situaciones de discriminación, pero en ningún caso puede admitirse su aplicación como medio para justificar el mantenimiento de un criterio contrario a la legalidad.”</w:t>
      </w:r>
    </w:p>
    <w:p w:rsidR="00611B7D" w:rsidRPr="00F53E26" w:rsidRDefault="00611B7D" w:rsidP="00611B7D">
      <w:pPr>
        <w:pStyle w:val="Prrafodelista"/>
        <w:autoSpaceDE w:val="0"/>
        <w:autoSpaceDN w:val="0"/>
        <w:adjustRightInd w:val="0"/>
        <w:spacing w:after="0" w:line="240" w:lineRule="auto"/>
        <w:ind w:left="0"/>
        <w:jc w:val="both"/>
        <w:rPr>
          <w:rFonts w:ascii="Arial" w:hAnsi="Arial" w:cs="Arial"/>
        </w:rPr>
      </w:pPr>
    </w:p>
    <w:p w:rsidR="00846140" w:rsidRPr="00F53E26" w:rsidRDefault="00597624" w:rsidP="00597624">
      <w:pPr>
        <w:pStyle w:val="Prrafodelista"/>
        <w:autoSpaceDE w:val="0"/>
        <w:autoSpaceDN w:val="0"/>
        <w:adjustRightInd w:val="0"/>
        <w:spacing w:after="0" w:line="240" w:lineRule="auto"/>
        <w:ind w:left="0"/>
        <w:jc w:val="both"/>
        <w:rPr>
          <w:rFonts w:ascii="sanserif" w:eastAsia="Times New Roman" w:hAnsi="sanserif"/>
          <w:lang w:eastAsia="es-ES"/>
        </w:rPr>
      </w:pPr>
      <w:r w:rsidRPr="00F53E26">
        <w:rPr>
          <w:rFonts w:ascii="Arial" w:hAnsi="Arial" w:cs="Arial"/>
        </w:rPr>
        <w:t xml:space="preserve">Efectivamente </w:t>
      </w:r>
      <w:r w:rsidR="00611B7D" w:rsidRPr="00F53E26">
        <w:rPr>
          <w:rFonts w:ascii="Arial" w:hAnsi="Arial" w:cs="Arial"/>
        </w:rPr>
        <w:t>debe entenderse que n</w:t>
      </w:r>
      <w:r w:rsidR="00846140" w:rsidRPr="00F53E26">
        <w:rPr>
          <w:rFonts w:ascii="Arial" w:hAnsi="Arial" w:cs="Arial"/>
        </w:rPr>
        <w:t xml:space="preserve">o existe en </w:t>
      </w:r>
      <w:r w:rsidR="00611B7D" w:rsidRPr="00F53E26">
        <w:rPr>
          <w:rFonts w:ascii="Arial" w:hAnsi="Arial" w:cs="Arial"/>
        </w:rPr>
        <w:t>el</w:t>
      </w:r>
      <w:r w:rsidR="00846140" w:rsidRPr="00F53E26">
        <w:rPr>
          <w:rFonts w:ascii="Arial" w:hAnsi="Arial" w:cs="Arial"/>
        </w:rPr>
        <w:t xml:space="preserve"> Derecho </w:t>
      </w:r>
      <w:r w:rsidR="00611B7D" w:rsidRPr="00F53E26">
        <w:rPr>
          <w:rFonts w:ascii="Arial" w:hAnsi="Arial" w:cs="Arial"/>
        </w:rPr>
        <w:t xml:space="preserve">Administrativo </w:t>
      </w:r>
      <w:r w:rsidR="00846140" w:rsidRPr="00F53E26">
        <w:rPr>
          <w:rFonts w:ascii="Arial" w:hAnsi="Arial" w:cs="Arial"/>
        </w:rPr>
        <w:t xml:space="preserve">vinculación </w:t>
      </w:r>
      <w:r w:rsidR="00611B7D" w:rsidRPr="00F53E26">
        <w:rPr>
          <w:rFonts w:ascii="Arial" w:hAnsi="Arial" w:cs="Arial"/>
        </w:rPr>
        <w:t>a</w:t>
      </w:r>
      <w:r w:rsidR="00846140" w:rsidRPr="00F53E26">
        <w:rPr>
          <w:rFonts w:ascii="Arial" w:hAnsi="Arial" w:cs="Arial"/>
        </w:rPr>
        <w:t xml:space="preserve"> la previa actuación </w:t>
      </w:r>
      <w:r w:rsidR="00611B7D" w:rsidRPr="00F53E26">
        <w:rPr>
          <w:rFonts w:ascii="Arial" w:hAnsi="Arial" w:cs="Arial"/>
        </w:rPr>
        <w:t>dado que cualquier</w:t>
      </w:r>
      <w:r w:rsidR="00846140" w:rsidRPr="00F53E26">
        <w:rPr>
          <w:rFonts w:ascii="Arial" w:hAnsi="Arial" w:cs="Arial"/>
        </w:rPr>
        <w:t xml:space="preserve"> </w:t>
      </w:r>
      <w:r w:rsidR="00611B7D" w:rsidRPr="00F53E26">
        <w:rPr>
          <w:rFonts w:ascii="Arial" w:hAnsi="Arial" w:cs="Arial"/>
        </w:rPr>
        <w:t xml:space="preserve">procedimiento y </w:t>
      </w:r>
      <w:r w:rsidR="00846140" w:rsidRPr="00F53E26">
        <w:rPr>
          <w:rFonts w:ascii="Arial" w:hAnsi="Arial" w:cs="Arial"/>
        </w:rPr>
        <w:t>act</w:t>
      </w:r>
      <w:r w:rsidR="00611B7D" w:rsidRPr="00F53E26">
        <w:rPr>
          <w:rFonts w:ascii="Arial" w:hAnsi="Arial" w:cs="Arial"/>
        </w:rPr>
        <w:t>o administrativo</w:t>
      </w:r>
      <w:r w:rsidR="00846140" w:rsidRPr="00F53E26">
        <w:rPr>
          <w:rFonts w:ascii="Arial" w:hAnsi="Arial" w:cs="Arial"/>
        </w:rPr>
        <w:t xml:space="preserve"> </w:t>
      </w:r>
      <w:r w:rsidR="00611B7D" w:rsidRPr="00F53E26">
        <w:rPr>
          <w:rFonts w:ascii="Arial" w:hAnsi="Arial" w:cs="Arial"/>
        </w:rPr>
        <w:t>está regido</w:t>
      </w:r>
      <w:r w:rsidR="00846140" w:rsidRPr="00F53E26">
        <w:rPr>
          <w:rFonts w:ascii="Arial" w:hAnsi="Arial" w:cs="Arial"/>
        </w:rPr>
        <w:t xml:space="preserve"> p</w:t>
      </w:r>
      <w:r w:rsidRPr="00F53E26">
        <w:rPr>
          <w:rFonts w:ascii="Arial" w:hAnsi="Arial" w:cs="Arial"/>
        </w:rPr>
        <w:t>or el principio de legalidad. De este modo</w:t>
      </w:r>
      <w:r w:rsidR="005E080B" w:rsidRPr="00F53E26">
        <w:rPr>
          <w:rFonts w:ascii="Arial" w:hAnsi="Arial" w:cs="Arial"/>
        </w:rPr>
        <w:t>,</w:t>
      </w:r>
      <w:r w:rsidR="00846140" w:rsidRPr="00F53E26">
        <w:rPr>
          <w:rFonts w:ascii="Arial" w:hAnsi="Arial" w:cs="Arial"/>
        </w:rPr>
        <w:t xml:space="preserve"> </w:t>
      </w:r>
      <w:r w:rsidR="00611B7D" w:rsidRPr="00F53E26">
        <w:rPr>
          <w:rFonts w:ascii="Arial" w:hAnsi="Arial" w:cs="Arial"/>
        </w:rPr>
        <w:t xml:space="preserve">si la norma jurídica </w:t>
      </w:r>
      <w:r w:rsidRPr="00F53E26">
        <w:rPr>
          <w:rFonts w:ascii="Arial" w:hAnsi="Arial" w:cs="Arial"/>
        </w:rPr>
        <w:t>reguladora</w:t>
      </w:r>
      <w:r w:rsidR="00611B7D" w:rsidRPr="00F53E26">
        <w:rPr>
          <w:rFonts w:ascii="Arial" w:hAnsi="Arial" w:cs="Arial"/>
        </w:rPr>
        <w:t xml:space="preserve"> no permite una actuación</w:t>
      </w:r>
      <w:r w:rsidR="00846140" w:rsidRPr="00F53E26">
        <w:rPr>
          <w:rFonts w:ascii="Arial" w:hAnsi="Arial" w:cs="Arial"/>
        </w:rPr>
        <w:t xml:space="preserve"> no </w:t>
      </w:r>
      <w:r w:rsidR="00611B7D" w:rsidRPr="00F53E26">
        <w:rPr>
          <w:rFonts w:ascii="Arial" w:hAnsi="Arial" w:cs="Arial"/>
        </w:rPr>
        <w:t xml:space="preserve">puede admitirse </w:t>
      </w:r>
      <w:r w:rsidR="005E080B" w:rsidRPr="00F53E26">
        <w:rPr>
          <w:rFonts w:ascii="Arial" w:hAnsi="Arial" w:cs="Arial"/>
        </w:rPr>
        <w:t xml:space="preserve">la </w:t>
      </w:r>
      <w:r w:rsidR="00611B7D" w:rsidRPr="00F53E26">
        <w:rPr>
          <w:rFonts w:ascii="Arial" w:hAnsi="Arial" w:cs="Arial"/>
        </w:rPr>
        <w:t xml:space="preserve">vinculación </w:t>
      </w:r>
      <w:r w:rsidR="005E080B" w:rsidRPr="00F53E26">
        <w:rPr>
          <w:rFonts w:ascii="Arial" w:hAnsi="Arial" w:cs="Arial"/>
        </w:rPr>
        <w:t xml:space="preserve">del órgano administrativo </w:t>
      </w:r>
      <w:r w:rsidR="00611B7D" w:rsidRPr="00F53E26">
        <w:rPr>
          <w:rFonts w:ascii="Arial" w:hAnsi="Arial" w:cs="Arial"/>
        </w:rPr>
        <w:t xml:space="preserve">a </w:t>
      </w:r>
      <w:r w:rsidRPr="00F53E26">
        <w:rPr>
          <w:rFonts w:ascii="Arial" w:hAnsi="Arial" w:cs="Arial"/>
        </w:rPr>
        <w:t>decisiones previas</w:t>
      </w:r>
      <w:r w:rsidR="00846140" w:rsidRPr="00F53E26">
        <w:rPr>
          <w:rFonts w:ascii="Arial" w:hAnsi="Arial" w:cs="Arial"/>
        </w:rPr>
        <w:t xml:space="preserve"> que no </w:t>
      </w:r>
      <w:r w:rsidRPr="00F53E26">
        <w:rPr>
          <w:rFonts w:ascii="Arial" w:hAnsi="Arial" w:cs="Arial"/>
        </w:rPr>
        <w:t>se</w:t>
      </w:r>
      <w:r w:rsidR="00846140" w:rsidRPr="00F53E26">
        <w:rPr>
          <w:rFonts w:ascii="Arial" w:hAnsi="Arial" w:cs="Arial"/>
        </w:rPr>
        <w:t xml:space="preserve"> </w:t>
      </w:r>
      <w:r w:rsidRPr="00F53E26">
        <w:rPr>
          <w:rFonts w:ascii="Arial" w:hAnsi="Arial" w:cs="Arial"/>
        </w:rPr>
        <w:t>adec</w:t>
      </w:r>
      <w:r w:rsidR="005E080B" w:rsidRPr="00F53E26">
        <w:rPr>
          <w:rFonts w:ascii="Arial" w:hAnsi="Arial" w:cs="Arial"/>
        </w:rPr>
        <w:t>ú</w:t>
      </w:r>
      <w:r w:rsidRPr="00F53E26">
        <w:rPr>
          <w:rFonts w:ascii="Arial" w:hAnsi="Arial" w:cs="Arial"/>
        </w:rPr>
        <w:t>an</w:t>
      </w:r>
      <w:r w:rsidR="00846140" w:rsidRPr="00F53E26">
        <w:rPr>
          <w:rFonts w:ascii="Arial" w:hAnsi="Arial" w:cs="Arial"/>
        </w:rPr>
        <w:t xml:space="preserve"> </w:t>
      </w:r>
      <w:r w:rsidRPr="00F53E26">
        <w:rPr>
          <w:rFonts w:ascii="Arial" w:hAnsi="Arial" w:cs="Arial"/>
        </w:rPr>
        <w:t>a</w:t>
      </w:r>
      <w:r w:rsidR="00846140" w:rsidRPr="00F53E26">
        <w:rPr>
          <w:rFonts w:ascii="Arial" w:hAnsi="Arial" w:cs="Arial"/>
        </w:rPr>
        <w:t xml:space="preserve"> </w:t>
      </w:r>
      <w:r w:rsidRPr="00F53E26">
        <w:rPr>
          <w:rFonts w:ascii="Arial" w:hAnsi="Arial" w:cs="Arial"/>
        </w:rPr>
        <w:t>dicha norma</w:t>
      </w:r>
      <w:r w:rsidR="00846140" w:rsidRPr="00F53E26">
        <w:rPr>
          <w:rFonts w:ascii="Arial" w:hAnsi="Arial" w:cs="Arial"/>
        </w:rPr>
        <w:t>. Es decir, no se trata de decidir conforme</w:t>
      </w:r>
      <w:r w:rsidRPr="00F53E26">
        <w:rPr>
          <w:rFonts w:ascii="Arial" w:hAnsi="Arial" w:cs="Arial"/>
        </w:rPr>
        <w:t xml:space="preserve"> al precedente sino de aplicar</w:t>
      </w:r>
      <w:r w:rsidR="00846140" w:rsidRPr="00F53E26">
        <w:rPr>
          <w:rFonts w:ascii="Arial" w:hAnsi="Arial" w:cs="Arial"/>
        </w:rPr>
        <w:t xml:space="preserve"> la norma </w:t>
      </w:r>
      <w:r w:rsidR="00611B7D" w:rsidRPr="00F53E26">
        <w:rPr>
          <w:rFonts w:ascii="Arial" w:hAnsi="Arial" w:cs="Arial"/>
        </w:rPr>
        <w:t xml:space="preserve">al margen de que </w:t>
      </w:r>
      <w:r w:rsidRPr="00F53E26">
        <w:rPr>
          <w:rFonts w:ascii="Arial" w:hAnsi="Arial" w:cs="Arial"/>
        </w:rPr>
        <w:t>el resultado sea o no idéntico a dicho precedente.</w:t>
      </w:r>
      <w:r w:rsidR="00611B7D" w:rsidRPr="00F53E26">
        <w:rPr>
          <w:rFonts w:ascii="Arial" w:hAnsi="Arial" w:cs="Arial"/>
        </w:rPr>
        <w:t xml:space="preserve"> </w:t>
      </w:r>
    </w:p>
    <w:p w:rsidR="00F5384C" w:rsidRPr="00F53E26" w:rsidRDefault="00F5384C" w:rsidP="00311470">
      <w:pPr>
        <w:spacing w:after="0" w:line="240" w:lineRule="auto"/>
        <w:jc w:val="both"/>
      </w:pPr>
    </w:p>
    <w:p w:rsidR="00606049" w:rsidRPr="00F53E26" w:rsidRDefault="00606049" w:rsidP="00704246">
      <w:pPr>
        <w:tabs>
          <w:tab w:val="left" w:pos="-1099"/>
          <w:tab w:val="left" w:pos="-720"/>
          <w:tab w:val="left" w:pos="0"/>
          <w:tab w:val="left" w:pos="720"/>
          <w:tab w:val="left" w:pos="1440"/>
          <w:tab w:val="left" w:pos="2160"/>
          <w:tab w:val="left" w:pos="2880"/>
          <w:tab w:val="left" w:pos="3600"/>
          <w:tab w:val="left" w:pos="4320"/>
          <w:tab w:val="left" w:pos="5040"/>
          <w:tab w:val="left" w:pos="5760"/>
          <w:tab w:val="decimal" w:pos="6780"/>
        </w:tabs>
        <w:spacing w:after="0" w:line="240" w:lineRule="auto"/>
        <w:ind w:right="-2"/>
        <w:jc w:val="both"/>
        <w:rPr>
          <w:rFonts w:cs="Arial"/>
          <w:lang w:val="es-ES_tradnl"/>
        </w:rPr>
      </w:pPr>
      <w:r w:rsidRPr="00F53E26">
        <w:rPr>
          <w:rFonts w:cs="Arial"/>
          <w:lang w:val="es-ES_tradnl"/>
        </w:rPr>
        <w:t xml:space="preserve">De conformidad con las consideraciones efectuadas, esta Intervención General, </w:t>
      </w:r>
    </w:p>
    <w:p w:rsidR="00394119" w:rsidRPr="00F53E26" w:rsidRDefault="00394119" w:rsidP="00704246">
      <w:pPr>
        <w:spacing w:after="0" w:line="240" w:lineRule="auto"/>
        <w:ind w:right="-2"/>
        <w:jc w:val="center"/>
        <w:rPr>
          <w:rFonts w:cs="Arial"/>
          <w:b/>
        </w:rPr>
      </w:pPr>
    </w:p>
    <w:p w:rsidR="00F6355B" w:rsidRPr="00F53E26" w:rsidRDefault="00F6355B" w:rsidP="00704246">
      <w:pPr>
        <w:spacing w:after="0" w:line="240" w:lineRule="auto"/>
        <w:ind w:right="-2"/>
        <w:jc w:val="center"/>
        <w:rPr>
          <w:rFonts w:cs="Arial"/>
          <w:b/>
        </w:rPr>
      </w:pPr>
      <w:r w:rsidRPr="00F53E26">
        <w:rPr>
          <w:rFonts w:cs="Arial"/>
          <w:b/>
        </w:rPr>
        <w:t>RESUELVE</w:t>
      </w:r>
    </w:p>
    <w:p w:rsidR="005810F3" w:rsidRPr="00F53E26" w:rsidRDefault="005810F3" w:rsidP="00704246">
      <w:pPr>
        <w:spacing w:after="0" w:line="240" w:lineRule="auto"/>
        <w:ind w:right="-2"/>
        <w:jc w:val="center"/>
        <w:rPr>
          <w:rFonts w:cs="Arial"/>
          <w:b/>
        </w:rPr>
      </w:pPr>
    </w:p>
    <w:p w:rsidR="00A466A2" w:rsidRPr="00F53E26" w:rsidRDefault="00A466A2" w:rsidP="00516843">
      <w:pPr>
        <w:spacing w:after="0" w:line="240" w:lineRule="auto"/>
        <w:jc w:val="both"/>
        <w:rPr>
          <w:rFonts w:cs="Arial"/>
        </w:rPr>
      </w:pPr>
      <w:r w:rsidRPr="00F53E26">
        <w:rPr>
          <w:rFonts w:cs="Arial"/>
        </w:rPr>
        <w:t xml:space="preserve">Ratificar, con los efectos previstos en el artículo 88.1.a) de la Ley 9/1990, de 8 de noviembre, reguladora de la Hacienda de la Comunidad de Madrid, el reparo formulado por la Intervención Delegada en la Consejería de </w:t>
      </w:r>
      <w:r w:rsidR="00597624" w:rsidRPr="00F53E26">
        <w:rPr>
          <w:rFonts w:cs="Arial"/>
        </w:rPr>
        <w:t xml:space="preserve">Políticas Sociales y Familia al expediente remitido por la unidad gestora documento </w:t>
      </w:r>
      <w:r w:rsidR="00732547" w:rsidRPr="00F53E26">
        <w:rPr>
          <w:rFonts w:cs="Arial"/>
        </w:rPr>
        <w:t>ADOK/201</w:t>
      </w:r>
      <w:r w:rsidR="00732547">
        <w:rPr>
          <w:rFonts w:cs="Arial"/>
        </w:rPr>
        <w:t>8/0000096676</w:t>
      </w:r>
      <w:r w:rsidR="00597624" w:rsidRPr="00F53E26">
        <w:rPr>
          <w:rFonts w:cs="Arial"/>
        </w:rPr>
        <w:t xml:space="preserve"> por importe de 3.025 euros, relativo a la </w:t>
      </w:r>
      <w:r w:rsidR="00597624" w:rsidRPr="00F53E26">
        <w:rPr>
          <w:rFonts w:cs="Arial"/>
          <w:i/>
        </w:rPr>
        <w:lastRenderedPageBreak/>
        <w:t xml:space="preserve">“Organización del X Fórum Mujer y Menopausia” </w:t>
      </w:r>
      <w:r w:rsidR="00516843" w:rsidRPr="00F53E26">
        <w:rPr>
          <w:rFonts w:cs="Arial"/>
        </w:rPr>
        <w:t xml:space="preserve">al haberse tramitado un gasto sin </w:t>
      </w:r>
      <w:r w:rsidR="00516843" w:rsidRPr="00F53E26">
        <w:rPr>
          <w:rFonts w:cs="Arial"/>
          <w:i/>
        </w:rPr>
        <w:t xml:space="preserve"> </w:t>
      </w:r>
      <w:r w:rsidR="00516843" w:rsidRPr="00F53E26">
        <w:rPr>
          <w:rFonts w:cs="Arial"/>
        </w:rPr>
        <w:t>cumplirse los trámites y requisitos previstos en la normativa aplicable en materia de subvenciones</w:t>
      </w:r>
      <w:r w:rsidR="00B472F8">
        <w:rPr>
          <w:rFonts w:cs="Arial"/>
        </w:rPr>
        <w:t>,</w:t>
      </w:r>
      <w:r w:rsidRPr="00F53E26">
        <w:rPr>
          <w:rFonts w:cs="Arial"/>
        </w:rPr>
        <w:t xml:space="preserve"> por lo que</w:t>
      </w:r>
      <w:r w:rsidR="00B472F8">
        <w:rPr>
          <w:rFonts w:cs="Arial"/>
        </w:rPr>
        <w:t>,</w:t>
      </w:r>
      <w:r w:rsidRPr="00F53E26">
        <w:rPr>
          <w:rFonts w:cs="Arial"/>
        </w:rPr>
        <w:t xml:space="preserve"> de conformidad con el artículo 29 del Decreto 45/1997, de 20 de marzo, por el que se desarrolla el régimen de control interno y contable ejercido por la Intervención General de la Comunidad de Madrid, no se podrá reconocer la obligación ni tramitar el pago hasta que se resuelva dicha omisión, lo que se pone en conocimiento por si la persona titular de la Consejería tiene a bien elevar las actuaciones al Consejo de Gobierno, para su convalidación.</w:t>
      </w:r>
    </w:p>
    <w:p w:rsidR="00704246" w:rsidRPr="00F53E26" w:rsidRDefault="00597624" w:rsidP="00704246">
      <w:pPr>
        <w:spacing w:after="0" w:line="240" w:lineRule="auto"/>
        <w:jc w:val="both"/>
        <w:rPr>
          <w:rFonts w:cs="Arial"/>
        </w:rPr>
      </w:pPr>
      <w:r w:rsidRPr="00F53E26">
        <w:rPr>
          <w:rFonts w:cs="Arial"/>
        </w:rPr>
        <w:t xml:space="preserve"> </w:t>
      </w:r>
    </w:p>
    <w:p w:rsidR="00256123" w:rsidRPr="00F53E26" w:rsidRDefault="00984924" w:rsidP="00704246">
      <w:pPr>
        <w:spacing w:after="0" w:line="240" w:lineRule="auto"/>
        <w:ind w:right="-2"/>
        <w:jc w:val="both"/>
        <w:rPr>
          <w:rFonts w:cs="Arial"/>
          <w:b/>
        </w:rPr>
      </w:pPr>
      <w:r w:rsidRPr="00F53E26">
        <w:rPr>
          <w:rFonts w:cs="Arial"/>
        </w:rPr>
        <w:t>De no estar conforme con la presente resolución, de conformidad con lo dispuesto en el artículo 88.1.b)</w:t>
      </w:r>
      <w:r w:rsidR="00EB6A13" w:rsidRPr="00F53E26">
        <w:rPr>
          <w:rFonts w:cs="Arial"/>
        </w:rPr>
        <w:t xml:space="preserve"> de la </w:t>
      </w:r>
      <w:r w:rsidR="00FC0012" w:rsidRPr="00F53E26">
        <w:rPr>
          <w:rFonts w:cs="Arial"/>
        </w:rPr>
        <w:t>Ley 9/1990, de 8 de noviembre, R</w:t>
      </w:r>
      <w:r w:rsidR="00EB6A13" w:rsidRPr="00F53E26">
        <w:rPr>
          <w:rFonts w:cs="Arial"/>
        </w:rPr>
        <w:t>eguladora de la Hacienda de la Comunidad de Madrid, podrá elevarse discrepancia ante el Consejo de Gobierno, a quien corresponde la Resolución definitiva.</w:t>
      </w:r>
      <w:r w:rsidR="00551373" w:rsidRPr="00F53E26">
        <w:rPr>
          <w:rFonts w:cs="Arial"/>
          <w:b/>
        </w:rPr>
        <w:t xml:space="preserve"> </w:t>
      </w:r>
    </w:p>
    <w:p w:rsidR="00516843" w:rsidRPr="00F53E26" w:rsidRDefault="00516843" w:rsidP="00704246">
      <w:pPr>
        <w:spacing w:after="0" w:line="240" w:lineRule="auto"/>
        <w:ind w:right="-2"/>
        <w:jc w:val="both"/>
        <w:rPr>
          <w:rFonts w:cs="Arial"/>
          <w:b/>
        </w:rPr>
      </w:pPr>
    </w:p>
    <w:p w:rsidR="00516843" w:rsidRPr="00F53E26" w:rsidRDefault="00516843" w:rsidP="00704246">
      <w:pPr>
        <w:spacing w:after="0" w:line="240" w:lineRule="auto"/>
        <w:ind w:right="-2"/>
        <w:jc w:val="both"/>
        <w:rPr>
          <w:rFonts w:cs="Arial"/>
          <w:b/>
        </w:rPr>
      </w:pPr>
    </w:p>
    <w:p w:rsidR="00704246" w:rsidRPr="00F53E26" w:rsidRDefault="00704246" w:rsidP="00704246">
      <w:pPr>
        <w:spacing w:after="0" w:line="240" w:lineRule="auto"/>
        <w:ind w:right="-2"/>
        <w:jc w:val="center"/>
        <w:rPr>
          <w:rFonts w:cs="Arial"/>
          <w:b/>
        </w:rPr>
      </w:pPr>
    </w:p>
    <w:sectPr w:rsidR="00704246" w:rsidRPr="00F53E26" w:rsidSect="00A77B8E">
      <w:headerReference w:type="default" r:id="rId12"/>
      <w:footerReference w:type="default" r:id="rId13"/>
      <w:pgSz w:w="11906" w:h="16838"/>
      <w:pgMar w:top="1276" w:right="1134" w:bottom="1134" w:left="1418" w:header="709" w:footer="11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D4A" w:rsidRDefault="00D94D4A" w:rsidP="0025081A">
      <w:pPr>
        <w:spacing w:after="0" w:line="240" w:lineRule="auto"/>
      </w:pPr>
      <w:r>
        <w:separator/>
      </w:r>
    </w:p>
  </w:endnote>
  <w:endnote w:type="continuationSeparator" w:id="0">
    <w:p w:rsidR="00D94D4A" w:rsidRDefault="00D94D4A" w:rsidP="00250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nserif">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E02" w:rsidRDefault="00954E02">
    <w:pPr>
      <w:pStyle w:val="Piedepgina"/>
      <w:jc w:val="center"/>
    </w:pPr>
  </w:p>
  <w:p w:rsidR="00954E02" w:rsidRDefault="00954E02">
    <w:pPr>
      <w:pStyle w:val="Piedepgina"/>
      <w:jc w:val="center"/>
    </w:pPr>
    <w:r>
      <w:fldChar w:fldCharType="begin"/>
    </w:r>
    <w:r>
      <w:instrText>PAGE   \* MERGEFORMAT</w:instrText>
    </w:r>
    <w:r>
      <w:fldChar w:fldCharType="separate"/>
    </w:r>
    <w:r w:rsidR="00B566C6">
      <w:rPr>
        <w:noProof/>
      </w:rPr>
      <w:t>10</w:t>
    </w:r>
    <w:r>
      <w:fldChar w:fldCharType="end"/>
    </w:r>
  </w:p>
  <w:p w:rsidR="00954E02" w:rsidRDefault="00954E0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D4A" w:rsidRDefault="00D94D4A" w:rsidP="0025081A">
      <w:pPr>
        <w:spacing w:after="0" w:line="240" w:lineRule="auto"/>
      </w:pPr>
      <w:r>
        <w:separator/>
      </w:r>
    </w:p>
  </w:footnote>
  <w:footnote w:type="continuationSeparator" w:id="0">
    <w:p w:rsidR="00D94D4A" w:rsidRDefault="00D94D4A" w:rsidP="002508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E02" w:rsidRDefault="00954E02">
    <w:pPr>
      <w:pStyle w:val="Encabezado"/>
    </w:pPr>
  </w:p>
  <w:p w:rsidR="00954E02" w:rsidRDefault="00954E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85A"/>
    <w:multiLevelType w:val="hybridMultilevel"/>
    <w:tmpl w:val="3C7A60F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3A448D9"/>
    <w:multiLevelType w:val="hybridMultilevel"/>
    <w:tmpl w:val="C72204A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6E3AED"/>
    <w:multiLevelType w:val="multilevel"/>
    <w:tmpl w:val="99A28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AC66E6"/>
    <w:multiLevelType w:val="hybridMultilevel"/>
    <w:tmpl w:val="A8F8E2B2"/>
    <w:lvl w:ilvl="0" w:tplc="0C0A0003">
      <w:start w:val="1"/>
      <w:numFmt w:val="bullet"/>
      <w:lvlText w:val="o"/>
      <w:lvlJc w:val="left"/>
      <w:pPr>
        <w:ind w:left="360" w:hanging="360"/>
      </w:pPr>
      <w:rPr>
        <w:rFonts w:ascii="Courier New" w:hAnsi="Courier New" w:cs="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0B75456D"/>
    <w:multiLevelType w:val="hybridMultilevel"/>
    <w:tmpl w:val="CF10487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D8727A1"/>
    <w:multiLevelType w:val="hybridMultilevel"/>
    <w:tmpl w:val="A280A2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FB3719B"/>
    <w:multiLevelType w:val="hybridMultilevel"/>
    <w:tmpl w:val="159EB30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27D5E6C"/>
    <w:multiLevelType w:val="hybridMultilevel"/>
    <w:tmpl w:val="37F2A200"/>
    <w:lvl w:ilvl="0" w:tplc="0C0A0001">
      <w:start w:val="1"/>
      <w:numFmt w:val="bullet"/>
      <w:lvlText w:val=""/>
      <w:lvlJc w:val="left"/>
      <w:pPr>
        <w:ind w:left="360" w:hanging="360"/>
      </w:pPr>
      <w:rPr>
        <w:rFonts w:ascii="Symbol" w:hAnsi="Symbol" w:hint="default"/>
      </w:rPr>
    </w:lvl>
    <w:lvl w:ilvl="1" w:tplc="0C0A0001">
      <w:start w:val="1"/>
      <w:numFmt w:val="bullet"/>
      <w:lvlText w:val=""/>
      <w:lvlJc w:val="left"/>
      <w:pPr>
        <w:ind w:left="1080" w:hanging="360"/>
      </w:pPr>
      <w:rPr>
        <w:rFonts w:ascii="Symbol" w:hAnsi="Symbol"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232877C4"/>
    <w:multiLevelType w:val="hybridMultilevel"/>
    <w:tmpl w:val="D460EB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23842853"/>
    <w:multiLevelType w:val="hybridMultilevel"/>
    <w:tmpl w:val="836EBBA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4D9512B"/>
    <w:multiLevelType w:val="hybridMultilevel"/>
    <w:tmpl w:val="469A145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BF338D9"/>
    <w:multiLevelType w:val="hybridMultilevel"/>
    <w:tmpl w:val="3A401B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6A34ECE"/>
    <w:multiLevelType w:val="hybridMultilevel"/>
    <w:tmpl w:val="ED28AC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1CD0DD0"/>
    <w:multiLevelType w:val="hybridMultilevel"/>
    <w:tmpl w:val="0C58E30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43F0117B"/>
    <w:multiLevelType w:val="hybridMultilevel"/>
    <w:tmpl w:val="A3382D8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457018CC"/>
    <w:multiLevelType w:val="hybridMultilevel"/>
    <w:tmpl w:val="DD42E19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4FF4099D"/>
    <w:multiLevelType w:val="hybridMultilevel"/>
    <w:tmpl w:val="063EE76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510A3DC2"/>
    <w:multiLevelType w:val="hybridMultilevel"/>
    <w:tmpl w:val="F9B6728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8" w15:restartNumberingAfterBreak="0">
    <w:nsid w:val="540A4F77"/>
    <w:multiLevelType w:val="hybridMultilevel"/>
    <w:tmpl w:val="9E98BCF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45A5232"/>
    <w:multiLevelType w:val="hybridMultilevel"/>
    <w:tmpl w:val="37A4EE4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57326F3A"/>
    <w:multiLevelType w:val="hybridMultilevel"/>
    <w:tmpl w:val="CBF64A6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C5F00D6"/>
    <w:multiLevelType w:val="hybridMultilevel"/>
    <w:tmpl w:val="A2E49154"/>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EA246E1"/>
    <w:multiLevelType w:val="hybridMultilevel"/>
    <w:tmpl w:val="6BE4A282"/>
    <w:lvl w:ilvl="0" w:tplc="5EB0E82C">
      <w:numFmt w:val="bullet"/>
      <w:lvlText w:val="-"/>
      <w:lvlJc w:val="left"/>
      <w:pPr>
        <w:ind w:left="720" w:hanging="360"/>
      </w:pPr>
      <w:rPr>
        <w:rFonts w:ascii="Arial" w:eastAsia="Times New Roman"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3" w15:restartNumberingAfterBreak="0">
    <w:nsid w:val="697F06F3"/>
    <w:multiLevelType w:val="hybridMultilevel"/>
    <w:tmpl w:val="75F6E7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98B4F5A"/>
    <w:multiLevelType w:val="hybridMultilevel"/>
    <w:tmpl w:val="E8C0C8A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69941C69"/>
    <w:multiLevelType w:val="hybridMultilevel"/>
    <w:tmpl w:val="24CAA330"/>
    <w:lvl w:ilvl="0" w:tplc="0C0A0001">
      <w:start w:val="1"/>
      <w:numFmt w:val="bullet"/>
      <w:lvlText w:val=""/>
      <w:lvlJc w:val="left"/>
      <w:pPr>
        <w:ind w:left="1068" w:hanging="360"/>
      </w:pPr>
      <w:rPr>
        <w:rFonts w:ascii="Symbol" w:hAnsi="Symbol" w:hint="default"/>
      </w:rPr>
    </w:lvl>
    <w:lvl w:ilvl="1" w:tplc="0C0A0001">
      <w:start w:val="1"/>
      <w:numFmt w:val="bullet"/>
      <w:lvlText w:val=""/>
      <w:lvlJc w:val="left"/>
      <w:pPr>
        <w:ind w:left="1788" w:hanging="360"/>
      </w:pPr>
      <w:rPr>
        <w:rFonts w:ascii="Symbol" w:hAnsi="Symbol" w:hint="default"/>
      </w:rPr>
    </w:lvl>
    <w:lvl w:ilvl="2" w:tplc="0C0A0005">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6" w15:restartNumberingAfterBreak="0">
    <w:nsid w:val="6C827A6C"/>
    <w:multiLevelType w:val="hybridMultilevel"/>
    <w:tmpl w:val="8814FED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04C636C"/>
    <w:multiLevelType w:val="hybridMultilevel"/>
    <w:tmpl w:val="04AECA2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7597687F"/>
    <w:multiLevelType w:val="hybridMultilevel"/>
    <w:tmpl w:val="1C32262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759F2563"/>
    <w:multiLevelType w:val="hybridMultilevel"/>
    <w:tmpl w:val="E9120A9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7BC47305"/>
    <w:multiLevelType w:val="hybridMultilevel"/>
    <w:tmpl w:val="91AAD2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C324CC4"/>
    <w:multiLevelType w:val="hybridMultilevel"/>
    <w:tmpl w:val="638C652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7C5237A2"/>
    <w:multiLevelType w:val="hybridMultilevel"/>
    <w:tmpl w:val="0852AB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0"/>
  </w:num>
  <w:num w:numId="4">
    <w:abstractNumId w:val="9"/>
  </w:num>
  <w:num w:numId="5">
    <w:abstractNumId w:val="17"/>
  </w:num>
  <w:num w:numId="6">
    <w:abstractNumId w:val="14"/>
  </w:num>
  <w:num w:numId="7">
    <w:abstractNumId w:val="3"/>
  </w:num>
  <w:num w:numId="8">
    <w:abstractNumId w:val="2"/>
  </w:num>
  <w:num w:numId="9">
    <w:abstractNumId w:val="32"/>
  </w:num>
  <w:num w:numId="10">
    <w:abstractNumId w:val="19"/>
  </w:num>
  <w:num w:numId="11">
    <w:abstractNumId w:val="31"/>
  </w:num>
  <w:num w:numId="12">
    <w:abstractNumId w:val="4"/>
  </w:num>
  <w:num w:numId="13">
    <w:abstractNumId w:val="29"/>
  </w:num>
  <w:num w:numId="14">
    <w:abstractNumId w:val="11"/>
  </w:num>
  <w:num w:numId="15">
    <w:abstractNumId w:val="1"/>
  </w:num>
  <w:num w:numId="16">
    <w:abstractNumId w:val="23"/>
  </w:num>
  <w:num w:numId="17">
    <w:abstractNumId w:val="12"/>
  </w:num>
  <w:num w:numId="18">
    <w:abstractNumId w:val="5"/>
  </w:num>
  <w:num w:numId="19">
    <w:abstractNumId w:val="10"/>
  </w:num>
  <w:num w:numId="20">
    <w:abstractNumId w:val="26"/>
  </w:num>
  <w:num w:numId="21">
    <w:abstractNumId w:val="21"/>
  </w:num>
  <w:num w:numId="22">
    <w:abstractNumId w:val="25"/>
  </w:num>
  <w:num w:numId="23">
    <w:abstractNumId w:val="7"/>
  </w:num>
  <w:num w:numId="24">
    <w:abstractNumId w:val="20"/>
  </w:num>
  <w:num w:numId="25">
    <w:abstractNumId w:val="16"/>
  </w:num>
  <w:num w:numId="26">
    <w:abstractNumId w:val="27"/>
  </w:num>
  <w:num w:numId="27">
    <w:abstractNumId w:val="15"/>
  </w:num>
  <w:num w:numId="28">
    <w:abstractNumId w:val="8"/>
  </w:num>
  <w:num w:numId="29">
    <w:abstractNumId w:val="24"/>
  </w:num>
  <w:num w:numId="30">
    <w:abstractNumId w:val="28"/>
  </w:num>
  <w:num w:numId="31">
    <w:abstractNumId w:val="6"/>
  </w:num>
  <w:num w:numId="32">
    <w:abstractNumId w:val="13"/>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81A"/>
    <w:rsid w:val="00000E36"/>
    <w:rsid w:val="000015C4"/>
    <w:rsid w:val="0000183A"/>
    <w:rsid w:val="00001BB1"/>
    <w:rsid w:val="00005105"/>
    <w:rsid w:val="0000553C"/>
    <w:rsid w:val="00006EFB"/>
    <w:rsid w:val="00007EE4"/>
    <w:rsid w:val="00007F1F"/>
    <w:rsid w:val="0001010C"/>
    <w:rsid w:val="00010E9D"/>
    <w:rsid w:val="0001239C"/>
    <w:rsid w:val="00012A1A"/>
    <w:rsid w:val="00012CDE"/>
    <w:rsid w:val="00013946"/>
    <w:rsid w:val="00013B8B"/>
    <w:rsid w:val="0001475F"/>
    <w:rsid w:val="0001578C"/>
    <w:rsid w:val="00015D8C"/>
    <w:rsid w:val="000165BC"/>
    <w:rsid w:val="000172D2"/>
    <w:rsid w:val="000178FF"/>
    <w:rsid w:val="00020136"/>
    <w:rsid w:val="00021059"/>
    <w:rsid w:val="00023193"/>
    <w:rsid w:val="00023B61"/>
    <w:rsid w:val="00025345"/>
    <w:rsid w:val="00025C0D"/>
    <w:rsid w:val="00025C19"/>
    <w:rsid w:val="00027EA6"/>
    <w:rsid w:val="00031BC2"/>
    <w:rsid w:val="00031D32"/>
    <w:rsid w:val="00033783"/>
    <w:rsid w:val="00033D3D"/>
    <w:rsid w:val="000342E4"/>
    <w:rsid w:val="000348B3"/>
    <w:rsid w:val="000352B2"/>
    <w:rsid w:val="00035998"/>
    <w:rsid w:val="00040B44"/>
    <w:rsid w:val="00042560"/>
    <w:rsid w:val="00042E76"/>
    <w:rsid w:val="00043894"/>
    <w:rsid w:val="0004508C"/>
    <w:rsid w:val="00045CC7"/>
    <w:rsid w:val="0004609D"/>
    <w:rsid w:val="00047698"/>
    <w:rsid w:val="00050053"/>
    <w:rsid w:val="00050E46"/>
    <w:rsid w:val="00051022"/>
    <w:rsid w:val="00052399"/>
    <w:rsid w:val="00053D15"/>
    <w:rsid w:val="000557E9"/>
    <w:rsid w:val="000566DF"/>
    <w:rsid w:val="0005796E"/>
    <w:rsid w:val="000579B2"/>
    <w:rsid w:val="0006247F"/>
    <w:rsid w:val="000628CC"/>
    <w:rsid w:val="00063658"/>
    <w:rsid w:val="00063AA4"/>
    <w:rsid w:val="00064B3B"/>
    <w:rsid w:val="000662B7"/>
    <w:rsid w:val="00067F06"/>
    <w:rsid w:val="00070956"/>
    <w:rsid w:val="00070AF5"/>
    <w:rsid w:val="000712ED"/>
    <w:rsid w:val="000716FA"/>
    <w:rsid w:val="000727DE"/>
    <w:rsid w:val="000745F3"/>
    <w:rsid w:val="00076782"/>
    <w:rsid w:val="00077963"/>
    <w:rsid w:val="00077D5D"/>
    <w:rsid w:val="00080ECB"/>
    <w:rsid w:val="000842E4"/>
    <w:rsid w:val="00085470"/>
    <w:rsid w:val="00086526"/>
    <w:rsid w:val="00086D75"/>
    <w:rsid w:val="00086E11"/>
    <w:rsid w:val="000875F4"/>
    <w:rsid w:val="0008764E"/>
    <w:rsid w:val="0008773B"/>
    <w:rsid w:val="00087804"/>
    <w:rsid w:val="000879C0"/>
    <w:rsid w:val="00087CCB"/>
    <w:rsid w:val="0009087D"/>
    <w:rsid w:val="00091668"/>
    <w:rsid w:val="00091773"/>
    <w:rsid w:val="00091ABB"/>
    <w:rsid w:val="00092E12"/>
    <w:rsid w:val="0009407B"/>
    <w:rsid w:val="000947E0"/>
    <w:rsid w:val="000A05C7"/>
    <w:rsid w:val="000A0870"/>
    <w:rsid w:val="000A0C5A"/>
    <w:rsid w:val="000A2001"/>
    <w:rsid w:val="000A2200"/>
    <w:rsid w:val="000A234C"/>
    <w:rsid w:val="000A2672"/>
    <w:rsid w:val="000A3B3F"/>
    <w:rsid w:val="000A59BC"/>
    <w:rsid w:val="000A6203"/>
    <w:rsid w:val="000A676F"/>
    <w:rsid w:val="000B099C"/>
    <w:rsid w:val="000B0A64"/>
    <w:rsid w:val="000B33F5"/>
    <w:rsid w:val="000B4EA9"/>
    <w:rsid w:val="000B514F"/>
    <w:rsid w:val="000B5675"/>
    <w:rsid w:val="000B5701"/>
    <w:rsid w:val="000B734F"/>
    <w:rsid w:val="000C061B"/>
    <w:rsid w:val="000C0827"/>
    <w:rsid w:val="000C0CFC"/>
    <w:rsid w:val="000C1FE1"/>
    <w:rsid w:val="000C29C8"/>
    <w:rsid w:val="000C2F50"/>
    <w:rsid w:val="000C41BF"/>
    <w:rsid w:val="000C4A72"/>
    <w:rsid w:val="000C50E1"/>
    <w:rsid w:val="000C6144"/>
    <w:rsid w:val="000D01D2"/>
    <w:rsid w:val="000D1BF5"/>
    <w:rsid w:val="000D5EFC"/>
    <w:rsid w:val="000D6DC1"/>
    <w:rsid w:val="000E0BA7"/>
    <w:rsid w:val="000E27AB"/>
    <w:rsid w:val="000E35F9"/>
    <w:rsid w:val="000E3E22"/>
    <w:rsid w:val="000E595C"/>
    <w:rsid w:val="000E6147"/>
    <w:rsid w:val="000E7A9C"/>
    <w:rsid w:val="000F08C6"/>
    <w:rsid w:val="000F2175"/>
    <w:rsid w:val="000F2A6B"/>
    <w:rsid w:val="000F2B3F"/>
    <w:rsid w:val="000F33B2"/>
    <w:rsid w:val="000F49EF"/>
    <w:rsid w:val="000F4C32"/>
    <w:rsid w:val="000F5BD5"/>
    <w:rsid w:val="001000A9"/>
    <w:rsid w:val="00100DD1"/>
    <w:rsid w:val="00103DAC"/>
    <w:rsid w:val="00104609"/>
    <w:rsid w:val="001051BD"/>
    <w:rsid w:val="00105C64"/>
    <w:rsid w:val="001063E3"/>
    <w:rsid w:val="001109DA"/>
    <w:rsid w:val="00111499"/>
    <w:rsid w:val="00111DAE"/>
    <w:rsid w:val="001123C6"/>
    <w:rsid w:val="00112E7F"/>
    <w:rsid w:val="001138DD"/>
    <w:rsid w:val="00114752"/>
    <w:rsid w:val="00115C06"/>
    <w:rsid w:val="00116335"/>
    <w:rsid w:val="0012114D"/>
    <w:rsid w:val="00121730"/>
    <w:rsid w:val="00121929"/>
    <w:rsid w:val="00121F44"/>
    <w:rsid w:val="00124D7A"/>
    <w:rsid w:val="0012562D"/>
    <w:rsid w:val="00125DF6"/>
    <w:rsid w:val="00127A51"/>
    <w:rsid w:val="00130BFB"/>
    <w:rsid w:val="001337F1"/>
    <w:rsid w:val="00135374"/>
    <w:rsid w:val="001355FB"/>
    <w:rsid w:val="00137039"/>
    <w:rsid w:val="0013717E"/>
    <w:rsid w:val="00137A45"/>
    <w:rsid w:val="001404AF"/>
    <w:rsid w:val="00142D59"/>
    <w:rsid w:val="00143A9A"/>
    <w:rsid w:val="00145C3D"/>
    <w:rsid w:val="001460AC"/>
    <w:rsid w:val="00146527"/>
    <w:rsid w:val="0014799D"/>
    <w:rsid w:val="00147ACA"/>
    <w:rsid w:val="00147F4D"/>
    <w:rsid w:val="00147FFC"/>
    <w:rsid w:val="001503F4"/>
    <w:rsid w:val="00150450"/>
    <w:rsid w:val="001516EF"/>
    <w:rsid w:val="00152243"/>
    <w:rsid w:val="001522F8"/>
    <w:rsid w:val="00155659"/>
    <w:rsid w:val="00155EC8"/>
    <w:rsid w:val="00156A6C"/>
    <w:rsid w:val="00157687"/>
    <w:rsid w:val="0016167A"/>
    <w:rsid w:val="00162D12"/>
    <w:rsid w:val="00162F55"/>
    <w:rsid w:val="00174603"/>
    <w:rsid w:val="001755D3"/>
    <w:rsid w:val="00176CCC"/>
    <w:rsid w:val="001770E6"/>
    <w:rsid w:val="001811C9"/>
    <w:rsid w:val="0018270A"/>
    <w:rsid w:val="00182BA8"/>
    <w:rsid w:val="0018591D"/>
    <w:rsid w:val="001912B8"/>
    <w:rsid w:val="001976EB"/>
    <w:rsid w:val="001A2864"/>
    <w:rsid w:val="001A290F"/>
    <w:rsid w:val="001A7A06"/>
    <w:rsid w:val="001A7A2B"/>
    <w:rsid w:val="001B4EDC"/>
    <w:rsid w:val="001B5FA6"/>
    <w:rsid w:val="001B6273"/>
    <w:rsid w:val="001B7E58"/>
    <w:rsid w:val="001C024A"/>
    <w:rsid w:val="001C32D5"/>
    <w:rsid w:val="001C461A"/>
    <w:rsid w:val="001C6815"/>
    <w:rsid w:val="001D113F"/>
    <w:rsid w:val="001D126F"/>
    <w:rsid w:val="001D1637"/>
    <w:rsid w:val="001D68A0"/>
    <w:rsid w:val="001D6E89"/>
    <w:rsid w:val="001E333C"/>
    <w:rsid w:val="001E3E35"/>
    <w:rsid w:val="001E5870"/>
    <w:rsid w:val="001F01E8"/>
    <w:rsid w:val="001F0510"/>
    <w:rsid w:val="001F31F4"/>
    <w:rsid w:val="001F3975"/>
    <w:rsid w:val="001F3E9B"/>
    <w:rsid w:val="001F40B4"/>
    <w:rsid w:val="001F4C6B"/>
    <w:rsid w:val="001F59B0"/>
    <w:rsid w:val="001F645F"/>
    <w:rsid w:val="0020142E"/>
    <w:rsid w:val="002014DA"/>
    <w:rsid w:val="002057E0"/>
    <w:rsid w:val="00206A79"/>
    <w:rsid w:val="00206BAB"/>
    <w:rsid w:val="00207197"/>
    <w:rsid w:val="0021155E"/>
    <w:rsid w:val="00212255"/>
    <w:rsid w:val="00212F3F"/>
    <w:rsid w:val="0021399B"/>
    <w:rsid w:val="00215B7D"/>
    <w:rsid w:val="00216439"/>
    <w:rsid w:val="00220DB6"/>
    <w:rsid w:val="002217B4"/>
    <w:rsid w:val="00222B92"/>
    <w:rsid w:val="00223AD5"/>
    <w:rsid w:val="00225276"/>
    <w:rsid w:val="00225887"/>
    <w:rsid w:val="00226137"/>
    <w:rsid w:val="00227E56"/>
    <w:rsid w:val="00227FA2"/>
    <w:rsid w:val="002315AA"/>
    <w:rsid w:val="00231647"/>
    <w:rsid w:val="00234B41"/>
    <w:rsid w:val="0023756E"/>
    <w:rsid w:val="0024175C"/>
    <w:rsid w:val="0024401C"/>
    <w:rsid w:val="00244A4B"/>
    <w:rsid w:val="0025022D"/>
    <w:rsid w:val="0025081A"/>
    <w:rsid w:val="002560E6"/>
    <w:rsid w:val="00256123"/>
    <w:rsid w:val="002566F9"/>
    <w:rsid w:val="00256D41"/>
    <w:rsid w:val="0026028A"/>
    <w:rsid w:val="0026205F"/>
    <w:rsid w:val="002622E5"/>
    <w:rsid w:val="00262708"/>
    <w:rsid w:val="00264127"/>
    <w:rsid w:val="00266F94"/>
    <w:rsid w:val="002726E5"/>
    <w:rsid w:val="00272B5C"/>
    <w:rsid w:val="00272DC9"/>
    <w:rsid w:val="00273B9B"/>
    <w:rsid w:val="0027583C"/>
    <w:rsid w:val="00275D74"/>
    <w:rsid w:val="00276C0F"/>
    <w:rsid w:val="002773F0"/>
    <w:rsid w:val="0028097D"/>
    <w:rsid w:val="00280C14"/>
    <w:rsid w:val="00281CC9"/>
    <w:rsid w:val="00282A8F"/>
    <w:rsid w:val="00282F01"/>
    <w:rsid w:val="0028500D"/>
    <w:rsid w:val="002870C2"/>
    <w:rsid w:val="00290F2A"/>
    <w:rsid w:val="00291407"/>
    <w:rsid w:val="00292785"/>
    <w:rsid w:val="00292F64"/>
    <w:rsid w:val="00293AE1"/>
    <w:rsid w:val="00293F41"/>
    <w:rsid w:val="00294845"/>
    <w:rsid w:val="00297582"/>
    <w:rsid w:val="00297C88"/>
    <w:rsid w:val="002A0449"/>
    <w:rsid w:val="002A3B3A"/>
    <w:rsid w:val="002A438B"/>
    <w:rsid w:val="002A501E"/>
    <w:rsid w:val="002A73CD"/>
    <w:rsid w:val="002B0926"/>
    <w:rsid w:val="002B1A23"/>
    <w:rsid w:val="002B1FAF"/>
    <w:rsid w:val="002B2B74"/>
    <w:rsid w:val="002B38A4"/>
    <w:rsid w:val="002B434C"/>
    <w:rsid w:val="002B50CB"/>
    <w:rsid w:val="002B7048"/>
    <w:rsid w:val="002B75E0"/>
    <w:rsid w:val="002B7A1F"/>
    <w:rsid w:val="002C2600"/>
    <w:rsid w:val="002C3B31"/>
    <w:rsid w:val="002C4869"/>
    <w:rsid w:val="002C5EDE"/>
    <w:rsid w:val="002D0244"/>
    <w:rsid w:val="002D0592"/>
    <w:rsid w:val="002D2DFB"/>
    <w:rsid w:val="002D395C"/>
    <w:rsid w:val="002D3DFC"/>
    <w:rsid w:val="002D5107"/>
    <w:rsid w:val="002D632E"/>
    <w:rsid w:val="002D78D5"/>
    <w:rsid w:val="002E0ED4"/>
    <w:rsid w:val="002E1168"/>
    <w:rsid w:val="002E1DE2"/>
    <w:rsid w:val="002E21CF"/>
    <w:rsid w:val="002E2454"/>
    <w:rsid w:val="002E30FB"/>
    <w:rsid w:val="002E4048"/>
    <w:rsid w:val="002E426A"/>
    <w:rsid w:val="002E4430"/>
    <w:rsid w:val="002E5BCF"/>
    <w:rsid w:val="002F2083"/>
    <w:rsid w:val="002F3D2C"/>
    <w:rsid w:val="002F64FF"/>
    <w:rsid w:val="002F7351"/>
    <w:rsid w:val="002F79B4"/>
    <w:rsid w:val="00300CEB"/>
    <w:rsid w:val="003031D1"/>
    <w:rsid w:val="00304AD6"/>
    <w:rsid w:val="003050F9"/>
    <w:rsid w:val="00305CF7"/>
    <w:rsid w:val="00306321"/>
    <w:rsid w:val="00306A04"/>
    <w:rsid w:val="003100DE"/>
    <w:rsid w:val="00310979"/>
    <w:rsid w:val="003110A0"/>
    <w:rsid w:val="00311470"/>
    <w:rsid w:val="00312667"/>
    <w:rsid w:val="003140A0"/>
    <w:rsid w:val="0031449F"/>
    <w:rsid w:val="003162FF"/>
    <w:rsid w:val="003178DD"/>
    <w:rsid w:val="003179CC"/>
    <w:rsid w:val="00320111"/>
    <w:rsid w:val="0032118C"/>
    <w:rsid w:val="00321676"/>
    <w:rsid w:val="0032249D"/>
    <w:rsid w:val="003235A9"/>
    <w:rsid w:val="00323659"/>
    <w:rsid w:val="00323825"/>
    <w:rsid w:val="00327E48"/>
    <w:rsid w:val="003305B8"/>
    <w:rsid w:val="00332668"/>
    <w:rsid w:val="003329CA"/>
    <w:rsid w:val="0033312A"/>
    <w:rsid w:val="0033579A"/>
    <w:rsid w:val="003360E7"/>
    <w:rsid w:val="00340D3D"/>
    <w:rsid w:val="00343133"/>
    <w:rsid w:val="00343D11"/>
    <w:rsid w:val="00351037"/>
    <w:rsid w:val="00352AA9"/>
    <w:rsid w:val="00355A77"/>
    <w:rsid w:val="0035606D"/>
    <w:rsid w:val="00364BC4"/>
    <w:rsid w:val="003667E0"/>
    <w:rsid w:val="00370CA6"/>
    <w:rsid w:val="00371923"/>
    <w:rsid w:val="00371EDC"/>
    <w:rsid w:val="003741E9"/>
    <w:rsid w:val="00376F40"/>
    <w:rsid w:val="003772CC"/>
    <w:rsid w:val="00377555"/>
    <w:rsid w:val="00377EE2"/>
    <w:rsid w:val="003823CA"/>
    <w:rsid w:val="00382FC3"/>
    <w:rsid w:val="00384002"/>
    <w:rsid w:val="00384874"/>
    <w:rsid w:val="0038696A"/>
    <w:rsid w:val="003927CE"/>
    <w:rsid w:val="00392ABA"/>
    <w:rsid w:val="00393EB2"/>
    <w:rsid w:val="00394119"/>
    <w:rsid w:val="00394518"/>
    <w:rsid w:val="003950C0"/>
    <w:rsid w:val="00395426"/>
    <w:rsid w:val="00395484"/>
    <w:rsid w:val="00396B8D"/>
    <w:rsid w:val="00397627"/>
    <w:rsid w:val="003A09DB"/>
    <w:rsid w:val="003A1D02"/>
    <w:rsid w:val="003A1EC4"/>
    <w:rsid w:val="003A2F08"/>
    <w:rsid w:val="003A3D24"/>
    <w:rsid w:val="003A5514"/>
    <w:rsid w:val="003A5645"/>
    <w:rsid w:val="003A73B3"/>
    <w:rsid w:val="003A771D"/>
    <w:rsid w:val="003A7CAA"/>
    <w:rsid w:val="003B0C20"/>
    <w:rsid w:val="003B1B93"/>
    <w:rsid w:val="003B2430"/>
    <w:rsid w:val="003B246C"/>
    <w:rsid w:val="003B4814"/>
    <w:rsid w:val="003B57E5"/>
    <w:rsid w:val="003B6150"/>
    <w:rsid w:val="003C1A02"/>
    <w:rsid w:val="003C1C45"/>
    <w:rsid w:val="003C1FF6"/>
    <w:rsid w:val="003C23C5"/>
    <w:rsid w:val="003C3F5C"/>
    <w:rsid w:val="003C5011"/>
    <w:rsid w:val="003C736A"/>
    <w:rsid w:val="003D0805"/>
    <w:rsid w:val="003D0F4E"/>
    <w:rsid w:val="003D6CC3"/>
    <w:rsid w:val="003D70CB"/>
    <w:rsid w:val="003D7823"/>
    <w:rsid w:val="003E0FA0"/>
    <w:rsid w:val="003E21FD"/>
    <w:rsid w:val="003E2E91"/>
    <w:rsid w:val="003E3B3F"/>
    <w:rsid w:val="003E73C3"/>
    <w:rsid w:val="003F130A"/>
    <w:rsid w:val="003F3895"/>
    <w:rsid w:val="003F4F7A"/>
    <w:rsid w:val="003F586A"/>
    <w:rsid w:val="003F63DE"/>
    <w:rsid w:val="0040041D"/>
    <w:rsid w:val="00401221"/>
    <w:rsid w:val="00401EA7"/>
    <w:rsid w:val="004021D1"/>
    <w:rsid w:val="0041439E"/>
    <w:rsid w:val="00415021"/>
    <w:rsid w:val="00417780"/>
    <w:rsid w:val="004231E5"/>
    <w:rsid w:val="00424625"/>
    <w:rsid w:val="00424FE9"/>
    <w:rsid w:val="00426740"/>
    <w:rsid w:val="00431807"/>
    <w:rsid w:val="0043327E"/>
    <w:rsid w:val="00433BBF"/>
    <w:rsid w:val="004363E3"/>
    <w:rsid w:val="004405F7"/>
    <w:rsid w:val="00440975"/>
    <w:rsid w:val="0044104E"/>
    <w:rsid w:val="004451D5"/>
    <w:rsid w:val="004514FC"/>
    <w:rsid w:val="0045351E"/>
    <w:rsid w:val="0045359A"/>
    <w:rsid w:val="004536AD"/>
    <w:rsid w:val="004536F7"/>
    <w:rsid w:val="00454021"/>
    <w:rsid w:val="00456386"/>
    <w:rsid w:val="0045663A"/>
    <w:rsid w:val="00460CEB"/>
    <w:rsid w:val="00460F62"/>
    <w:rsid w:val="00461215"/>
    <w:rsid w:val="004614A2"/>
    <w:rsid w:val="00462457"/>
    <w:rsid w:val="00462A0B"/>
    <w:rsid w:val="0046512A"/>
    <w:rsid w:val="00465869"/>
    <w:rsid w:val="004671E6"/>
    <w:rsid w:val="00467D1A"/>
    <w:rsid w:val="00472072"/>
    <w:rsid w:val="004770B6"/>
    <w:rsid w:val="00477285"/>
    <w:rsid w:val="0048141B"/>
    <w:rsid w:val="004815E5"/>
    <w:rsid w:val="0048326A"/>
    <w:rsid w:val="00484751"/>
    <w:rsid w:val="004847EB"/>
    <w:rsid w:val="00484812"/>
    <w:rsid w:val="00485C3C"/>
    <w:rsid w:val="00485F49"/>
    <w:rsid w:val="0048605D"/>
    <w:rsid w:val="00486D61"/>
    <w:rsid w:val="004874A7"/>
    <w:rsid w:val="00490B63"/>
    <w:rsid w:val="00490BBF"/>
    <w:rsid w:val="00492C0C"/>
    <w:rsid w:val="0049423E"/>
    <w:rsid w:val="0049528E"/>
    <w:rsid w:val="004958E6"/>
    <w:rsid w:val="00495AB8"/>
    <w:rsid w:val="004962D1"/>
    <w:rsid w:val="00496537"/>
    <w:rsid w:val="004972B0"/>
    <w:rsid w:val="004973C8"/>
    <w:rsid w:val="00497647"/>
    <w:rsid w:val="00497A37"/>
    <w:rsid w:val="004A2F2F"/>
    <w:rsid w:val="004A3226"/>
    <w:rsid w:val="004A3A81"/>
    <w:rsid w:val="004A4158"/>
    <w:rsid w:val="004A429A"/>
    <w:rsid w:val="004A72EB"/>
    <w:rsid w:val="004B4F66"/>
    <w:rsid w:val="004B57A7"/>
    <w:rsid w:val="004B586E"/>
    <w:rsid w:val="004B5D8E"/>
    <w:rsid w:val="004B6194"/>
    <w:rsid w:val="004B62FE"/>
    <w:rsid w:val="004B79AF"/>
    <w:rsid w:val="004C2CAE"/>
    <w:rsid w:val="004C54C2"/>
    <w:rsid w:val="004C5E47"/>
    <w:rsid w:val="004C60C6"/>
    <w:rsid w:val="004C72AE"/>
    <w:rsid w:val="004D0733"/>
    <w:rsid w:val="004D264B"/>
    <w:rsid w:val="004D2978"/>
    <w:rsid w:val="004D6B98"/>
    <w:rsid w:val="004D745C"/>
    <w:rsid w:val="004E1580"/>
    <w:rsid w:val="004E17DE"/>
    <w:rsid w:val="004E2792"/>
    <w:rsid w:val="004E42F4"/>
    <w:rsid w:val="004E602F"/>
    <w:rsid w:val="004E7097"/>
    <w:rsid w:val="004E70F3"/>
    <w:rsid w:val="004F0818"/>
    <w:rsid w:val="004F167F"/>
    <w:rsid w:val="004F192A"/>
    <w:rsid w:val="004F2AB1"/>
    <w:rsid w:val="004F3853"/>
    <w:rsid w:val="004F3F59"/>
    <w:rsid w:val="004F3F6C"/>
    <w:rsid w:val="004F55F9"/>
    <w:rsid w:val="004F592A"/>
    <w:rsid w:val="004F638E"/>
    <w:rsid w:val="005008FA"/>
    <w:rsid w:val="00503FE9"/>
    <w:rsid w:val="00504AA5"/>
    <w:rsid w:val="00505B31"/>
    <w:rsid w:val="0051074F"/>
    <w:rsid w:val="00511310"/>
    <w:rsid w:val="00511731"/>
    <w:rsid w:val="0051367D"/>
    <w:rsid w:val="00514658"/>
    <w:rsid w:val="0051466B"/>
    <w:rsid w:val="00514727"/>
    <w:rsid w:val="00514A11"/>
    <w:rsid w:val="00514F4F"/>
    <w:rsid w:val="005154DB"/>
    <w:rsid w:val="005159EF"/>
    <w:rsid w:val="00516843"/>
    <w:rsid w:val="00516DB4"/>
    <w:rsid w:val="00524ADA"/>
    <w:rsid w:val="00526100"/>
    <w:rsid w:val="00526D83"/>
    <w:rsid w:val="00531B62"/>
    <w:rsid w:val="005323C3"/>
    <w:rsid w:val="005372B6"/>
    <w:rsid w:val="00537E83"/>
    <w:rsid w:val="005406CC"/>
    <w:rsid w:val="00540D1C"/>
    <w:rsid w:val="00544235"/>
    <w:rsid w:val="00546A28"/>
    <w:rsid w:val="00547245"/>
    <w:rsid w:val="00547FBC"/>
    <w:rsid w:val="00550168"/>
    <w:rsid w:val="005503A3"/>
    <w:rsid w:val="005503AD"/>
    <w:rsid w:val="00551373"/>
    <w:rsid w:val="00552A04"/>
    <w:rsid w:val="00552B31"/>
    <w:rsid w:val="00556183"/>
    <w:rsid w:val="00556715"/>
    <w:rsid w:val="005575BC"/>
    <w:rsid w:val="00557F49"/>
    <w:rsid w:val="0056008D"/>
    <w:rsid w:val="00560392"/>
    <w:rsid w:val="00560C45"/>
    <w:rsid w:val="005624B3"/>
    <w:rsid w:val="00562EC8"/>
    <w:rsid w:val="005632D5"/>
    <w:rsid w:val="00563E20"/>
    <w:rsid w:val="0056642F"/>
    <w:rsid w:val="00567FC8"/>
    <w:rsid w:val="0057151D"/>
    <w:rsid w:val="00573591"/>
    <w:rsid w:val="00575385"/>
    <w:rsid w:val="005755CD"/>
    <w:rsid w:val="00575E5F"/>
    <w:rsid w:val="0057640E"/>
    <w:rsid w:val="00577458"/>
    <w:rsid w:val="005803A5"/>
    <w:rsid w:val="00580D3E"/>
    <w:rsid w:val="005810F3"/>
    <w:rsid w:val="00581E1D"/>
    <w:rsid w:val="005848FB"/>
    <w:rsid w:val="00587880"/>
    <w:rsid w:val="00587A5F"/>
    <w:rsid w:val="00590426"/>
    <w:rsid w:val="00590793"/>
    <w:rsid w:val="00590D73"/>
    <w:rsid w:val="00593621"/>
    <w:rsid w:val="00593DD8"/>
    <w:rsid w:val="00594114"/>
    <w:rsid w:val="0059462E"/>
    <w:rsid w:val="00595928"/>
    <w:rsid w:val="00595F4A"/>
    <w:rsid w:val="00597624"/>
    <w:rsid w:val="005978F9"/>
    <w:rsid w:val="005A29C8"/>
    <w:rsid w:val="005A2B21"/>
    <w:rsid w:val="005A46D6"/>
    <w:rsid w:val="005A49E0"/>
    <w:rsid w:val="005A5C35"/>
    <w:rsid w:val="005A61CD"/>
    <w:rsid w:val="005B0A12"/>
    <w:rsid w:val="005B12D1"/>
    <w:rsid w:val="005B2FBF"/>
    <w:rsid w:val="005B453B"/>
    <w:rsid w:val="005B5C04"/>
    <w:rsid w:val="005B65F0"/>
    <w:rsid w:val="005B7490"/>
    <w:rsid w:val="005B7601"/>
    <w:rsid w:val="005B7804"/>
    <w:rsid w:val="005C1500"/>
    <w:rsid w:val="005C26B1"/>
    <w:rsid w:val="005C4094"/>
    <w:rsid w:val="005C4B11"/>
    <w:rsid w:val="005C664B"/>
    <w:rsid w:val="005C66BD"/>
    <w:rsid w:val="005D0D34"/>
    <w:rsid w:val="005D1A06"/>
    <w:rsid w:val="005D6D8A"/>
    <w:rsid w:val="005D71DF"/>
    <w:rsid w:val="005E080B"/>
    <w:rsid w:val="005E083C"/>
    <w:rsid w:val="005E16A5"/>
    <w:rsid w:val="005E2D40"/>
    <w:rsid w:val="005E4AC5"/>
    <w:rsid w:val="005E5CC4"/>
    <w:rsid w:val="005E76F2"/>
    <w:rsid w:val="005E77FD"/>
    <w:rsid w:val="005F0B88"/>
    <w:rsid w:val="005F11A6"/>
    <w:rsid w:val="005F1698"/>
    <w:rsid w:val="005F411D"/>
    <w:rsid w:val="005F60F3"/>
    <w:rsid w:val="0060202D"/>
    <w:rsid w:val="006021BC"/>
    <w:rsid w:val="00602688"/>
    <w:rsid w:val="006028D8"/>
    <w:rsid w:val="006031C1"/>
    <w:rsid w:val="00605AA8"/>
    <w:rsid w:val="00605ED5"/>
    <w:rsid w:val="00606049"/>
    <w:rsid w:val="00606F98"/>
    <w:rsid w:val="006075E9"/>
    <w:rsid w:val="00607619"/>
    <w:rsid w:val="00607C64"/>
    <w:rsid w:val="0061018F"/>
    <w:rsid w:val="00611B7D"/>
    <w:rsid w:val="00611E7A"/>
    <w:rsid w:val="006124FB"/>
    <w:rsid w:val="006127E8"/>
    <w:rsid w:val="00612AC4"/>
    <w:rsid w:val="0061330B"/>
    <w:rsid w:val="00614419"/>
    <w:rsid w:val="00616267"/>
    <w:rsid w:val="00616397"/>
    <w:rsid w:val="00616E39"/>
    <w:rsid w:val="00620115"/>
    <w:rsid w:val="0062345C"/>
    <w:rsid w:val="00624581"/>
    <w:rsid w:val="00625AE7"/>
    <w:rsid w:val="00626E49"/>
    <w:rsid w:val="00626EFB"/>
    <w:rsid w:val="00633645"/>
    <w:rsid w:val="0063538E"/>
    <w:rsid w:val="006355B0"/>
    <w:rsid w:val="00635C73"/>
    <w:rsid w:val="006364C9"/>
    <w:rsid w:val="00637295"/>
    <w:rsid w:val="006379E9"/>
    <w:rsid w:val="00641C50"/>
    <w:rsid w:val="00643837"/>
    <w:rsid w:val="00646915"/>
    <w:rsid w:val="006501B9"/>
    <w:rsid w:val="0065084A"/>
    <w:rsid w:val="00650BA1"/>
    <w:rsid w:val="00650FDB"/>
    <w:rsid w:val="0065201E"/>
    <w:rsid w:val="00653F18"/>
    <w:rsid w:val="00655A13"/>
    <w:rsid w:val="00655A43"/>
    <w:rsid w:val="00656150"/>
    <w:rsid w:val="006569FE"/>
    <w:rsid w:val="00656B50"/>
    <w:rsid w:val="006611DF"/>
    <w:rsid w:val="006622B6"/>
    <w:rsid w:val="006628C2"/>
    <w:rsid w:val="00663734"/>
    <w:rsid w:val="00670A38"/>
    <w:rsid w:val="00671DDC"/>
    <w:rsid w:val="00673443"/>
    <w:rsid w:val="0067545F"/>
    <w:rsid w:val="00675C91"/>
    <w:rsid w:val="00676696"/>
    <w:rsid w:val="0067695F"/>
    <w:rsid w:val="006777FD"/>
    <w:rsid w:val="00677EAE"/>
    <w:rsid w:val="006816A4"/>
    <w:rsid w:val="006829B1"/>
    <w:rsid w:val="006843DF"/>
    <w:rsid w:val="006851DA"/>
    <w:rsid w:val="00685364"/>
    <w:rsid w:val="0068589D"/>
    <w:rsid w:val="00686E31"/>
    <w:rsid w:val="0068706A"/>
    <w:rsid w:val="00690616"/>
    <w:rsid w:val="00692204"/>
    <w:rsid w:val="006929DF"/>
    <w:rsid w:val="00693082"/>
    <w:rsid w:val="00694480"/>
    <w:rsid w:val="00696D29"/>
    <w:rsid w:val="0069786F"/>
    <w:rsid w:val="006A3E1F"/>
    <w:rsid w:val="006A5261"/>
    <w:rsid w:val="006A6090"/>
    <w:rsid w:val="006A6725"/>
    <w:rsid w:val="006A6ACB"/>
    <w:rsid w:val="006A7E50"/>
    <w:rsid w:val="006B03EF"/>
    <w:rsid w:val="006B0792"/>
    <w:rsid w:val="006B17E4"/>
    <w:rsid w:val="006B18B1"/>
    <w:rsid w:val="006B279A"/>
    <w:rsid w:val="006B32F1"/>
    <w:rsid w:val="006B352C"/>
    <w:rsid w:val="006B457F"/>
    <w:rsid w:val="006B5A46"/>
    <w:rsid w:val="006B62FD"/>
    <w:rsid w:val="006B6A45"/>
    <w:rsid w:val="006B6D81"/>
    <w:rsid w:val="006B7C4D"/>
    <w:rsid w:val="006B7D97"/>
    <w:rsid w:val="006C0CEF"/>
    <w:rsid w:val="006C45B7"/>
    <w:rsid w:val="006C55A6"/>
    <w:rsid w:val="006C735D"/>
    <w:rsid w:val="006C75F7"/>
    <w:rsid w:val="006C766C"/>
    <w:rsid w:val="006D0699"/>
    <w:rsid w:val="006D0FA7"/>
    <w:rsid w:val="006D2514"/>
    <w:rsid w:val="006D2941"/>
    <w:rsid w:val="006D4014"/>
    <w:rsid w:val="006D5565"/>
    <w:rsid w:val="006D6007"/>
    <w:rsid w:val="006E0045"/>
    <w:rsid w:val="006E00BE"/>
    <w:rsid w:val="006E196B"/>
    <w:rsid w:val="006E243A"/>
    <w:rsid w:val="006E5052"/>
    <w:rsid w:val="006E567B"/>
    <w:rsid w:val="006E7678"/>
    <w:rsid w:val="006F0442"/>
    <w:rsid w:val="006F24A8"/>
    <w:rsid w:val="006F31D9"/>
    <w:rsid w:val="006F4732"/>
    <w:rsid w:val="006F48F0"/>
    <w:rsid w:val="006F49E7"/>
    <w:rsid w:val="006F6AD6"/>
    <w:rsid w:val="006F6EF7"/>
    <w:rsid w:val="006F754A"/>
    <w:rsid w:val="007004AB"/>
    <w:rsid w:val="00704246"/>
    <w:rsid w:val="0070506D"/>
    <w:rsid w:val="00705888"/>
    <w:rsid w:val="00705F6B"/>
    <w:rsid w:val="0070600B"/>
    <w:rsid w:val="00706DC6"/>
    <w:rsid w:val="00707513"/>
    <w:rsid w:val="00707E8F"/>
    <w:rsid w:val="00710A1E"/>
    <w:rsid w:val="00712442"/>
    <w:rsid w:val="00720AE0"/>
    <w:rsid w:val="0072151E"/>
    <w:rsid w:val="00721F2E"/>
    <w:rsid w:val="007221C5"/>
    <w:rsid w:val="007243F7"/>
    <w:rsid w:val="00724518"/>
    <w:rsid w:val="00725462"/>
    <w:rsid w:val="00726451"/>
    <w:rsid w:val="00727D0E"/>
    <w:rsid w:val="00727EA9"/>
    <w:rsid w:val="007301AE"/>
    <w:rsid w:val="00730FF3"/>
    <w:rsid w:val="00731F0B"/>
    <w:rsid w:val="00732547"/>
    <w:rsid w:val="0073359E"/>
    <w:rsid w:val="007335BD"/>
    <w:rsid w:val="007337D2"/>
    <w:rsid w:val="00733F3E"/>
    <w:rsid w:val="0073581B"/>
    <w:rsid w:val="00736CED"/>
    <w:rsid w:val="0074106A"/>
    <w:rsid w:val="007421B1"/>
    <w:rsid w:val="007427D0"/>
    <w:rsid w:val="007448EA"/>
    <w:rsid w:val="0074563B"/>
    <w:rsid w:val="007457BD"/>
    <w:rsid w:val="00745E4D"/>
    <w:rsid w:val="0074754A"/>
    <w:rsid w:val="00750252"/>
    <w:rsid w:val="00751300"/>
    <w:rsid w:val="007522EB"/>
    <w:rsid w:val="007537E0"/>
    <w:rsid w:val="00753874"/>
    <w:rsid w:val="0075479E"/>
    <w:rsid w:val="00755198"/>
    <w:rsid w:val="007603CB"/>
    <w:rsid w:val="00760BB7"/>
    <w:rsid w:val="00762063"/>
    <w:rsid w:val="00763DEB"/>
    <w:rsid w:val="00764E31"/>
    <w:rsid w:val="00767273"/>
    <w:rsid w:val="00771846"/>
    <w:rsid w:val="00772230"/>
    <w:rsid w:val="00773B36"/>
    <w:rsid w:val="00775347"/>
    <w:rsid w:val="00775A20"/>
    <w:rsid w:val="00776534"/>
    <w:rsid w:val="00777033"/>
    <w:rsid w:val="00777A31"/>
    <w:rsid w:val="00780F79"/>
    <w:rsid w:val="00781A24"/>
    <w:rsid w:val="00781D68"/>
    <w:rsid w:val="0078211E"/>
    <w:rsid w:val="007828A5"/>
    <w:rsid w:val="007836D2"/>
    <w:rsid w:val="00783A1E"/>
    <w:rsid w:val="00786062"/>
    <w:rsid w:val="00786264"/>
    <w:rsid w:val="00786CC8"/>
    <w:rsid w:val="007903B8"/>
    <w:rsid w:val="0079779A"/>
    <w:rsid w:val="00797FB7"/>
    <w:rsid w:val="007A1797"/>
    <w:rsid w:val="007A3C47"/>
    <w:rsid w:val="007A4867"/>
    <w:rsid w:val="007A4EDC"/>
    <w:rsid w:val="007A7D25"/>
    <w:rsid w:val="007B0071"/>
    <w:rsid w:val="007B069D"/>
    <w:rsid w:val="007B0C5A"/>
    <w:rsid w:val="007B11B0"/>
    <w:rsid w:val="007B179F"/>
    <w:rsid w:val="007B1E3C"/>
    <w:rsid w:val="007B2071"/>
    <w:rsid w:val="007B21CD"/>
    <w:rsid w:val="007B3372"/>
    <w:rsid w:val="007B4BD7"/>
    <w:rsid w:val="007B59F4"/>
    <w:rsid w:val="007B6024"/>
    <w:rsid w:val="007C33D6"/>
    <w:rsid w:val="007C3673"/>
    <w:rsid w:val="007C3D32"/>
    <w:rsid w:val="007C57C1"/>
    <w:rsid w:val="007D2110"/>
    <w:rsid w:val="007D42F2"/>
    <w:rsid w:val="007D5ADC"/>
    <w:rsid w:val="007D6088"/>
    <w:rsid w:val="007D6BD8"/>
    <w:rsid w:val="007D6BF7"/>
    <w:rsid w:val="007E105C"/>
    <w:rsid w:val="007E1448"/>
    <w:rsid w:val="007E1DDE"/>
    <w:rsid w:val="007E3B05"/>
    <w:rsid w:val="007E444D"/>
    <w:rsid w:val="007E4681"/>
    <w:rsid w:val="007E4A29"/>
    <w:rsid w:val="007E57BC"/>
    <w:rsid w:val="007E790D"/>
    <w:rsid w:val="007F06A9"/>
    <w:rsid w:val="007F11DE"/>
    <w:rsid w:val="007F37C8"/>
    <w:rsid w:val="007F5279"/>
    <w:rsid w:val="007F588F"/>
    <w:rsid w:val="0080098C"/>
    <w:rsid w:val="00800C75"/>
    <w:rsid w:val="00801ECA"/>
    <w:rsid w:val="00802035"/>
    <w:rsid w:val="00802C6B"/>
    <w:rsid w:val="00804A5F"/>
    <w:rsid w:val="0080645C"/>
    <w:rsid w:val="00806578"/>
    <w:rsid w:val="008073FE"/>
    <w:rsid w:val="00807F65"/>
    <w:rsid w:val="00811C81"/>
    <w:rsid w:val="00813C54"/>
    <w:rsid w:val="0081401E"/>
    <w:rsid w:val="00814FF6"/>
    <w:rsid w:val="008179C4"/>
    <w:rsid w:val="00821A35"/>
    <w:rsid w:val="008229B5"/>
    <w:rsid w:val="00822ADF"/>
    <w:rsid w:val="008240C6"/>
    <w:rsid w:val="0082558B"/>
    <w:rsid w:val="008255B0"/>
    <w:rsid w:val="00825D47"/>
    <w:rsid w:val="00826DD0"/>
    <w:rsid w:val="008274A6"/>
    <w:rsid w:val="008276E4"/>
    <w:rsid w:val="008335B2"/>
    <w:rsid w:val="00835973"/>
    <w:rsid w:val="00836103"/>
    <w:rsid w:val="008366FF"/>
    <w:rsid w:val="0083729B"/>
    <w:rsid w:val="00840278"/>
    <w:rsid w:val="00840B91"/>
    <w:rsid w:val="00841765"/>
    <w:rsid w:val="0084181E"/>
    <w:rsid w:val="00841F99"/>
    <w:rsid w:val="00844796"/>
    <w:rsid w:val="00844BC6"/>
    <w:rsid w:val="00844F15"/>
    <w:rsid w:val="008456FC"/>
    <w:rsid w:val="00846140"/>
    <w:rsid w:val="00847842"/>
    <w:rsid w:val="008478B1"/>
    <w:rsid w:val="0085052E"/>
    <w:rsid w:val="008537EA"/>
    <w:rsid w:val="0085564D"/>
    <w:rsid w:val="008557BC"/>
    <w:rsid w:val="00855826"/>
    <w:rsid w:val="008603E6"/>
    <w:rsid w:val="00863271"/>
    <w:rsid w:val="00871113"/>
    <w:rsid w:val="0087151B"/>
    <w:rsid w:val="00872B63"/>
    <w:rsid w:val="00872D5F"/>
    <w:rsid w:val="00873009"/>
    <w:rsid w:val="00875FE2"/>
    <w:rsid w:val="008761EC"/>
    <w:rsid w:val="00876D0C"/>
    <w:rsid w:val="00876FD5"/>
    <w:rsid w:val="00877560"/>
    <w:rsid w:val="008803A1"/>
    <w:rsid w:val="00883A23"/>
    <w:rsid w:val="00884325"/>
    <w:rsid w:val="008844F7"/>
    <w:rsid w:val="008846D5"/>
    <w:rsid w:val="00885724"/>
    <w:rsid w:val="0088721A"/>
    <w:rsid w:val="00887BC4"/>
    <w:rsid w:val="008906CA"/>
    <w:rsid w:val="0089233E"/>
    <w:rsid w:val="00892ABF"/>
    <w:rsid w:val="00892EE2"/>
    <w:rsid w:val="00893428"/>
    <w:rsid w:val="00893EE3"/>
    <w:rsid w:val="00895103"/>
    <w:rsid w:val="00896F00"/>
    <w:rsid w:val="00897416"/>
    <w:rsid w:val="008A1794"/>
    <w:rsid w:val="008A189C"/>
    <w:rsid w:val="008A41BD"/>
    <w:rsid w:val="008A5F5E"/>
    <w:rsid w:val="008A718D"/>
    <w:rsid w:val="008B09B4"/>
    <w:rsid w:val="008B10C4"/>
    <w:rsid w:val="008B273C"/>
    <w:rsid w:val="008B2E5E"/>
    <w:rsid w:val="008B4584"/>
    <w:rsid w:val="008B78BA"/>
    <w:rsid w:val="008B7EAD"/>
    <w:rsid w:val="008C0909"/>
    <w:rsid w:val="008C29DD"/>
    <w:rsid w:val="008C30A8"/>
    <w:rsid w:val="008C5712"/>
    <w:rsid w:val="008C6492"/>
    <w:rsid w:val="008C75DD"/>
    <w:rsid w:val="008C76E2"/>
    <w:rsid w:val="008C7C15"/>
    <w:rsid w:val="008D03EB"/>
    <w:rsid w:val="008D0689"/>
    <w:rsid w:val="008D1324"/>
    <w:rsid w:val="008D2D73"/>
    <w:rsid w:val="008D35FA"/>
    <w:rsid w:val="008D3683"/>
    <w:rsid w:val="008D55E4"/>
    <w:rsid w:val="008D74F1"/>
    <w:rsid w:val="008E08D4"/>
    <w:rsid w:val="008E14D1"/>
    <w:rsid w:val="008E1ED8"/>
    <w:rsid w:val="008E3B5F"/>
    <w:rsid w:val="008E3F76"/>
    <w:rsid w:val="008F0143"/>
    <w:rsid w:val="008F1491"/>
    <w:rsid w:val="008F2264"/>
    <w:rsid w:val="008F2871"/>
    <w:rsid w:val="008F295A"/>
    <w:rsid w:val="008F314B"/>
    <w:rsid w:val="008F3936"/>
    <w:rsid w:val="008F42E0"/>
    <w:rsid w:val="008F46DD"/>
    <w:rsid w:val="008F5BB0"/>
    <w:rsid w:val="008F6C35"/>
    <w:rsid w:val="008F7D61"/>
    <w:rsid w:val="008F7DDD"/>
    <w:rsid w:val="00900579"/>
    <w:rsid w:val="00901DE6"/>
    <w:rsid w:val="00903C40"/>
    <w:rsid w:val="00904351"/>
    <w:rsid w:val="00904B10"/>
    <w:rsid w:val="0090611E"/>
    <w:rsid w:val="00906C04"/>
    <w:rsid w:val="00907B2F"/>
    <w:rsid w:val="00907CC1"/>
    <w:rsid w:val="00910450"/>
    <w:rsid w:val="00910D00"/>
    <w:rsid w:val="00911021"/>
    <w:rsid w:val="00911435"/>
    <w:rsid w:val="00911478"/>
    <w:rsid w:val="00914B38"/>
    <w:rsid w:val="00914FBB"/>
    <w:rsid w:val="00916CAF"/>
    <w:rsid w:val="00920A36"/>
    <w:rsid w:val="009247CF"/>
    <w:rsid w:val="00924AC7"/>
    <w:rsid w:val="00924FD4"/>
    <w:rsid w:val="00925D08"/>
    <w:rsid w:val="009267C9"/>
    <w:rsid w:val="009268D2"/>
    <w:rsid w:val="00927334"/>
    <w:rsid w:val="00930612"/>
    <w:rsid w:val="009307AD"/>
    <w:rsid w:val="0093335F"/>
    <w:rsid w:val="00934714"/>
    <w:rsid w:val="009347EC"/>
    <w:rsid w:val="009349A1"/>
    <w:rsid w:val="00936227"/>
    <w:rsid w:val="009364B1"/>
    <w:rsid w:val="0093739F"/>
    <w:rsid w:val="009402CB"/>
    <w:rsid w:val="00941030"/>
    <w:rsid w:val="00942DFC"/>
    <w:rsid w:val="009434F2"/>
    <w:rsid w:val="009509FB"/>
    <w:rsid w:val="00951126"/>
    <w:rsid w:val="0095262A"/>
    <w:rsid w:val="00952A58"/>
    <w:rsid w:val="009539FB"/>
    <w:rsid w:val="00953D93"/>
    <w:rsid w:val="009540D3"/>
    <w:rsid w:val="00954618"/>
    <w:rsid w:val="00954720"/>
    <w:rsid w:val="00954E02"/>
    <w:rsid w:val="009566F5"/>
    <w:rsid w:val="0096006C"/>
    <w:rsid w:val="00962AD0"/>
    <w:rsid w:val="00962B48"/>
    <w:rsid w:val="009652AC"/>
    <w:rsid w:val="009654DF"/>
    <w:rsid w:val="00965FC3"/>
    <w:rsid w:val="00972247"/>
    <w:rsid w:val="00976DCB"/>
    <w:rsid w:val="00977A09"/>
    <w:rsid w:val="00980975"/>
    <w:rsid w:val="009822CB"/>
    <w:rsid w:val="0098362E"/>
    <w:rsid w:val="00984924"/>
    <w:rsid w:val="0098728E"/>
    <w:rsid w:val="0098789A"/>
    <w:rsid w:val="00990CC7"/>
    <w:rsid w:val="009913D1"/>
    <w:rsid w:val="00993532"/>
    <w:rsid w:val="00993DA6"/>
    <w:rsid w:val="00996877"/>
    <w:rsid w:val="00996A07"/>
    <w:rsid w:val="009A0E48"/>
    <w:rsid w:val="009A181C"/>
    <w:rsid w:val="009A1887"/>
    <w:rsid w:val="009A196D"/>
    <w:rsid w:val="009A1992"/>
    <w:rsid w:val="009A37BF"/>
    <w:rsid w:val="009A591F"/>
    <w:rsid w:val="009B1DDB"/>
    <w:rsid w:val="009B3063"/>
    <w:rsid w:val="009B3A54"/>
    <w:rsid w:val="009B3B55"/>
    <w:rsid w:val="009B3D24"/>
    <w:rsid w:val="009B54E8"/>
    <w:rsid w:val="009B7215"/>
    <w:rsid w:val="009B7E13"/>
    <w:rsid w:val="009C05A5"/>
    <w:rsid w:val="009C2926"/>
    <w:rsid w:val="009C519A"/>
    <w:rsid w:val="009C59D1"/>
    <w:rsid w:val="009C5EEC"/>
    <w:rsid w:val="009C617D"/>
    <w:rsid w:val="009D1EEB"/>
    <w:rsid w:val="009D282C"/>
    <w:rsid w:val="009D461D"/>
    <w:rsid w:val="009E2E0B"/>
    <w:rsid w:val="009E7478"/>
    <w:rsid w:val="009E7C89"/>
    <w:rsid w:val="009F0F88"/>
    <w:rsid w:val="009F3414"/>
    <w:rsid w:val="009F4564"/>
    <w:rsid w:val="009F6886"/>
    <w:rsid w:val="009F6B72"/>
    <w:rsid w:val="009F7A84"/>
    <w:rsid w:val="009F7FC0"/>
    <w:rsid w:val="00A01CA8"/>
    <w:rsid w:val="00A02093"/>
    <w:rsid w:val="00A021DA"/>
    <w:rsid w:val="00A023B4"/>
    <w:rsid w:val="00A02CEC"/>
    <w:rsid w:val="00A033FF"/>
    <w:rsid w:val="00A047C3"/>
    <w:rsid w:val="00A0661A"/>
    <w:rsid w:val="00A10DC6"/>
    <w:rsid w:val="00A11393"/>
    <w:rsid w:val="00A12BD0"/>
    <w:rsid w:val="00A13821"/>
    <w:rsid w:val="00A15D0A"/>
    <w:rsid w:val="00A16415"/>
    <w:rsid w:val="00A16EFE"/>
    <w:rsid w:val="00A2015F"/>
    <w:rsid w:val="00A215C3"/>
    <w:rsid w:val="00A2185B"/>
    <w:rsid w:val="00A242F9"/>
    <w:rsid w:val="00A25262"/>
    <w:rsid w:val="00A25F6B"/>
    <w:rsid w:val="00A2719A"/>
    <w:rsid w:val="00A3012A"/>
    <w:rsid w:val="00A31CB2"/>
    <w:rsid w:val="00A329B6"/>
    <w:rsid w:val="00A337D8"/>
    <w:rsid w:val="00A33918"/>
    <w:rsid w:val="00A358FE"/>
    <w:rsid w:val="00A35C29"/>
    <w:rsid w:val="00A36EF1"/>
    <w:rsid w:val="00A37247"/>
    <w:rsid w:val="00A37D04"/>
    <w:rsid w:val="00A40061"/>
    <w:rsid w:val="00A43B44"/>
    <w:rsid w:val="00A43E15"/>
    <w:rsid w:val="00A44F82"/>
    <w:rsid w:val="00A45822"/>
    <w:rsid w:val="00A45B3B"/>
    <w:rsid w:val="00A45CBA"/>
    <w:rsid w:val="00A466A2"/>
    <w:rsid w:val="00A466F8"/>
    <w:rsid w:val="00A46F74"/>
    <w:rsid w:val="00A51706"/>
    <w:rsid w:val="00A53968"/>
    <w:rsid w:val="00A54033"/>
    <w:rsid w:val="00A54CBD"/>
    <w:rsid w:val="00A54E3C"/>
    <w:rsid w:val="00A55E93"/>
    <w:rsid w:val="00A56E06"/>
    <w:rsid w:val="00A57701"/>
    <w:rsid w:val="00A60231"/>
    <w:rsid w:val="00A605A8"/>
    <w:rsid w:val="00A63F78"/>
    <w:rsid w:val="00A6435D"/>
    <w:rsid w:val="00A65AE8"/>
    <w:rsid w:val="00A7096B"/>
    <w:rsid w:val="00A72731"/>
    <w:rsid w:val="00A72A88"/>
    <w:rsid w:val="00A736A6"/>
    <w:rsid w:val="00A77B8E"/>
    <w:rsid w:val="00A81272"/>
    <w:rsid w:val="00A81432"/>
    <w:rsid w:val="00A83600"/>
    <w:rsid w:val="00A86829"/>
    <w:rsid w:val="00A86871"/>
    <w:rsid w:val="00A907CA"/>
    <w:rsid w:val="00A9083F"/>
    <w:rsid w:val="00A910C6"/>
    <w:rsid w:val="00A9267D"/>
    <w:rsid w:val="00A92B40"/>
    <w:rsid w:val="00A9431D"/>
    <w:rsid w:val="00A94E40"/>
    <w:rsid w:val="00A95C08"/>
    <w:rsid w:val="00AA04D1"/>
    <w:rsid w:val="00AA26AB"/>
    <w:rsid w:val="00AA468A"/>
    <w:rsid w:val="00AA5A8E"/>
    <w:rsid w:val="00AB1648"/>
    <w:rsid w:val="00AB4567"/>
    <w:rsid w:val="00AB54E8"/>
    <w:rsid w:val="00AB7B6D"/>
    <w:rsid w:val="00AC250C"/>
    <w:rsid w:val="00AC4457"/>
    <w:rsid w:val="00AC4BCC"/>
    <w:rsid w:val="00AC5203"/>
    <w:rsid w:val="00AC6189"/>
    <w:rsid w:val="00AC720B"/>
    <w:rsid w:val="00AD1552"/>
    <w:rsid w:val="00AD246B"/>
    <w:rsid w:val="00AD27FE"/>
    <w:rsid w:val="00AD3076"/>
    <w:rsid w:val="00AD3F3C"/>
    <w:rsid w:val="00AD4069"/>
    <w:rsid w:val="00AD57E9"/>
    <w:rsid w:val="00AE1AB0"/>
    <w:rsid w:val="00AE2274"/>
    <w:rsid w:val="00AE5AEE"/>
    <w:rsid w:val="00AF3022"/>
    <w:rsid w:val="00AF43DB"/>
    <w:rsid w:val="00AF57A8"/>
    <w:rsid w:val="00AF6569"/>
    <w:rsid w:val="00B00B48"/>
    <w:rsid w:val="00B021DC"/>
    <w:rsid w:val="00B02303"/>
    <w:rsid w:val="00B03525"/>
    <w:rsid w:val="00B03531"/>
    <w:rsid w:val="00B0476B"/>
    <w:rsid w:val="00B048DA"/>
    <w:rsid w:val="00B04FB1"/>
    <w:rsid w:val="00B05C3A"/>
    <w:rsid w:val="00B065E7"/>
    <w:rsid w:val="00B07D6B"/>
    <w:rsid w:val="00B109E2"/>
    <w:rsid w:val="00B12571"/>
    <w:rsid w:val="00B13BA8"/>
    <w:rsid w:val="00B144FE"/>
    <w:rsid w:val="00B14B23"/>
    <w:rsid w:val="00B14D92"/>
    <w:rsid w:val="00B14E9F"/>
    <w:rsid w:val="00B158A4"/>
    <w:rsid w:val="00B15C74"/>
    <w:rsid w:val="00B15F00"/>
    <w:rsid w:val="00B16455"/>
    <w:rsid w:val="00B16EF2"/>
    <w:rsid w:val="00B172DA"/>
    <w:rsid w:val="00B24BC2"/>
    <w:rsid w:val="00B27E5F"/>
    <w:rsid w:val="00B30E30"/>
    <w:rsid w:val="00B3104E"/>
    <w:rsid w:val="00B3167D"/>
    <w:rsid w:val="00B31EDA"/>
    <w:rsid w:val="00B333BE"/>
    <w:rsid w:val="00B346F1"/>
    <w:rsid w:val="00B42430"/>
    <w:rsid w:val="00B472F8"/>
    <w:rsid w:val="00B4764C"/>
    <w:rsid w:val="00B47ABF"/>
    <w:rsid w:val="00B47FB9"/>
    <w:rsid w:val="00B505BD"/>
    <w:rsid w:val="00B5085B"/>
    <w:rsid w:val="00B52255"/>
    <w:rsid w:val="00B53526"/>
    <w:rsid w:val="00B53FE0"/>
    <w:rsid w:val="00B54B9A"/>
    <w:rsid w:val="00B55019"/>
    <w:rsid w:val="00B566C6"/>
    <w:rsid w:val="00B6314D"/>
    <w:rsid w:val="00B6698D"/>
    <w:rsid w:val="00B708EE"/>
    <w:rsid w:val="00B719E7"/>
    <w:rsid w:val="00B81C06"/>
    <w:rsid w:val="00B83322"/>
    <w:rsid w:val="00B844D0"/>
    <w:rsid w:val="00B90EA3"/>
    <w:rsid w:val="00B91D4F"/>
    <w:rsid w:val="00B948BA"/>
    <w:rsid w:val="00B9530E"/>
    <w:rsid w:val="00B95904"/>
    <w:rsid w:val="00B96DFA"/>
    <w:rsid w:val="00B9785B"/>
    <w:rsid w:val="00BA1E62"/>
    <w:rsid w:val="00BA216F"/>
    <w:rsid w:val="00BA62C9"/>
    <w:rsid w:val="00BB00E3"/>
    <w:rsid w:val="00BB12C0"/>
    <w:rsid w:val="00BB2BA2"/>
    <w:rsid w:val="00BB7368"/>
    <w:rsid w:val="00BB7484"/>
    <w:rsid w:val="00BC4419"/>
    <w:rsid w:val="00BC495A"/>
    <w:rsid w:val="00BC4EF9"/>
    <w:rsid w:val="00BC5F83"/>
    <w:rsid w:val="00BC7EB9"/>
    <w:rsid w:val="00BD095D"/>
    <w:rsid w:val="00BD0E67"/>
    <w:rsid w:val="00BD1717"/>
    <w:rsid w:val="00BD2B16"/>
    <w:rsid w:val="00BD34BC"/>
    <w:rsid w:val="00BD3BA6"/>
    <w:rsid w:val="00BD4366"/>
    <w:rsid w:val="00BD53C3"/>
    <w:rsid w:val="00BD6368"/>
    <w:rsid w:val="00BE0013"/>
    <w:rsid w:val="00BE139E"/>
    <w:rsid w:val="00BE41AF"/>
    <w:rsid w:val="00BE7434"/>
    <w:rsid w:val="00BF0939"/>
    <w:rsid w:val="00BF204E"/>
    <w:rsid w:val="00BF213C"/>
    <w:rsid w:val="00BF4A9B"/>
    <w:rsid w:val="00C00343"/>
    <w:rsid w:val="00C04623"/>
    <w:rsid w:val="00C046EE"/>
    <w:rsid w:val="00C05054"/>
    <w:rsid w:val="00C05248"/>
    <w:rsid w:val="00C05D17"/>
    <w:rsid w:val="00C06220"/>
    <w:rsid w:val="00C07793"/>
    <w:rsid w:val="00C07910"/>
    <w:rsid w:val="00C100BE"/>
    <w:rsid w:val="00C10BD4"/>
    <w:rsid w:val="00C11CA2"/>
    <w:rsid w:val="00C11E68"/>
    <w:rsid w:val="00C14BC5"/>
    <w:rsid w:val="00C150B8"/>
    <w:rsid w:val="00C17BA8"/>
    <w:rsid w:val="00C2059F"/>
    <w:rsid w:val="00C20AD7"/>
    <w:rsid w:val="00C21492"/>
    <w:rsid w:val="00C22283"/>
    <w:rsid w:val="00C22C46"/>
    <w:rsid w:val="00C238FE"/>
    <w:rsid w:val="00C23CAD"/>
    <w:rsid w:val="00C23FDB"/>
    <w:rsid w:val="00C25B37"/>
    <w:rsid w:val="00C25C1E"/>
    <w:rsid w:val="00C25F26"/>
    <w:rsid w:val="00C26B9E"/>
    <w:rsid w:val="00C32837"/>
    <w:rsid w:val="00C334FB"/>
    <w:rsid w:val="00C33CD4"/>
    <w:rsid w:val="00C5071A"/>
    <w:rsid w:val="00C50F38"/>
    <w:rsid w:val="00C515DC"/>
    <w:rsid w:val="00C532F7"/>
    <w:rsid w:val="00C539A5"/>
    <w:rsid w:val="00C546E0"/>
    <w:rsid w:val="00C57781"/>
    <w:rsid w:val="00C60C73"/>
    <w:rsid w:val="00C610AF"/>
    <w:rsid w:val="00C629E1"/>
    <w:rsid w:val="00C63151"/>
    <w:rsid w:val="00C63F5C"/>
    <w:rsid w:val="00C65DDC"/>
    <w:rsid w:val="00C67842"/>
    <w:rsid w:val="00C70DBD"/>
    <w:rsid w:val="00C743C3"/>
    <w:rsid w:val="00C76A5A"/>
    <w:rsid w:val="00C7746D"/>
    <w:rsid w:val="00C806A0"/>
    <w:rsid w:val="00C839F5"/>
    <w:rsid w:val="00C8403C"/>
    <w:rsid w:val="00C848A8"/>
    <w:rsid w:val="00C870E6"/>
    <w:rsid w:val="00C90E7F"/>
    <w:rsid w:val="00C91883"/>
    <w:rsid w:val="00C92ABF"/>
    <w:rsid w:val="00C9341A"/>
    <w:rsid w:val="00C94722"/>
    <w:rsid w:val="00C9775C"/>
    <w:rsid w:val="00C97CFC"/>
    <w:rsid w:val="00CA1AFD"/>
    <w:rsid w:val="00CA20CF"/>
    <w:rsid w:val="00CA2BF8"/>
    <w:rsid w:val="00CA3850"/>
    <w:rsid w:val="00CA4129"/>
    <w:rsid w:val="00CA42E5"/>
    <w:rsid w:val="00CA5A69"/>
    <w:rsid w:val="00CA5A92"/>
    <w:rsid w:val="00CA5C32"/>
    <w:rsid w:val="00CA74AC"/>
    <w:rsid w:val="00CB07FD"/>
    <w:rsid w:val="00CB0C90"/>
    <w:rsid w:val="00CB3381"/>
    <w:rsid w:val="00CB48B8"/>
    <w:rsid w:val="00CB5F41"/>
    <w:rsid w:val="00CB6E67"/>
    <w:rsid w:val="00CC0A5E"/>
    <w:rsid w:val="00CC219F"/>
    <w:rsid w:val="00CC22FB"/>
    <w:rsid w:val="00CC4336"/>
    <w:rsid w:val="00CC5324"/>
    <w:rsid w:val="00CC53C0"/>
    <w:rsid w:val="00CC623D"/>
    <w:rsid w:val="00CC62BD"/>
    <w:rsid w:val="00CC62FC"/>
    <w:rsid w:val="00CC664D"/>
    <w:rsid w:val="00CC690D"/>
    <w:rsid w:val="00CD0358"/>
    <w:rsid w:val="00CD0438"/>
    <w:rsid w:val="00CD2997"/>
    <w:rsid w:val="00CD3B09"/>
    <w:rsid w:val="00CD431C"/>
    <w:rsid w:val="00CD5D8E"/>
    <w:rsid w:val="00CD73AF"/>
    <w:rsid w:val="00CD75A7"/>
    <w:rsid w:val="00CE0779"/>
    <w:rsid w:val="00CE0EEE"/>
    <w:rsid w:val="00CE1834"/>
    <w:rsid w:val="00CE1894"/>
    <w:rsid w:val="00CE1B1F"/>
    <w:rsid w:val="00CE1D2C"/>
    <w:rsid w:val="00CE38C2"/>
    <w:rsid w:val="00CF0C7B"/>
    <w:rsid w:val="00CF0E48"/>
    <w:rsid w:val="00CF2E5C"/>
    <w:rsid w:val="00CF40B1"/>
    <w:rsid w:val="00D026C7"/>
    <w:rsid w:val="00D0271D"/>
    <w:rsid w:val="00D0586C"/>
    <w:rsid w:val="00D0757A"/>
    <w:rsid w:val="00D07605"/>
    <w:rsid w:val="00D10234"/>
    <w:rsid w:val="00D1183B"/>
    <w:rsid w:val="00D12A8B"/>
    <w:rsid w:val="00D14725"/>
    <w:rsid w:val="00D20A24"/>
    <w:rsid w:val="00D211C9"/>
    <w:rsid w:val="00D21DD2"/>
    <w:rsid w:val="00D2304E"/>
    <w:rsid w:val="00D23A63"/>
    <w:rsid w:val="00D27F41"/>
    <w:rsid w:val="00D337AA"/>
    <w:rsid w:val="00D33EA5"/>
    <w:rsid w:val="00D37F15"/>
    <w:rsid w:val="00D41988"/>
    <w:rsid w:val="00D443B7"/>
    <w:rsid w:val="00D44F97"/>
    <w:rsid w:val="00D45CD8"/>
    <w:rsid w:val="00D46AD1"/>
    <w:rsid w:val="00D5091D"/>
    <w:rsid w:val="00D50A3E"/>
    <w:rsid w:val="00D50AF3"/>
    <w:rsid w:val="00D50F0C"/>
    <w:rsid w:val="00D53D68"/>
    <w:rsid w:val="00D548AB"/>
    <w:rsid w:val="00D551F7"/>
    <w:rsid w:val="00D55292"/>
    <w:rsid w:val="00D560B3"/>
    <w:rsid w:val="00D562CE"/>
    <w:rsid w:val="00D56DF9"/>
    <w:rsid w:val="00D56F11"/>
    <w:rsid w:val="00D61FF0"/>
    <w:rsid w:val="00D62760"/>
    <w:rsid w:val="00D633D3"/>
    <w:rsid w:val="00D656BB"/>
    <w:rsid w:val="00D66EE3"/>
    <w:rsid w:val="00D67B93"/>
    <w:rsid w:val="00D707AE"/>
    <w:rsid w:val="00D72410"/>
    <w:rsid w:val="00D7628F"/>
    <w:rsid w:val="00D817FC"/>
    <w:rsid w:val="00D826B7"/>
    <w:rsid w:val="00D83300"/>
    <w:rsid w:val="00D839A2"/>
    <w:rsid w:val="00D86BA2"/>
    <w:rsid w:val="00D90FB6"/>
    <w:rsid w:val="00D918A8"/>
    <w:rsid w:val="00D927C7"/>
    <w:rsid w:val="00D92A96"/>
    <w:rsid w:val="00D92D02"/>
    <w:rsid w:val="00D94640"/>
    <w:rsid w:val="00D94AF5"/>
    <w:rsid w:val="00D94D4A"/>
    <w:rsid w:val="00D94ED1"/>
    <w:rsid w:val="00DA1207"/>
    <w:rsid w:val="00DA1E8E"/>
    <w:rsid w:val="00DA22FA"/>
    <w:rsid w:val="00DA4AEB"/>
    <w:rsid w:val="00DA58F7"/>
    <w:rsid w:val="00DA66E1"/>
    <w:rsid w:val="00DA708B"/>
    <w:rsid w:val="00DB09BE"/>
    <w:rsid w:val="00DB1C88"/>
    <w:rsid w:val="00DB2820"/>
    <w:rsid w:val="00DB2ADD"/>
    <w:rsid w:val="00DB300C"/>
    <w:rsid w:val="00DB7B68"/>
    <w:rsid w:val="00DC00A7"/>
    <w:rsid w:val="00DC4629"/>
    <w:rsid w:val="00DC4789"/>
    <w:rsid w:val="00DC4A34"/>
    <w:rsid w:val="00DC4B0C"/>
    <w:rsid w:val="00DC5747"/>
    <w:rsid w:val="00DC69E1"/>
    <w:rsid w:val="00DD01A0"/>
    <w:rsid w:val="00DD0288"/>
    <w:rsid w:val="00DD2AF8"/>
    <w:rsid w:val="00DD2E6E"/>
    <w:rsid w:val="00DD3483"/>
    <w:rsid w:val="00DD73B3"/>
    <w:rsid w:val="00DD78E5"/>
    <w:rsid w:val="00DE213A"/>
    <w:rsid w:val="00DE2410"/>
    <w:rsid w:val="00DE4039"/>
    <w:rsid w:val="00DE5DCC"/>
    <w:rsid w:val="00DE5DD4"/>
    <w:rsid w:val="00DE7725"/>
    <w:rsid w:val="00DF08AC"/>
    <w:rsid w:val="00DF0C3D"/>
    <w:rsid w:val="00DF1EF7"/>
    <w:rsid w:val="00DF2995"/>
    <w:rsid w:val="00DF2A59"/>
    <w:rsid w:val="00DF300E"/>
    <w:rsid w:val="00DF5145"/>
    <w:rsid w:val="00DF5342"/>
    <w:rsid w:val="00DF7A25"/>
    <w:rsid w:val="00E01BED"/>
    <w:rsid w:val="00E01C2B"/>
    <w:rsid w:val="00E026D5"/>
    <w:rsid w:val="00E02706"/>
    <w:rsid w:val="00E02FA0"/>
    <w:rsid w:val="00E04748"/>
    <w:rsid w:val="00E07B38"/>
    <w:rsid w:val="00E11B6A"/>
    <w:rsid w:val="00E1363D"/>
    <w:rsid w:val="00E14B49"/>
    <w:rsid w:val="00E1521D"/>
    <w:rsid w:val="00E15589"/>
    <w:rsid w:val="00E16A28"/>
    <w:rsid w:val="00E16B4F"/>
    <w:rsid w:val="00E1782B"/>
    <w:rsid w:val="00E223F1"/>
    <w:rsid w:val="00E225EB"/>
    <w:rsid w:val="00E226D0"/>
    <w:rsid w:val="00E22E84"/>
    <w:rsid w:val="00E242E1"/>
    <w:rsid w:val="00E252FA"/>
    <w:rsid w:val="00E25EFF"/>
    <w:rsid w:val="00E26F7C"/>
    <w:rsid w:val="00E3092E"/>
    <w:rsid w:val="00E32E49"/>
    <w:rsid w:val="00E32EEA"/>
    <w:rsid w:val="00E33117"/>
    <w:rsid w:val="00E331FE"/>
    <w:rsid w:val="00E33515"/>
    <w:rsid w:val="00E43853"/>
    <w:rsid w:val="00E44D5E"/>
    <w:rsid w:val="00E44DC1"/>
    <w:rsid w:val="00E462B5"/>
    <w:rsid w:val="00E510A5"/>
    <w:rsid w:val="00E51490"/>
    <w:rsid w:val="00E549AF"/>
    <w:rsid w:val="00E54CE5"/>
    <w:rsid w:val="00E560C0"/>
    <w:rsid w:val="00E56776"/>
    <w:rsid w:val="00E60133"/>
    <w:rsid w:val="00E613C3"/>
    <w:rsid w:val="00E63943"/>
    <w:rsid w:val="00E65098"/>
    <w:rsid w:val="00E6587D"/>
    <w:rsid w:val="00E659F5"/>
    <w:rsid w:val="00E70D25"/>
    <w:rsid w:val="00E724D9"/>
    <w:rsid w:val="00E72D20"/>
    <w:rsid w:val="00E7384E"/>
    <w:rsid w:val="00E73EFC"/>
    <w:rsid w:val="00E77214"/>
    <w:rsid w:val="00E7753E"/>
    <w:rsid w:val="00E776AD"/>
    <w:rsid w:val="00E77760"/>
    <w:rsid w:val="00E82ECA"/>
    <w:rsid w:val="00E8554B"/>
    <w:rsid w:val="00E866F2"/>
    <w:rsid w:val="00E9090B"/>
    <w:rsid w:val="00E92A76"/>
    <w:rsid w:val="00E93BCA"/>
    <w:rsid w:val="00E94788"/>
    <w:rsid w:val="00E953C0"/>
    <w:rsid w:val="00E955B4"/>
    <w:rsid w:val="00E959B8"/>
    <w:rsid w:val="00E96488"/>
    <w:rsid w:val="00E96FF4"/>
    <w:rsid w:val="00E970F1"/>
    <w:rsid w:val="00EA2374"/>
    <w:rsid w:val="00EA331A"/>
    <w:rsid w:val="00EA44A6"/>
    <w:rsid w:val="00EA6026"/>
    <w:rsid w:val="00EB1402"/>
    <w:rsid w:val="00EB16EE"/>
    <w:rsid w:val="00EB31D6"/>
    <w:rsid w:val="00EB390E"/>
    <w:rsid w:val="00EB3B4A"/>
    <w:rsid w:val="00EB3D61"/>
    <w:rsid w:val="00EB4FB2"/>
    <w:rsid w:val="00EB532A"/>
    <w:rsid w:val="00EB606C"/>
    <w:rsid w:val="00EB6857"/>
    <w:rsid w:val="00EB6A13"/>
    <w:rsid w:val="00EC03C3"/>
    <w:rsid w:val="00EC10C8"/>
    <w:rsid w:val="00EC4D85"/>
    <w:rsid w:val="00EC50F9"/>
    <w:rsid w:val="00EC65DE"/>
    <w:rsid w:val="00EC6F04"/>
    <w:rsid w:val="00ED0B3A"/>
    <w:rsid w:val="00ED1216"/>
    <w:rsid w:val="00ED18BC"/>
    <w:rsid w:val="00ED1CD4"/>
    <w:rsid w:val="00ED3264"/>
    <w:rsid w:val="00ED378C"/>
    <w:rsid w:val="00ED5A73"/>
    <w:rsid w:val="00ED6DD2"/>
    <w:rsid w:val="00ED6EA5"/>
    <w:rsid w:val="00EE0031"/>
    <w:rsid w:val="00EE0DE2"/>
    <w:rsid w:val="00EE2E73"/>
    <w:rsid w:val="00EE30A8"/>
    <w:rsid w:val="00EE3F21"/>
    <w:rsid w:val="00EE60C8"/>
    <w:rsid w:val="00EE6B69"/>
    <w:rsid w:val="00EE764A"/>
    <w:rsid w:val="00EF10FE"/>
    <w:rsid w:val="00EF1B8F"/>
    <w:rsid w:val="00EF2D3E"/>
    <w:rsid w:val="00EF326B"/>
    <w:rsid w:val="00EF4B39"/>
    <w:rsid w:val="00EF56D3"/>
    <w:rsid w:val="00EF5E31"/>
    <w:rsid w:val="00EF7FB9"/>
    <w:rsid w:val="00F0004A"/>
    <w:rsid w:val="00F019D2"/>
    <w:rsid w:val="00F03C9D"/>
    <w:rsid w:val="00F04F78"/>
    <w:rsid w:val="00F0553E"/>
    <w:rsid w:val="00F05BFB"/>
    <w:rsid w:val="00F05DB2"/>
    <w:rsid w:val="00F07638"/>
    <w:rsid w:val="00F07C3F"/>
    <w:rsid w:val="00F106B9"/>
    <w:rsid w:val="00F10EF1"/>
    <w:rsid w:val="00F11DF3"/>
    <w:rsid w:val="00F12B59"/>
    <w:rsid w:val="00F14228"/>
    <w:rsid w:val="00F1542C"/>
    <w:rsid w:val="00F15D6F"/>
    <w:rsid w:val="00F1635E"/>
    <w:rsid w:val="00F20FE9"/>
    <w:rsid w:val="00F2233E"/>
    <w:rsid w:val="00F25974"/>
    <w:rsid w:val="00F25B24"/>
    <w:rsid w:val="00F27775"/>
    <w:rsid w:val="00F30757"/>
    <w:rsid w:val="00F30E20"/>
    <w:rsid w:val="00F313B9"/>
    <w:rsid w:val="00F31ABD"/>
    <w:rsid w:val="00F32FB6"/>
    <w:rsid w:val="00F40A21"/>
    <w:rsid w:val="00F40A39"/>
    <w:rsid w:val="00F41079"/>
    <w:rsid w:val="00F4336C"/>
    <w:rsid w:val="00F43DEF"/>
    <w:rsid w:val="00F4644C"/>
    <w:rsid w:val="00F469C2"/>
    <w:rsid w:val="00F4789B"/>
    <w:rsid w:val="00F5229B"/>
    <w:rsid w:val="00F530CB"/>
    <w:rsid w:val="00F5384C"/>
    <w:rsid w:val="00F53E26"/>
    <w:rsid w:val="00F54A06"/>
    <w:rsid w:val="00F55934"/>
    <w:rsid w:val="00F56E8F"/>
    <w:rsid w:val="00F57604"/>
    <w:rsid w:val="00F60F16"/>
    <w:rsid w:val="00F61B3D"/>
    <w:rsid w:val="00F61D1D"/>
    <w:rsid w:val="00F62DB3"/>
    <w:rsid w:val="00F6355B"/>
    <w:rsid w:val="00F63769"/>
    <w:rsid w:val="00F640CE"/>
    <w:rsid w:val="00F64488"/>
    <w:rsid w:val="00F65C9A"/>
    <w:rsid w:val="00F667E8"/>
    <w:rsid w:val="00F729D6"/>
    <w:rsid w:val="00F744B7"/>
    <w:rsid w:val="00F745C3"/>
    <w:rsid w:val="00F75082"/>
    <w:rsid w:val="00F76355"/>
    <w:rsid w:val="00F76A53"/>
    <w:rsid w:val="00F822F5"/>
    <w:rsid w:val="00F8353F"/>
    <w:rsid w:val="00F84895"/>
    <w:rsid w:val="00F84937"/>
    <w:rsid w:val="00F854FD"/>
    <w:rsid w:val="00F8643A"/>
    <w:rsid w:val="00F8796F"/>
    <w:rsid w:val="00F94E20"/>
    <w:rsid w:val="00FA0763"/>
    <w:rsid w:val="00FA1537"/>
    <w:rsid w:val="00FA2902"/>
    <w:rsid w:val="00FA3B6C"/>
    <w:rsid w:val="00FA5A22"/>
    <w:rsid w:val="00FA5B5A"/>
    <w:rsid w:val="00FA639B"/>
    <w:rsid w:val="00FA686F"/>
    <w:rsid w:val="00FB0B8D"/>
    <w:rsid w:val="00FB1B84"/>
    <w:rsid w:val="00FB357C"/>
    <w:rsid w:val="00FB41FA"/>
    <w:rsid w:val="00FB48F4"/>
    <w:rsid w:val="00FB66B7"/>
    <w:rsid w:val="00FB6D6E"/>
    <w:rsid w:val="00FB768B"/>
    <w:rsid w:val="00FC0012"/>
    <w:rsid w:val="00FC3819"/>
    <w:rsid w:val="00FC3FD0"/>
    <w:rsid w:val="00FC435A"/>
    <w:rsid w:val="00FC5545"/>
    <w:rsid w:val="00FD0ECD"/>
    <w:rsid w:val="00FD2591"/>
    <w:rsid w:val="00FD3CED"/>
    <w:rsid w:val="00FD49A9"/>
    <w:rsid w:val="00FD5ECB"/>
    <w:rsid w:val="00FD6114"/>
    <w:rsid w:val="00FD6C39"/>
    <w:rsid w:val="00FD7363"/>
    <w:rsid w:val="00FE0997"/>
    <w:rsid w:val="00FE40B2"/>
    <w:rsid w:val="00FE4963"/>
    <w:rsid w:val="00FE520A"/>
    <w:rsid w:val="00FE5269"/>
    <w:rsid w:val="00FE676F"/>
    <w:rsid w:val="00FF2ACB"/>
    <w:rsid w:val="00FF310E"/>
    <w:rsid w:val="00FF517E"/>
    <w:rsid w:val="00FF565A"/>
    <w:rsid w:val="00FF6FA5"/>
    <w:rsid w:val="00FF75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E3D1A"/>
  <w15:chartTrackingRefBased/>
  <w15:docId w15:val="{C0560F79-CD0B-4D1A-A26E-EC8746480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B4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5081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5081A"/>
  </w:style>
  <w:style w:type="paragraph" w:styleId="Piedepgina">
    <w:name w:val="footer"/>
    <w:basedOn w:val="Normal"/>
    <w:link w:val="PiedepginaCar"/>
    <w:uiPriority w:val="99"/>
    <w:unhideWhenUsed/>
    <w:rsid w:val="0025081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5081A"/>
  </w:style>
  <w:style w:type="paragraph" w:styleId="Textodeglobo">
    <w:name w:val="Balloon Text"/>
    <w:basedOn w:val="Normal"/>
    <w:link w:val="TextodegloboCar"/>
    <w:uiPriority w:val="99"/>
    <w:semiHidden/>
    <w:unhideWhenUsed/>
    <w:rsid w:val="0025081A"/>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25081A"/>
    <w:rPr>
      <w:rFonts w:ascii="Tahoma" w:hAnsi="Tahoma" w:cs="Tahoma"/>
      <w:sz w:val="16"/>
      <w:szCs w:val="16"/>
    </w:rPr>
  </w:style>
  <w:style w:type="paragraph" w:styleId="Textonotapie">
    <w:name w:val="footnote text"/>
    <w:basedOn w:val="Normal"/>
    <w:link w:val="TextonotapieCar"/>
    <w:unhideWhenUsed/>
    <w:rsid w:val="00F6355B"/>
    <w:pPr>
      <w:suppressAutoHyphens/>
      <w:spacing w:after="0" w:line="240" w:lineRule="auto"/>
    </w:pPr>
    <w:rPr>
      <w:rFonts w:ascii="Times New Roman" w:eastAsia="Times New Roman" w:hAnsi="Times New Roman"/>
      <w:sz w:val="20"/>
      <w:szCs w:val="20"/>
      <w:lang w:val="x-none" w:eastAsia="ar-SA"/>
    </w:rPr>
  </w:style>
  <w:style w:type="character" w:customStyle="1" w:styleId="TextonotapieCar">
    <w:name w:val="Texto nota pie Car"/>
    <w:link w:val="Textonotapie"/>
    <w:rsid w:val="00F6355B"/>
    <w:rPr>
      <w:rFonts w:ascii="Times New Roman" w:eastAsia="Times New Roman" w:hAnsi="Times New Roman"/>
      <w:lang w:val="x-none" w:eastAsia="ar-SA"/>
    </w:rPr>
  </w:style>
  <w:style w:type="character" w:styleId="Refdenotaalpie">
    <w:name w:val="footnote reference"/>
    <w:uiPriority w:val="99"/>
    <w:semiHidden/>
    <w:unhideWhenUsed/>
    <w:rsid w:val="00F6355B"/>
    <w:rPr>
      <w:vertAlign w:val="superscript"/>
    </w:rPr>
  </w:style>
  <w:style w:type="character" w:customStyle="1" w:styleId="apple-converted-space">
    <w:name w:val="apple-converted-space"/>
    <w:basedOn w:val="Fuentedeprrafopredeter"/>
    <w:rsid w:val="00BF0939"/>
  </w:style>
  <w:style w:type="character" w:customStyle="1" w:styleId="searchterm">
    <w:name w:val="searchterm"/>
    <w:basedOn w:val="Fuentedeprrafopredeter"/>
    <w:rsid w:val="00BF0939"/>
  </w:style>
  <w:style w:type="paragraph" w:customStyle="1" w:styleId="simple">
    <w:name w:val="simple"/>
    <w:basedOn w:val="Normal"/>
    <w:rsid w:val="00BF0939"/>
    <w:pPr>
      <w:spacing w:before="100" w:beforeAutospacing="1" w:after="100" w:afterAutospacing="1" w:line="240" w:lineRule="auto"/>
    </w:pPr>
    <w:rPr>
      <w:rFonts w:ascii="Times New Roman" w:eastAsia="Times New Roman" w:hAnsi="Times New Roman"/>
      <w:sz w:val="24"/>
      <w:szCs w:val="24"/>
      <w:lang w:eastAsia="es-ES"/>
    </w:rPr>
  </w:style>
  <w:style w:type="paragraph" w:styleId="NormalWeb">
    <w:name w:val="Normal (Web)"/>
    <w:basedOn w:val="Normal"/>
    <w:uiPriority w:val="99"/>
    <w:unhideWhenUsed/>
    <w:rsid w:val="00B0476B"/>
    <w:pPr>
      <w:spacing w:after="0" w:line="240" w:lineRule="auto"/>
    </w:pPr>
    <w:rPr>
      <w:rFonts w:ascii="Times New Roman" w:eastAsia="Times New Roman" w:hAnsi="Times New Roman"/>
      <w:sz w:val="24"/>
      <w:szCs w:val="24"/>
      <w:lang w:eastAsia="es-ES"/>
    </w:rPr>
  </w:style>
  <w:style w:type="character" w:customStyle="1" w:styleId="rubrica">
    <w:name w:val="rubrica"/>
    <w:basedOn w:val="Fuentedeprrafopredeter"/>
    <w:rsid w:val="00DF1EF7"/>
  </w:style>
  <w:style w:type="paragraph" w:customStyle="1" w:styleId="Default">
    <w:name w:val="Default"/>
    <w:rsid w:val="00D41988"/>
    <w:pPr>
      <w:autoSpaceDE w:val="0"/>
      <w:autoSpaceDN w:val="0"/>
      <w:adjustRightInd w:val="0"/>
    </w:pPr>
    <w:rPr>
      <w:rFonts w:ascii="Arial Unicode MS" w:eastAsia="Arial Unicode MS" w:cs="Arial Unicode MS"/>
      <w:color w:val="000000"/>
      <w:sz w:val="24"/>
      <w:szCs w:val="24"/>
    </w:rPr>
  </w:style>
  <w:style w:type="paragraph" w:customStyle="1" w:styleId="parrafo">
    <w:name w:val="parrafo"/>
    <w:basedOn w:val="Normal"/>
    <w:rsid w:val="00897416"/>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WW8Num2z0">
    <w:name w:val="WW8Num2z0"/>
    <w:rsid w:val="007335BD"/>
    <w:rPr>
      <w:rFonts w:ascii="Symbol" w:hAnsi="Symbol" w:cs="OpenSymbol"/>
    </w:rPr>
  </w:style>
  <w:style w:type="paragraph" w:styleId="Prrafodelista">
    <w:name w:val="List Paragraph"/>
    <w:basedOn w:val="Normal"/>
    <w:uiPriority w:val="34"/>
    <w:qFormat/>
    <w:rsid w:val="002E21CF"/>
    <w:pPr>
      <w:spacing w:after="160" w:line="259" w:lineRule="auto"/>
      <w:ind w:left="720"/>
      <w:contextualSpacing/>
    </w:pPr>
    <w:rPr>
      <w:rFonts w:ascii="Calibri" w:eastAsia="Calibri" w:hAnsi="Calibri"/>
    </w:rPr>
  </w:style>
  <w:style w:type="character" w:styleId="Hipervnculo">
    <w:name w:val="Hyperlink"/>
    <w:uiPriority w:val="99"/>
    <w:semiHidden/>
    <w:unhideWhenUsed/>
    <w:rsid w:val="00846140"/>
    <w:rPr>
      <w:color w:val="0000FF"/>
      <w:u w:val="single"/>
    </w:rPr>
  </w:style>
  <w:style w:type="paragraph" w:customStyle="1" w:styleId="paragraph">
    <w:name w:val="paragraph"/>
    <w:basedOn w:val="Normal"/>
    <w:rsid w:val="00A77B8E"/>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normaltextrun">
    <w:name w:val="normaltextrun"/>
    <w:rsid w:val="00A77B8E"/>
  </w:style>
  <w:style w:type="character" w:customStyle="1" w:styleId="eop">
    <w:name w:val="eop"/>
    <w:rsid w:val="00A77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99409">
      <w:bodyDiv w:val="1"/>
      <w:marLeft w:val="0"/>
      <w:marRight w:val="0"/>
      <w:marTop w:val="0"/>
      <w:marBottom w:val="0"/>
      <w:divBdr>
        <w:top w:val="none" w:sz="0" w:space="0" w:color="auto"/>
        <w:left w:val="none" w:sz="0" w:space="0" w:color="auto"/>
        <w:bottom w:val="none" w:sz="0" w:space="0" w:color="auto"/>
        <w:right w:val="none" w:sz="0" w:space="0" w:color="auto"/>
      </w:divBdr>
    </w:div>
    <w:div w:id="110127229">
      <w:bodyDiv w:val="1"/>
      <w:marLeft w:val="0"/>
      <w:marRight w:val="0"/>
      <w:marTop w:val="0"/>
      <w:marBottom w:val="0"/>
      <w:divBdr>
        <w:top w:val="none" w:sz="0" w:space="0" w:color="auto"/>
        <w:left w:val="none" w:sz="0" w:space="0" w:color="auto"/>
        <w:bottom w:val="none" w:sz="0" w:space="0" w:color="auto"/>
        <w:right w:val="none" w:sz="0" w:space="0" w:color="auto"/>
      </w:divBdr>
    </w:div>
    <w:div w:id="321590134">
      <w:bodyDiv w:val="1"/>
      <w:marLeft w:val="0"/>
      <w:marRight w:val="0"/>
      <w:marTop w:val="0"/>
      <w:marBottom w:val="0"/>
      <w:divBdr>
        <w:top w:val="none" w:sz="0" w:space="0" w:color="auto"/>
        <w:left w:val="none" w:sz="0" w:space="0" w:color="auto"/>
        <w:bottom w:val="none" w:sz="0" w:space="0" w:color="auto"/>
        <w:right w:val="none" w:sz="0" w:space="0" w:color="auto"/>
      </w:divBdr>
    </w:div>
    <w:div w:id="914316081">
      <w:bodyDiv w:val="1"/>
      <w:marLeft w:val="0"/>
      <w:marRight w:val="0"/>
      <w:marTop w:val="0"/>
      <w:marBottom w:val="0"/>
      <w:divBdr>
        <w:top w:val="none" w:sz="0" w:space="0" w:color="auto"/>
        <w:left w:val="none" w:sz="0" w:space="0" w:color="auto"/>
        <w:bottom w:val="none" w:sz="0" w:space="0" w:color="auto"/>
        <w:right w:val="none" w:sz="0" w:space="0" w:color="auto"/>
      </w:divBdr>
    </w:div>
    <w:div w:id="1006858238">
      <w:bodyDiv w:val="1"/>
      <w:marLeft w:val="0"/>
      <w:marRight w:val="0"/>
      <w:marTop w:val="0"/>
      <w:marBottom w:val="0"/>
      <w:divBdr>
        <w:top w:val="none" w:sz="0" w:space="0" w:color="auto"/>
        <w:left w:val="none" w:sz="0" w:space="0" w:color="auto"/>
        <w:bottom w:val="none" w:sz="0" w:space="0" w:color="auto"/>
        <w:right w:val="none" w:sz="0" w:space="0" w:color="auto"/>
      </w:divBdr>
    </w:div>
    <w:div w:id="1029723310">
      <w:bodyDiv w:val="1"/>
      <w:marLeft w:val="0"/>
      <w:marRight w:val="0"/>
      <w:marTop w:val="0"/>
      <w:marBottom w:val="0"/>
      <w:divBdr>
        <w:top w:val="none" w:sz="0" w:space="0" w:color="auto"/>
        <w:left w:val="none" w:sz="0" w:space="0" w:color="auto"/>
        <w:bottom w:val="none" w:sz="0" w:space="0" w:color="auto"/>
        <w:right w:val="none" w:sz="0" w:space="0" w:color="auto"/>
      </w:divBdr>
    </w:div>
    <w:div w:id="1115752888">
      <w:bodyDiv w:val="1"/>
      <w:marLeft w:val="0"/>
      <w:marRight w:val="0"/>
      <w:marTop w:val="0"/>
      <w:marBottom w:val="0"/>
      <w:divBdr>
        <w:top w:val="none" w:sz="0" w:space="0" w:color="auto"/>
        <w:left w:val="none" w:sz="0" w:space="0" w:color="auto"/>
        <w:bottom w:val="none" w:sz="0" w:space="0" w:color="auto"/>
        <w:right w:val="none" w:sz="0" w:space="0" w:color="auto"/>
      </w:divBdr>
      <w:divsChild>
        <w:div w:id="1082683391">
          <w:marLeft w:val="0"/>
          <w:marRight w:val="0"/>
          <w:marTop w:val="100"/>
          <w:marBottom w:val="100"/>
          <w:divBdr>
            <w:top w:val="none" w:sz="0" w:space="0" w:color="auto"/>
            <w:left w:val="none" w:sz="0" w:space="0" w:color="auto"/>
            <w:bottom w:val="none" w:sz="0" w:space="0" w:color="auto"/>
            <w:right w:val="none" w:sz="0" w:space="0" w:color="auto"/>
          </w:divBdr>
          <w:divsChild>
            <w:div w:id="379978170">
              <w:marLeft w:val="0"/>
              <w:marRight w:val="0"/>
              <w:marTop w:val="0"/>
              <w:marBottom w:val="0"/>
              <w:divBdr>
                <w:top w:val="none" w:sz="0" w:space="0" w:color="auto"/>
                <w:left w:val="none" w:sz="0" w:space="0" w:color="auto"/>
                <w:bottom w:val="none" w:sz="0" w:space="0" w:color="auto"/>
                <w:right w:val="none" w:sz="0" w:space="0" w:color="auto"/>
              </w:divBdr>
              <w:divsChild>
                <w:div w:id="1024357738">
                  <w:marLeft w:val="0"/>
                  <w:marRight w:val="0"/>
                  <w:marTop w:val="0"/>
                  <w:marBottom w:val="90"/>
                  <w:divBdr>
                    <w:top w:val="none" w:sz="0" w:space="0" w:color="auto"/>
                    <w:left w:val="none" w:sz="0" w:space="0" w:color="auto"/>
                    <w:bottom w:val="none" w:sz="0" w:space="0" w:color="auto"/>
                    <w:right w:val="none" w:sz="0" w:space="0" w:color="auto"/>
                  </w:divBdr>
                  <w:divsChild>
                    <w:div w:id="1561598319">
                      <w:marLeft w:val="0"/>
                      <w:marRight w:val="0"/>
                      <w:marTop w:val="0"/>
                      <w:marBottom w:val="90"/>
                      <w:divBdr>
                        <w:top w:val="none" w:sz="0" w:space="0" w:color="auto"/>
                        <w:left w:val="none" w:sz="0" w:space="0" w:color="auto"/>
                        <w:bottom w:val="none" w:sz="0" w:space="0" w:color="auto"/>
                        <w:right w:val="none" w:sz="0" w:space="0" w:color="auto"/>
                      </w:divBdr>
                      <w:divsChild>
                        <w:div w:id="1326057198">
                          <w:marLeft w:val="0"/>
                          <w:marRight w:val="0"/>
                          <w:marTop w:val="0"/>
                          <w:marBottom w:val="0"/>
                          <w:divBdr>
                            <w:top w:val="none" w:sz="0" w:space="0" w:color="auto"/>
                            <w:left w:val="none" w:sz="0" w:space="0" w:color="auto"/>
                            <w:bottom w:val="none" w:sz="0" w:space="0" w:color="auto"/>
                            <w:right w:val="none" w:sz="0" w:space="0" w:color="auto"/>
                          </w:divBdr>
                          <w:divsChild>
                            <w:div w:id="220139349">
                              <w:marLeft w:val="0"/>
                              <w:marRight w:val="0"/>
                              <w:marTop w:val="0"/>
                              <w:marBottom w:val="0"/>
                              <w:divBdr>
                                <w:top w:val="none" w:sz="0" w:space="0" w:color="auto"/>
                                <w:left w:val="none" w:sz="0" w:space="0" w:color="auto"/>
                                <w:bottom w:val="none" w:sz="0" w:space="0" w:color="auto"/>
                                <w:right w:val="none" w:sz="0" w:space="0" w:color="auto"/>
                              </w:divBdr>
                              <w:divsChild>
                                <w:div w:id="207763824">
                                  <w:marLeft w:val="0"/>
                                  <w:marRight w:val="0"/>
                                  <w:marTop w:val="0"/>
                                  <w:marBottom w:val="0"/>
                                  <w:divBdr>
                                    <w:top w:val="none" w:sz="0" w:space="0" w:color="auto"/>
                                    <w:left w:val="none" w:sz="0" w:space="0" w:color="auto"/>
                                    <w:bottom w:val="none" w:sz="0" w:space="0" w:color="auto"/>
                                    <w:right w:val="none" w:sz="0" w:space="0" w:color="auto"/>
                                  </w:divBdr>
                                  <w:divsChild>
                                    <w:div w:id="365373083">
                                      <w:marLeft w:val="0"/>
                                      <w:marRight w:val="0"/>
                                      <w:marTop w:val="0"/>
                                      <w:marBottom w:val="0"/>
                                      <w:divBdr>
                                        <w:top w:val="none" w:sz="0" w:space="0" w:color="auto"/>
                                        <w:left w:val="none" w:sz="0" w:space="0" w:color="auto"/>
                                        <w:bottom w:val="none" w:sz="0" w:space="0" w:color="auto"/>
                                        <w:right w:val="none" w:sz="0" w:space="0" w:color="auto"/>
                                      </w:divBdr>
                                      <w:divsChild>
                                        <w:div w:id="133448642">
                                          <w:marLeft w:val="0"/>
                                          <w:marRight w:val="0"/>
                                          <w:marTop w:val="0"/>
                                          <w:marBottom w:val="0"/>
                                          <w:divBdr>
                                            <w:top w:val="none" w:sz="0" w:space="0" w:color="auto"/>
                                            <w:left w:val="none" w:sz="0" w:space="0" w:color="auto"/>
                                            <w:bottom w:val="none" w:sz="0" w:space="0" w:color="auto"/>
                                            <w:right w:val="none" w:sz="0" w:space="0" w:color="auto"/>
                                          </w:divBdr>
                                          <w:divsChild>
                                            <w:div w:id="1589343894">
                                              <w:marLeft w:val="0"/>
                                              <w:marRight w:val="0"/>
                                              <w:marTop w:val="0"/>
                                              <w:marBottom w:val="0"/>
                                              <w:divBdr>
                                                <w:top w:val="none" w:sz="0" w:space="0" w:color="auto"/>
                                                <w:left w:val="none" w:sz="0" w:space="0" w:color="auto"/>
                                                <w:bottom w:val="none" w:sz="0" w:space="0" w:color="auto"/>
                                                <w:right w:val="none" w:sz="0" w:space="0" w:color="auto"/>
                                              </w:divBdr>
                                              <w:divsChild>
                                                <w:div w:id="1334646971">
                                                  <w:marLeft w:val="0"/>
                                                  <w:marRight w:val="0"/>
                                                  <w:marTop w:val="0"/>
                                                  <w:marBottom w:val="0"/>
                                                  <w:divBdr>
                                                    <w:top w:val="none" w:sz="0" w:space="0" w:color="auto"/>
                                                    <w:left w:val="none" w:sz="0" w:space="0" w:color="auto"/>
                                                    <w:bottom w:val="none" w:sz="0" w:space="0" w:color="auto"/>
                                                    <w:right w:val="none" w:sz="0" w:space="0" w:color="auto"/>
                                                  </w:divBdr>
                                                  <w:divsChild>
                                                    <w:div w:id="856774711">
                                                      <w:marLeft w:val="0"/>
                                                      <w:marRight w:val="0"/>
                                                      <w:marTop w:val="0"/>
                                                      <w:marBottom w:val="0"/>
                                                      <w:divBdr>
                                                        <w:top w:val="none" w:sz="0" w:space="0" w:color="auto"/>
                                                        <w:left w:val="none" w:sz="0" w:space="0" w:color="auto"/>
                                                        <w:bottom w:val="none" w:sz="0" w:space="0" w:color="auto"/>
                                                        <w:right w:val="none" w:sz="0" w:space="0" w:color="auto"/>
                                                      </w:divBdr>
                                                      <w:divsChild>
                                                        <w:div w:id="1976330282">
                                                          <w:marLeft w:val="0"/>
                                                          <w:marRight w:val="0"/>
                                                          <w:marTop w:val="0"/>
                                                          <w:marBottom w:val="0"/>
                                                          <w:divBdr>
                                                            <w:top w:val="none" w:sz="0" w:space="0" w:color="auto"/>
                                                            <w:left w:val="none" w:sz="0" w:space="0" w:color="auto"/>
                                                            <w:bottom w:val="none" w:sz="0" w:space="0" w:color="auto"/>
                                                            <w:right w:val="none" w:sz="0" w:space="0" w:color="auto"/>
                                                          </w:divBdr>
                                                          <w:divsChild>
                                                            <w:div w:id="810707795">
                                                              <w:marLeft w:val="0"/>
                                                              <w:marRight w:val="0"/>
                                                              <w:marTop w:val="0"/>
                                                              <w:marBottom w:val="0"/>
                                                              <w:divBdr>
                                                                <w:top w:val="none" w:sz="0" w:space="0" w:color="auto"/>
                                                                <w:left w:val="none" w:sz="0" w:space="0" w:color="auto"/>
                                                                <w:bottom w:val="none" w:sz="0" w:space="0" w:color="auto"/>
                                                                <w:right w:val="none" w:sz="0" w:space="0" w:color="auto"/>
                                                              </w:divBdr>
                                                              <w:divsChild>
                                                                <w:div w:id="1118186947">
                                                                  <w:marLeft w:val="0"/>
                                                                  <w:marRight w:val="0"/>
                                                                  <w:marTop w:val="0"/>
                                                                  <w:marBottom w:val="0"/>
                                                                  <w:divBdr>
                                                                    <w:top w:val="none" w:sz="0" w:space="0" w:color="auto"/>
                                                                    <w:left w:val="none" w:sz="0" w:space="0" w:color="auto"/>
                                                                    <w:bottom w:val="none" w:sz="0" w:space="0" w:color="auto"/>
                                                                    <w:right w:val="none" w:sz="0" w:space="0" w:color="auto"/>
                                                                  </w:divBdr>
                                                                  <w:divsChild>
                                                                    <w:div w:id="125205057">
                                                                      <w:marLeft w:val="0"/>
                                                                      <w:marRight w:val="0"/>
                                                                      <w:marTop w:val="0"/>
                                                                      <w:marBottom w:val="0"/>
                                                                      <w:divBdr>
                                                                        <w:top w:val="none" w:sz="0" w:space="0" w:color="auto"/>
                                                                        <w:left w:val="none" w:sz="0" w:space="0" w:color="auto"/>
                                                                        <w:bottom w:val="none" w:sz="0" w:space="0" w:color="auto"/>
                                                                        <w:right w:val="none" w:sz="0" w:space="0" w:color="auto"/>
                                                                      </w:divBdr>
                                                                      <w:divsChild>
                                                                        <w:div w:id="1773698864">
                                                                          <w:marLeft w:val="0"/>
                                                                          <w:marRight w:val="0"/>
                                                                          <w:marTop w:val="168"/>
                                                                          <w:marBottom w:val="0"/>
                                                                          <w:divBdr>
                                                                            <w:top w:val="none" w:sz="0" w:space="0" w:color="auto"/>
                                                                            <w:left w:val="none" w:sz="0" w:space="0" w:color="auto"/>
                                                                            <w:bottom w:val="none" w:sz="0" w:space="0" w:color="auto"/>
                                                                            <w:right w:val="none" w:sz="0" w:space="0" w:color="auto"/>
                                                                          </w:divBdr>
                                                                          <w:divsChild>
                                                                            <w:div w:id="60372791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9200177">
      <w:bodyDiv w:val="1"/>
      <w:marLeft w:val="0"/>
      <w:marRight w:val="0"/>
      <w:marTop w:val="0"/>
      <w:marBottom w:val="0"/>
      <w:divBdr>
        <w:top w:val="none" w:sz="0" w:space="0" w:color="auto"/>
        <w:left w:val="none" w:sz="0" w:space="0" w:color="auto"/>
        <w:bottom w:val="none" w:sz="0" w:space="0" w:color="auto"/>
        <w:right w:val="none" w:sz="0" w:space="0" w:color="auto"/>
      </w:divBdr>
    </w:div>
    <w:div w:id="209697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llayelabanico.com/x-forum-mujer-y-menopausi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A0336C7DC3E0F45ABB1D27EAA5B9CE9" ma:contentTypeVersion="" ma:contentTypeDescription="Crear nuevo documento." ma:contentTypeScope="" ma:versionID="4ce135793bc3da0d460faf9c57087bbb">
  <xsd:schema xmlns:xsd="http://www.w3.org/2001/XMLSchema" xmlns:xs="http://www.w3.org/2001/XMLSchema" xmlns:p="http://schemas.microsoft.com/office/2006/metadata/properties" xmlns:ns2="BAA92BB6-DC08-49CA-A1DF-66ADF831DDC1" xmlns:ns3="46c31bdf-0a45-4935-a8a6-0d358e08cfce" xmlns:ns4="baa92bb6-dc08-49ca-a1df-66adf831ddc1" targetNamespace="http://schemas.microsoft.com/office/2006/metadata/properties" ma:root="true" ma:fieldsID="f0e87ccc89a3d7f844d27135919f1ec9" ns2:_="" ns3:_="" ns4:_="">
    <xsd:import namespace="BAA92BB6-DC08-49CA-A1DF-66ADF831DDC1"/>
    <xsd:import namespace="46c31bdf-0a45-4935-a8a6-0d358e08cfce"/>
    <xsd:import namespace="baa92bb6-dc08-49ca-a1df-66adf831d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31bdf-0a45-4935-a8a6-0d358e08cfc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08C02-EAEA-4EF3-912D-D2C36CE58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92BB6-DC08-49CA-A1DF-66ADF831DDC1"/>
    <ds:schemaRef ds:uri="46c31bdf-0a45-4935-a8a6-0d358e08cfce"/>
    <ds:schemaRef ds:uri="baa92bb6-dc08-49ca-a1df-66adf831d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929F2F-0FFB-4954-8399-2FE356412A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E1761F-682C-4010-8B19-4BE4A6D3455B}">
  <ds:schemaRefs>
    <ds:schemaRef ds:uri="http://schemas.microsoft.com/sharepoint/v3/contenttype/forms"/>
  </ds:schemaRefs>
</ds:datastoreItem>
</file>

<file path=customXml/itemProps4.xml><?xml version="1.0" encoding="utf-8"?>
<ds:datastoreItem xmlns:ds="http://schemas.openxmlformats.org/officeDocument/2006/customXml" ds:itemID="{73DA8799-DA52-4BE5-916C-985303509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4898</Words>
  <Characters>26942</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31777</CharactersWithSpaces>
  <SharedDoc>false</SharedDoc>
  <HLinks>
    <vt:vector size="6" baseType="variant">
      <vt:variant>
        <vt:i4>4521995</vt:i4>
      </vt:variant>
      <vt:variant>
        <vt:i4>0</vt:i4>
      </vt:variant>
      <vt:variant>
        <vt:i4>0</vt:i4>
      </vt:variant>
      <vt:variant>
        <vt:i4>5</vt:i4>
      </vt:variant>
      <vt:variant>
        <vt:lpwstr>http://ellayelabanico.com/x-forum-mujer-y-menopausia/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ICM</dc:creator>
  <cp:keywords/>
  <dc:description/>
  <cp:lastModifiedBy>Madrid Digital</cp:lastModifiedBy>
  <cp:revision>6</cp:revision>
  <cp:lastPrinted>2018-04-10T11:04:00Z</cp:lastPrinted>
  <dcterms:created xsi:type="dcterms:W3CDTF">2021-05-21T11:28:00Z</dcterms:created>
  <dcterms:modified xsi:type="dcterms:W3CDTF">2021-05-25T10:00:00Z</dcterms:modified>
</cp:coreProperties>
</file>