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7420" w14:textId="77777777" w:rsidR="001605AC" w:rsidRPr="008E1BE1" w:rsidRDefault="001605AC" w:rsidP="001605AC">
      <w:pPr>
        <w:jc w:val="center"/>
        <w:rPr>
          <w:b/>
          <w:sz w:val="24"/>
          <w:szCs w:val="24"/>
        </w:rPr>
      </w:pPr>
      <w:r w:rsidRPr="008E1BE1">
        <w:rPr>
          <w:b/>
          <w:sz w:val="24"/>
          <w:szCs w:val="24"/>
        </w:rPr>
        <w:t>ANEXO III</w:t>
      </w:r>
    </w:p>
    <w:p w14:paraId="6979B5D5" w14:textId="77777777" w:rsidR="001605AC" w:rsidRPr="008E1BE1" w:rsidRDefault="001605AC" w:rsidP="001605AC">
      <w:pPr>
        <w:spacing w:after="0" w:line="240" w:lineRule="auto"/>
        <w:ind w:right="-568"/>
        <w:jc w:val="center"/>
        <w:rPr>
          <w:b/>
          <w:sz w:val="24"/>
          <w:szCs w:val="24"/>
        </w:rPr>
      </w:pPr>
      <w:r w:rsidRPr="008E1BE1">
        <w:rPr>
          <w:b/>
          <w:sz w:val="24"/>
          <w:szCs w:val="24"/>
        </w:rPr>
        <w:t xml:space="preserve">MODELO INFORMADO CERTIFICADO DE PROFESIONALIDAD, </w:t>
      </w:r>
    </w:p>
    <w:p w14:paraId="7D418DC8" w14:textId="77777777" w:rsidR="001605AC" w:rsidRPr="007F77FD" w:rsidRDefault="001605AC" w:rsidP="001605AC">
      <w:pPr>
        <w:spacing w:after="0" w:line="240" w:lineRule="auto"/>
        <w:ind w:right="-568"/>
        <w:jc w:val="center"/>
        <w:rPr>
          <w:b/>
          <w:sz w:val="24"/>
          <w:szCs w:val="24"/>
        </w:rPr>
      </w:pPr>
      <w:r w:rsidRPr="008E1BE1">
        <w:rPr>
          <w:b/>
          <w:sz w:val="24"/>
          <w:szCs w:val="24"/>
        </w:rPr>
        <w:t>DERECHOS Y OBLIGACIONES Y SEGURO DE ACCIDENTES</w:t>
      </w:r>
    </w:p>
    <w:p w14:paraId="56E936F4" w14:textId="77777777" w:rsidR="001605AC" w:rsidRDefault="001605AC" w:rsidP="001605AC">
      <w:pPr>
        <w:spacing w:after="0" w:line="240" w:lineRule="auto"/>
        <w:ind w:right="-568"/>
        <w:jc w:val="center"/>
        <w:rPr>
          <w:sz w:val="24"/>
          <w:szCs w:val="24"/>
        </w:rPr>
      </w:pPr>
    </w:p>
    <w:p w14:paraId="4BEE0DE0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De acuerdo con el Pliego de Prescripciones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 respecto a 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el Contrato de servicio para la formaci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n de la ciudadan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í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a en competencias digitales trasversales en el marco del componente 19 "plan nacional de competencias digitales" del Plan de Recuperaci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n, Transformaci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n y Resiliencia (PRTR), inversi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 xml:space="preserve">n 01 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“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competencias digitales transversales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”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 xml:space="preserve"> y proyecto 01 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“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red de centros de capacitaci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n digital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”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 xml:space="preserve"> (C19.I</w:t>
      </w:r>
      <w:proofErr w:type="gramStart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01.P</w:t>
      </w:r>
      <w:proofErr w:type="gramEnd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01), financiado con fondos del Mecanismo de Recuperaci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n y Resiliencia (MRR). </w:t>
      </w:r>
    </w:p>
    <w:p w14:paraId="06971F0C" w14:textId="77777777" w:rsidR="001605A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El alumno: ……………………………………………</w:t>
      </w:r>
      <w:proofErr w:type="gramStart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…….</w:t>
      </w:r>
      <w:proofErr w:type="gramEnd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 xml:space="preserve">……………………………………, 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con DNI/NIF/Pasaporte: ……………………………………………………………………………………. 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 xml:space="preserve">matriculado en el 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>Curso de Capacitación Digital en la localidad de ………………………………… en el grupo ……………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……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. Manifiesta que ha sido informado de los requisitos para obtener, una vez terminada la formación, el </w:t>
      </w:r>
      <w:r w:rsidRPr="00A4694D">
        <w:rPr>
          <w:rFonts w:ascii="Calibri" w:hAnsi="Calibri" w:cs="NimbusRomanNo9L-RegularItalic"/>
          <w:b/>
          <w:bCs/>
          <w:iCs/>
          <w:color w:val="231F20"/>
          <w:sz w:val="24"/>
          <w:szCs w:val="24"/>
        </w:rPr>
        <w:t>Certificado de profesionalidad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 correspondiente a la Cualificación Profesional de </w:t>
      </w:r>
      <w:r w:rsidRPr="008E1BE1">
        <w:rPr>
          <w:rFonts w:ascii="Calibri" w:hAnsi="Calibri" w:cs="NimbusRomanNo9L-RegularItalic"/>
          <w:iCs/>
          <w:color w:val="231F20"/>
          <w:sz w:val="24"/>
          <w:szCs w:val="24"/>
        </w:rPr>
        <w:t>nivel 2, según proceda:</w:t>
      </w:r>
      <w:r>
        <w:rPr>
          <w:rFonts w:ascii="Calibri" w:hAnsi="Calibri" w:cs="NimbusRomanNo9L-RegularItalic"/>
          <w:iCs/>
          <w:color w:val="231F20"/>
          <w:sz w:val="24"/>
          <w:szCs w:val="24"/>
        </w:rPr>
        <w:t xml:space="preserve"> </w:t>
      </w:r>
    </w:p>
    <w:p w14:paraId="6E8ECC93" w14:textId="12835694" w:rsidR="001605AC" w:rsidRPr="001605A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b/>
          <w:iCs/>
          <w:color w:val="231F20"/>
          <w:sz w:val="24"/>
          <w:szCs w:val="24"/>
        </w:rPr>
      </w:pPr>
      <w:r w:rsidRPr="001605AC">
        <w:rPr>
          <w:rFonts w:ascii="Calibri" w:hAnsi="Calibri" w:cs="NimbusRomanNo9L-RegularItalic"/>
          <w:b/>
          <w:iCs/>
          <w:color w:val="231F20"/>
          <w:sz w:val="24"/>
          <w:szCs w:val="24"/>
        </w:rPr>
        <w:t>C</w:t>
      </w:r>
      <w:r w:rsidRPr="001605AC">
        <w:rPr>
          <w:rFonts w:ascii="Calibri" w:hAnsi="Calibri" w:cs="NimbusRomanNo9L-RegularItalic" w:hint="cs"/>
          <w:b/>
          <w:iCs/>
          <w:color w:val="231F20"/>
          <w:sz w:val="24"/>
          <w:szCs w:val="24"/>
        </w:rPr>
        <w:t>ó</w:t>
      </w:r>
      <w:r w:rsidRPr="001605AC">
        <w:rPr>
          <w:rFonts w:ascii="Calibri" w:hAnsi="Calibri" w:cs="NimbusRomanNo9L-RegularItalic"/>
          <w:b/>
          <w:iCs/>
          <w:color w:val="231F20"/>
          <w:sz w:val="24"/>
          <w:szCs w:val="24"/>
        </w:rPr>
        <w:t>digo IFC748_2, de la familia profesional: Inform</w:t>
      </w:r>
      <w:r w:rsidRPr="001605AC">
        <w:rPr>
          <w:rFonts w:ascii="Calibri" w:hAnsi="Calibri" w:cs="NimbusRomanNo9L-RegularItalic" w:hint="cs"/>
          <w:b/>
          <w:iCs/>
          <w:color w:val="231F20"/>
          <w:sz w:val="24"/>
          <w:szCs w:val="24"/>
        </w:rPr>
        <w:t>á</w:t>
      </w:r>
      <w:r w:rsidRPr="001605AC">
        <w:rPr>
          <w:rFonts w:ascii="Calibri" w:hAnsi="Calibri" w:cs="NimbusRomanNo9L-RegularItalic"/>
          <w:b/>
          <w:iCs/>
          <w:color w:val="231F20"/>
          <w:sz w:val="24"/>
          <w:szCs w:val="24"/>
        </w:rPr>
        <w:t xml:space="preserve">tica y Comunicaciones. </w:t>
      </w:r>
      <w:r w:rsidR="002733C3">
        <w:rPr>
          <w:rFonts w:ascii="Calibri" w:hAnsi="Calibri" w:cs="NimbusRomanNo9L-RegularItalic"/>
          <w:b/>
          <w:iCs/>
          <w:color w:val="231F20"/>
          <w:sz w:val="24"/>
          <w:szCs w:val="24"/>
        </w:rPr>
        <w:t xml:space="preserve">Digitalización aplicada al entorno profesional. </w:t>
      </w:r>
    </w:p>
    <w:p w14:paraId="774B0C99" w14:textId="77777777" w:rsidR="001605AC" w:rsidRPr="008E1BE1" w:rsidRDefault="001605AC" w:rsidP="001605A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8E1BE1">
        <w:rPr>
          <w:rFonts w:ascii="Calibri" w:hAnsi="Calibri" w:cs="NimbusRomanNo9L-RegularItalic"/>
          <w:iCs/>
          <w:color w:val="231F20"/>
          <w:sz w:val="24"/>
          <w:szCs w:val="24"/>
        </w:rPr>
        <w:t>MF2490_2 Gesti</w:t>
      </w:r>
      <w:r w:rsidRPr="008E1BE1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8E1BE1">
        <w:rPr>
          <w:rFonts w:ascii="Calibri" w:hAnsi="Calibri" w:cs="NimbusRomanNo9L-RegularItalic"/>
          <w:iCs/>
          <w:color w:val="231F20"/>
          <w:sz w:val="24"/>
          <w:szCs w:val="24"/>
        </w:rPr>
        <w:t>n de dispositivos y datos mediante tecnolog</w:t>
      </w:r>
      <w:r w:rsidRPr="008E1BE1">
        <w:rPr>
          <w:rFonts w:ascii="Calibri" w:hAnsi="Calibri" w:cs="NimbusRomanNo9L-RegularItalic" w:hint="cs"/>
          <w:iCs/>
          <w:color w:val="231F20"/>
          <w:sz w:val="24"/>
          <w:szCs w:val="24"/>
        </w:rPr>
        <w:t>í</w:t>
      </w:r>
      <w:r w:rsidRPr="008E1BE1">
        <w:rPr>
          <w:rFonts w:ascii="Calibri" w:hAnsi="Calibri" w:cs="NimbusRomanNo9L-RegularItalic"/>
          <w:iCs/>
          <w:color w:val="231F20"/>
          <w:sz w:val="24"/>
          <w:szCs w:val="24"/>
        </w:rPr>
        <w:t>as habilitadoras digitales (15 horas)</w:t>
      </w:r>
    </w:p>
    <w:p w14:paraId="152F4AB0" w14:textId="77777777" w:rsidR="001605AC" w:rsidRDefault="001605AC" w:rsidP="001605A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right="-2"/>
        <w:jc w:val="left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MF2491_2: Gesti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ó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n de contenidos mediante tecnolog</w:t>
      </w:r>
      <w:r w:rsidRPr="000871FC">
        <w:rPr>
          <w:rFonts w:ascii="Calibri" w:hAnsi="Calibri" w:cs="NimbusRomanNo9L-RegularItalic" w:hint="cs"/>
          <w:iCs/>
          <w:color w:val="231F20"/>
          <w:sz w:val="24"/>
          <w:szCs w:val="24"/>
        </w:rPr>
        <w:t>í</w:t>
      </w: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as habilitadoras digitales (15 horas)</w:t>
      </w:r>
    </w:p>
    <w:p w14:paraId="5250F437" w14:textId="47B18E91" w:rsidR="001605AC" w:rsidRPr="001605A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jc w:val="left"/>
        <w:rPr>
          <w:rFonts w:ascii="Calibri" w:hAnsi="Calibri" w:cs="NimbusRomanNo9L-RegularItalic"/>
          <w:b/>
          <w:iCs/>
          <w:color w:val="231F20"/>
          <w:sz w:val="24"/>
          <w:szCs w:val="24"/>
        </w:rPr>
      </w:pPr>
      <w:r w:rsidRPr="001605AC">
        <w:rPr>
          <w:rFonts w:ascii="Calibri" w:hAnsi="Calibri" w:cs="NimbusRomanNo9L-RegularItalic"/>
          <w:b/>
          <w:iCs/>
          <w:color w:val="231F20"/>
          <w:sz w:val="24"/>
          <w:szCs w:val="24"/>
        </w:rPr>
        <w:t xml:space="preserve">Código IFC823_2, de la familia profesional: Informática y Comunicaciones. </w:t>
      </w:r>
      <w:r w:rsidR="002733C3">
        <w:rPr>
          <w:rFonts w:ascii="Calibri" w:hAnsi="Calibri" w:cs="NimbusRomanNo9L-RegularItalic"/>
          <w:b/>
          <w:iCs/>
          <w:color w:val="231F20"/>
          <w:sz w:val="24"/>
          <w:szCs w:val="24"/>
        </w:rPr>
        <w:t xml:space="preserve">Operaciones con tecnologías habilitadoras digitales. </w:t>
      </w:r>
      <w:bookmarkStart w:id="0" w:name="_GoBack"/>
      <w:bookmarkEnd w:id="0"/>
    </w:p>
    <w:p w14:paraId="06B5B741" w14:textId="77777777" w:rsidR="001605AC" w:rsidRPr="007F77FD" w:rsidRDefault="001605AC" w:rsidP="001605A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right="-2"/>
        <w:jc w:val="left"/>
        <w:rPr>
          <w:rFonts w:asciiTheme="minorHAnsi" w:hAnsiTheme="minorHAnsi" w:cstheme="minorHAnsi"/>
        </w:rPr>
      </w:pPr>
      <w:r w:rsidRPr="007F77FD">
        <w:rPr>
          <w:rFonts w:asciiTheme="minorHAnsi" w:hAnsiTheme="minorHAnsi" w:cstheme="minorHAnsi"/>
        </w:rPr>
        <w:t xml:space="preserve">MF2748_2: Realización de operaciones con tecnologías habilitadoras digitales en entornos IT (15 horas). </w:t>
      </w:r>
    </w:p>
    <w:p w14:paraId="0443E0DB" w14:textId="77777777" w:rsidR="001605AC" w:rsidRDefault="001605AC" w:rsidP="001605AC">
      <w:pPr>
        <w:pStyle w:val="Prrafodelist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-2"/>
        <w:rPr>
          <w:rFonts w:asciiTheme="minorHAnsi" w:hAnsiTheme="minorHAnsi" w:cstheme="minorHAnsi"/>
        </w:rPr>
      </w:pPr>
      <w:r w:rsidRPr="00EB6D3D">
        <w:rPr>
          <w:rFonts w:asciiTheme="minorHAnsi" w:hAnsiTheme="minorHAnsi" w:cstheme="minorHAnsi"/>
        </w:rPr>
        <w:t>MF2749_2</w:t>
      </w:r>
      <w:r w:rsidRPr="00DA7972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Pr="00DA7972">
        <w:rPr>
          <w:rFonts w:asciiTheme="minorHAnsi" w:hAnsiTheme="minorHAnsi" w:cstheme="minorHAnsi"/>
        </w:rPr>
        <w:t>Realización de operaciones con tecnologías habilitadoras digitales en entornos</w:t>
      </w:r>
      <w:r>
        <w:rPr>
          <w:rFonts w:asciiTheme="minorHAnsi" w:hAnsiTheme="minorHAnsi" w:cstheme="minorHAnsi"/>
        </w:rPr>
        <w:t xml:space="preserve"> OT (15 horas)</w:t>
      </w:r>
    </w:p>
    <w:p w14:paraId="3B15D36D" w14:textId="77777777" w:rsidR="001605AC" w:rsidRPr="001A5D1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sz w:val="24"/>
          <w:szCs w:val="24"/>
        </w:rPr>
      </w:pPr>
      <w:r w:rsidRPr="001A5D1C">
        <w:rPr>
          <w:rFonts w:ascii="Calibri" w:hAnsi="Calibri" w:cs="NimbusRomanNo9L-RegularItalic"/>
          <w:iCs/>
          <w:sz w:val="24"/>
          <w:szCs w:val="24"/>
        </w:rPr>
        <w:t xml:space="preserve">Además, ha sido informado de los </w:t>
      </w:r>
      <w:r w:rsidRPr="001A5D1C">
        <w:rPr>
          <w:rFonts w:ascii="Calibri" w:hAnsi="Calibri" w:cs="NimbusRomanNo9L-RegularItalic"/>
          <w:b/>
          <w:bCs/>
          <w:iCs/>
          <w:sz w:val="24"/>
          <w:szCs w:val="24"/>
        </w:rPr>
        <w:t>Derechos y Obligaciones</w:t>
      </w:r>
      <w:r w:rsidRPr="001A5D1C">
        <w:rPr>
          <w:rFonts w:ascii="Calibri" w:hAnsi="Calibri" w:cs="NimbusRomanNo9L-RegularItalic"/>
          <w:iCs/>
          <w:sz w:val="24"/>
          <w:szCs w:val="24"/>
        </w:rPr>
        <w:t xml:space="preserve"> de los alumnos y de la </w:t>
      </w:r>
      <w:r w:rsidRPr="001605AC">
        <w:rPr>
          <w:rFonts w:ascii="Calibri" w:hAnsi="Calibri" w:cs="NimbusRomanNo9L-RegularItalic"/>
          <w:iCs/>
          <w:sz w:val="24"/>
          <w:szCs w:val="24"/>
        </w:rPr>
        <w:t>existencia d</w:t>
      </w:r>
      <w:r w:rsidRPr="001A5D1C">
        <w:rPr>
          <w:rFonts w:ascii="Calibri" w:hAnsi="Calibri" w:cs="NimbusRomanNo9L-RegularItalic"/>
          <w:iCs/>
          <w:sz w:val="24"/>
          <w:szCs w:val="24"/>
        </w:rPr>
        <w:t xml:space="preserve">e </w:t>
      </w:r>
      <w:r w:rsidRPr="001A5D1C">
        <w:rPr>
          <w:rFonts w:ascii="Calibri" w:hAnsi="Calibri" w:cs="NimbusRomanNo9L-RegularItalic"/>
          <w:b/>
          <w:bCs/>
          <w:iCs/>
          <w:sz w:val="24"/>
          <w:szCs w:val="24"/>
        </w:rPr>
        <w:t>Seguro de accidentes</w:t>
      </w:r>
      <w:r w:rsidRPr="001A5D1C">
        <w:rPr>
          <w:rFonts w:ascii="Calibri" w:hAnsi="Calibri" w:cs="NimbusRomanNo9L-RegularItalic"/>
          <w:iCs/>
          <w:sz w:val="24"/>
          <w:szCs w:val="24"/>
        </w:rPr>
        <w:t xml:space="preserve"> subscrito</w:t>
      </w:r>
      <w:r>
        <w:rPr>
          <w:rFonts w:ascii="Calibri" w:hAnsi="Calibri" w:cs="NimbusRomanNo9L-RegularItalic"/>
          <w:iCs/>
          <w:sz w:val="24"/>
          <w:szCs w:val="24"/>
        </w:rPr>
        <w:t xml:space="preserve"> por la adjudicataria.</w:t>
      </w:r>
    </w:p>
    <w:p w14:paraId="4F5CDA55" w14:textId="4A35F4AF" w:rsidR="001605AC" w:rsidRDefault="001605AC" w:rsidP="001605AC">
      <w:pPr>
        <w:pStyle w:val="Cuerpodeltexto40"/>
        <w:shd w:val="clear" w:color="auto" w:fill="auto"/>
        <w:tabs>
          <w:tab w:val="left" w:pos="284"/>
        </w:tabs>
        <w:spacing w:before="120" w:after="120"/>
        <w:ind w:right="-2"/>
        <w:rPr>
          <w:rFonts w:ascii="Calibri" w:eastAsiaTheme="minorHAnsi" w:hAnsi="Calibri" w:cs="NimbusRomanNo9L-RegularItalic"/>
          <w:b w:val="0"/>
          <w:bCs w:val="0"/>
          <w:i w:val="0"/>
          <w:color w:val="231F20"/>
          <w:sz w:val="24"/>
          <w:szCs w:val="24"/>
        </w:rPr>
      </w:pPr>
      <w:r w:rsidRPr="000871FC">
        <w:rPr>
          <w:rFonts w:ascii="Calibri" w:eastAsiaTheme="minorHAnsi" w:hAnsi="Calibri" w:cs="NimbusRomanNo9L-RegularItalic"/>
          <w:b w:val="0"/>
          <w:bCs w:val="0"/>
          <w:i w:val="0"/>
          <w:color w:val="231F20"/>
          <w:sz w:val="24"/>
          <w:szCs w:val="24"/>
        </w:rPr>
        <w:t>En…………………………</w:t>
      </w:r>
      <w:proofErr w:type="gramStart"/>
      <w:r w:rsidRPr="000871FC">
        <w:rPr>
          <w:rFonts w:ascii="Calibri" w:eastAsiaTheme="minorHAnsi" w:hAnsi="Calibri" w:cs="NimbusRomanNo9L-RegularItalic"/>
          <w:b w:val="0"/>
          <w:bCs w:val="0"/>
          <w:i w:val="0"/>
          <w:color w:val="231F20"/>
          <w:sz w:val="24"/>
          <w:szCs w:val="24"/>
        </w:rPr>
        <w:t>…….</w:t>
      </w:r>
      <w:proofErr w:type="gramEnd"/>
      <w:r w:rsidRPr="000871FC">
        <w:rPr>
          <w:rFonts w:ascii="Calibri" w:eastAsiaTheme="minorHAnsi" w:hAnsi="Calibri" w:cs="NimbusRomanNo9L-RegularItalic"/>
          <w:b w:val="0"/>
          <w:bCs w:val="0"/>
          <w:i w:val="0"/>
          <w:color w:val="231F20"/>
          <w:sz w:val="24"/>
          <w:szCs w:val="24"/>
        </w:rPr>
        <w:t>. a ……. de ……………………………… de 20…</w:t>
      </w:r>
    </w:p>
    <w:p w14:paraId="12F8A941" w14:textId="77777777" w:rsidR="00EE6C6C" w:rsidRDefault="00EE6C6C" w:rsidP="001605AC">
      <w:pPr>
        <w:pStyle w:val="Cuerpodeltexto40"/>
        <w:shd w:val="clear" w:color="auto" w:fill="auto"/>
        <w:tabs>
          <w:tab w:val="left" w:pos="284"/>
        </w:tabs>
        <w:spacing w:before="120" w:after="120"/>
        <w:ind w:right="-2"/>
        <w:rPr>
          <w:rFonts w:ascii="Calibri" w:eastAsiaTheme="minorHAnsi" w:hAnsi="Calibri" w:cs="NimbusRomanNo9L-RegularItalic"/>
          <w:b w:val="0"/>
          <w:bCs w:val="0"/>
          <w:i w:val="0"/>
          <w:color w:val="231F20"/>
          <w:sz w:val="24"/>
          <w:szCs w:val="24"/>
        </w:rPr>
      </w:pPr>
    </w:p>
    <w:p w14:paraId="3830D1A3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0871FC">
        <w:rPr>
          <w:rFonts w:ascii="Calibri" w:hAnsi="Calibri" w:cs="NimbusRomanNo9L-RegularItalic"/>
          <w:iCs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B2916" wp14:editId="65A41B63">
                <wp:simplePos x="0" y="0"/>
                <wp:positionH relativeFrom="column">
                  <wp:posOffset>2733040</wp:posOffset>
                </wp:positionH>
                <wp:positionV relativeFrom="paragraph">
                  <wp:posOffset>98425</wp:posOffset>
                </wp:positionV>
                <wp:extent cx="3021965" cy="588010"/>
                <wp:effectExtent l="13970" t="10160" r="12065" b="1143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2AF33" id="Rectángulo 25" o:spid="_x0000_s1026" style="position:absolute;margin-left:215.2pt;margin-top:7.75pt;width:237.9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"/>
            </w:pict>
          </mc:Fallback>
        </mc:AlternateContent>
      </w:r>
    </w:p>
    <w:p w14:paraId="43E71D20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</w:p>
    <w:p w14:paraId="14553656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  <w:sz w:val="24"/>
          <w:szCs w:val="24"/>
        </w:rPr>
      </w:pPr>
    </w:p>
    <w:p w14:paraId="24122F53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right="-2"/>
        <w:jc w:val="right"/>
        <w:rPr>
          <w:rFonts w:ascii="Calibri" w:hAnsi="Calibri" w:cs="NimbusRomanNo9L-RegularItalic"/>
          <w:iCs/>
          <w:color w:val="231F20"/>
          <w:sz w:val="24"/>
          <w:szCs w:val="24"/>
        </w:rPr>
      </w:pPr>
      <w:proofErr w:type="spellStart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Fdo</w:t>
      </w:r>
      <w:proofErr w:type="spellEnd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: ……………………………</w:t>
      </w:r>
      <w:proofErr w:type="gramStart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…….</w:t>
      </w:r>
      <w:proofErr w:type="gramEnd"/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.……………………………….</w:t>
      </w:r>
    </w:p>
    <w:p w14:paraId="68AE51D3" w14:textId="77777777" w:rsidR="001605AC" w:rsidRPr="000871FC" w:rsidRDefault="001605AC" w:rsidP="001605AC">
      <w:pPr>
        <w:autoSpaceDE w:val="0"/>
        <w:autoSpaceDN w:val="0"/>
        <w:adjustRightInd w:val="0"/>
        <w:spacing w:before="120" w:after="120" w:line="240" w:lineRule="auto"/>
        <w:ind w:left="2832" w:right="-2" w:firstLine="708"/>
        <w:jc w:val="center"/>
        <w:rPr>
          <w:rFonts w:ascii="Calibri" w:hAnsi="Calibri" w:cs="NimbusRomanNo9L-RegularItalic"/>
          <w:iCs/>
          <w:color w:val="231F20"/>
          <w:sz w:val="24"/>
          <w:szCs w:val="24"/>
        </w:rPr>
      </w:pPr>
      <w:r w:rsidRPr="000871FC">
        <w:rPr>
          <w:rFonts w:ascii="Calibri" w:hAnsi="Calibri" w:cs="NimbusRomanNo9L-RegularItalic"/>
          <w:iCs/>
          <w:color w:val="231F20"/>
          <w:sz w:val="24"/>
          <w:szCs w:val="24"/>
        </w:rPr>
        <w:t>(Indicar nombre y apellidos)</w:t>
      </w:r>
    </w:p>
    <w:p w14:paraId="02860138" w14:textId="77777777" w:rsidR="001605AC" w:rsidRDefault="001605AC" w:rsidP="001605AC">
      <w:pPr>
        <w:pStyle w:val="Piedepgina"/>
        <w:tabs>
          <w:tab w:val="clear" w:pos="8504"/>
        </w:tabs>
        <w:ind w:right="-2"/>
        <w:rPr>
          <w:sz w:val="16"/>
          <w:szCs w:val="16"/>
        </w:rPr>
      </w:pPr>
    </w:p>
    <w:p w14:paraId="69E97498" w14:textId="77777777" w:rsidR="001605AC" w:rsidRDefault="001605AC" w:rsidP="001605AC">
      <w:pPr>
        <w:pStyle w:val="Piedepgina"/>
        <w:tabs>
          <w:tab w:val="clear" w:pos="8504"/>
        </w:tabs>
        <w:ind w:right="-2"/>
        <w:rPr>
          <w:sz w:val="16"/>
          <w:szCs w:val="16"/>
        </w:rPr>
      </w:pPr>
    </w:p>
    <w:sectPr w:rsidR="001605AC" w:rsidSect="001A5D1C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9726" w14:textId="77777777" w:rsidR="00897DB9" w:rsidRDefault="00897DB9" w:rsidP="001A5D1C">
      <w:pPr>
        <w:spacing w:after="0" w:line="240" w:lineRule="auto"/>
      </w:pPr>
      <w:r>
        <w:separator/>
      </w:r>
    </w:p>
  </w:endnote>
  <w:endnote w:type="continuationSeparator" w:id="0">
    <w:p w14:paraId="13F247C5" w14:textId="77777777" w:rsidR="00897DB9" w:rsidRDefault="00897DB9" w:rsidP="001A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91D9" w14:textId="2BC9284C" w:rsidR="00C358D3" w:rsidRPr="001605AC" w:rsidRDefault="00C358D3" w:rsidP="00C358D3">
    <w:pPr>
      <w:pStyle w:val="Piedepgina"/>
      <w:rPr>
        <w:rFonts w:asciiTheme="minorHAnsi" w:hAnsiTheme="minorHAnsi" w:cstheme="minorHAnsi"/>
        <w:sz w:val="20"/>
        <w:szCs w:val="20"/>
      </w:rPr>
    </w:pPr>
    <w:r w:rsidRPr="001605AC">
      <w:rPr>
        <w:rFonts w:asciiTheme="minorHAnsi" w:hAnsiTheme="minorHAnsi" w:cstheme="minorHAnsi"/>
        <w:sz w:val="20"/>
        <w:szCs w:val="20"/>
      </w:rPr>
      <w:t xml:space="preserve">Nota: Impreso </w:t>
    </w:r>
    <w:r w:rsidR="00134C60" w:rsidRPr="001605AC">
      <w:rPr>
        <w:rFonts w:asciiTheme="minorHAnsi" w:hAnsiTheme="minorHAnsi" w:cstheme="minorHAnsi"/>
        <w:sz w:val="20"/>
        <w:szCs w:val="20"/>
      </w:rPr>
      <w:t xml:space="preserve">cuya </w:t>
    </w:r>
    <w:r w:rsidRPr="001605AC">
      <w:rPr>
        <w:rFonts w:asciiTheme="minorHAnsi" w:hAnsiTheme="minorHAnsi" w:cstheme="minorHAnsi"/>
        <w:sz w:val="20"/>
        <w:szCs w:val="20"/>
      </w:rPr>
      <w:t xml:space="preserve">responsabilidad de </w:t>
    </w:r>
    <w:r w:rsidR="00134C60" w:rsidRPr="001605AC">
      <w:rPr>
        <w:rFonts w:asciiTheme="minorHAnsi" w:hAnsiTheme="minorHAnsi" w:cstheme="minorHAnsi"/>
        <w:sz w:val="20"/>
        <w:szCs w:val="20"/>
      </w:rPr>
      <w:t>c</w:t>
    </w:r>
    <w:r w:rsidRPr="001605AC">
      <w:rPr>
        <w:rFonts w:asciiTheme="minorHAnsi" w:hAnsiTheme="minorHAnsi" w:cstheme="minorHAnsi"/>
        <w:sz w:val="20"/>
        <w:szCs w:val="20"/>
      </w:rPr>
      <w:t>umplimentación</w:t>
    </w:r>
    <w:r w:rsidR="00134C60" w:rsidRPr="001605AC">
      <w:rPr>
        <w:rFonts w:asciiTheme="minorHAnsi" w:hAnsiTheme="minorHAnsi" w:cstheme="minorHAnsi"/>
        <w:sz w:val="20"/>
        <w:szCs w:val="20"/>
      </w:rPr>
      <w:t xml:space="preserve"> corresponde a la empresa</w:t>
    </w:r>
    <w:r w:rsidRPr="001605AC">
      <w:rPr>
        <w:rFonts w:asciiTheme="minorHAnsi" w:hAnsiTheme="minorHAnsi" w:cstheme="minorHAnsi"/>
        <w:sz w:val="20"/>
        <w:szCs w:val="20"/>
      </w:rPr>
      <w:t xml:space="preserve">, </w:t>
    </w:r>
    <w:r w:rsidR="00134C60" w:rsidRPr="001605AC">
      <w:rPr>
        <w:rFonts w:asciiTheme="minorHAnsi" w:hAnsiTheme="minorHAnsi" w:cstheme="minorHAnsi"/>
        <w:sz w:val="20"/>
        <w:szCs w:val="20"/>
      </w:rPr>
      <w:t>mientras que la recepción y custodia al Centro Educativo</w:t>
    </w:r>
    <w:r w:rsidRPr="001605AC">
      <w:rPr>
        <w:rFonts w:asciiTheme="minorHAnsi" w:hAnsiTheme="minorHAnsi" w:cs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8C00F" w14:textId="77777777" w:rsidR="00897DB9" w:rsidRDefault="00897DB9" w:rsidP="001A5D1C">
      <w:pPr>
        <w:spacing w:after="0" w:line="240" w:lineRule="auto"/>
      </w:pPr>
      <w:r>
        <w:separator/>
      </w:r>
    </w:p>
  </w:footnote>
  <w:footnote w:type="continuationSeparator" w:id="0">
    <w:p w14:paraId="1C464B6A" w14:textId="77777777" w:rsidR="00897DB9" w:rsidRDefault="00897DB9" w:rsidP="001A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81CE" w14:textId="019FF302" w:rsidR="001A5D1C" w:rsidRDefault="002733C3">
    <w:pPr>
      <w:pStyle w:val="Encabezado"/>
    </w:pPr>
    <w:r>
      <w:rPr>
        <w:noProof/>
      </w:rPr>
      <w:pict w14:anchorId="5BEA2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55pt;height:47.3pt">
          <v:imagedata r:id="rId1" o:title="LOGOS_nov2024"/>
        </v:shape>
      </w:pict>
    </w:r>
  </w:p>
  <w:p w14:paraId="1E5603B2" w14:textId="77777777" w:rsidR="001A5D1C" w:rsidRDefault="001A5D1C">
    <w:pPr>
      <w:pStyle w:val="Encabezado"/>
    </w:pPr>
  </w:p>
  <w:p w14:paraId="5FBA7778" w14:textId="77777777" w:rsidR="001A5D1C" w:rsidRDefault="001A5D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30F"/>
    <w:multiLevelType w:val="hybridMultilevel"/>
    <w:tmpl w:val="0FDA6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FCC"/>
    <w:multiLevelType w:val="hybridMultilevel"/>
    <w:tmpl w:val="984AD0F0"/>
    <w:lvl w:ilvl="0" w:tplc="C770AB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286"/>
    <w:multiLevelType w:val="hybridMultilevel"/>
    <w:tmpl w:val="1C5C4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846"/>
    <w:multiLevelType w:val="hybridMultilevel"/>
    <w:tmpl w:val="671C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531"/>
    <w:multiLevelType w:val="hybridMultilevel"/>
    <w:tmpl w:val="3432E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DB"/>
    <w:multiLevelType w:val="hybridMultilevel"/>
    <w:tmpl w:val="4A18F744"/>
    <w:lvl w:ilvl="0" w:tplc="0C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545572"/>
    <w:multiLevelType w:val="hybridMultilevel"/>
    <w:tmpl w:val="7C904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F6D1D"/>
    <w:multiLevelType w:val="hybridMultilevel"/>
    <w:tmpl w:val="7582656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786A35"/>
    <w:multiLevelType w:val="hybridMultilevel"/>
    <w:tmpl w:val="8996D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312D"/>
    <w:multiLevelType w:val="hybridMultilevel"/>
    <w:tmpl w:val="1CE02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0274"/>
    <w:multiLevelType w:val="hybridMultilevel"/>
    <w:tmpl w:val="7CB46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F557F6"/>
    <w:multiLevelType w:val="hybridMultilevel"/>
    <w:tmpl w:val="1DC8EA64"/>
    <w:lvl w:ilvl="0" w:tplc="2FF06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B6ED6"/>
    <w:multiLevelType w:val="hybridMultilevel"/>
    <w:tmpl w:val="65BE860E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6BDD"/>
    <w:multiLevelType w:val="hybridMultilevel"/>
    <w:tmpl w:val="82383458"/>
    <w:lvl w:ilvl="0" w:tplc="776A8D2A">
      <w:start w:val="1"/>
      <w:numFmt w:val="decimal"/>
      <w:lvlText w:val="%1."/>
      <w:lvlJc w:val="left"/>
      <w:pPr>
        <w:ind w:left="6881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385074"/>
    <w:multiLevelType w:val="hybridMultilevel"/>
    <w:tmpl w:val="BD423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4CD3"/>
    <w:multiLevelType w:val="hybridMultilevel"/>
    <w:tmpl w:val="E95E589E"/>
    <w:lvl w:ilvl="0" w:tplc="1DD6FF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2EE2"/>
    <w:multiLevelType w:val="hybridMultilevel"/>
    <w:tmpl w:val="932ED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14C6"/>
    <w:multiLevelType w:val="hybridMultilevel"/>
    <w:tmpl w:val="EE109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47018"/>
    <w:multiLevelType w:val="hybridMultilevel"/>
    <w:tmpl w:val="534ABB06"/>
    <w:lvl w:ilvl="0" w:tplc="1DD6FF7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6"/>
  </w:num>
  <w:num w:numId="5">
    <w:abstractNumId w:val="17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15"/>
  </w:num>
  <w:num w:numId="13">
    <w:abstractNumId w:val="19"/>
  </w:num>
  <w:num w:numId="14">
    <w:abstractNumId w:val="16"/>
  </w:num>
  <w:num w:numId="15">
    <w:abstractNumId w:val="14"/>
  </w:num>
  <w:num w:numId="16">
    <w:abstractNumId w:val="13"/>
  </w:num>
  <w:num w:numId="17">
    <w:abstractNumId w:val="11"/>
  </w:num>
  <w:num w:numId="18">
    <w:abstractNumId w:val="7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49"/>
    <w:rsid w:val="0004157D"/>
    <w:rsid w:val="00053D3D"/>
    <w:rsid w:val="0005701A"/>
    <w:rsid w:val="00064927"/>
    <w:rsid w:val="00076A46"/>
    <w:rsid w:val="00086766"/>
    <w:rsid w:val="000871FC"/>
    <w:rsid w:val="00092266"/>
    <w:rsid w:val="000F17FE"/>
    <w:rsid w:val="00111215"/>
    <w:rsid w:val="001319FF"/>
    <w:rsid w:val="00134C60"/>
    <w:rsid w:val="0014403D"/>
    <w:rsid w:val="001605AC"/>
    <w:rsid w:val="00186B8B"/>
    <w:rsid w:val="001A5D1C"/>
    <w:rsid w:val="0026004C"/>
    <w:rsid w:val="002733C3"/>
    <w:rsid w:val="002846B8"/>
    <w:rsid w:val="00295948"/>
    <w:rsid w:val="00314ECE"/>
    <w:rsid w:val="00391A6A"/>
    <w:rsid w:val="003D2484"/>
    <w:rsid w:val="003E2C6E"/>
    <w:rsid w:val="00422EBD"/>
    <w:rsid w:val="00430017"/>
    <w:rsid w:val="004364E9"/>
    <w:rsid w:val="00436795"/>
    <w:rsid w:val="00466FBB"/>
    <w:rsid w:val="00481617"/>
    <w:rsid w:val="004B0C82"/>
    <w:rsid w:val="004D2B0D"/>
    <w:rsid w:val="004F5BF0"/>
    <w:rsid w:val="00500086"/>
    <w:rsid w:val="00511B8D"/>
    <w:rsid w:val="00514480"/>
    <w:rsid w:val="00515535"/>
    <w:rsid w:val="005369A7"/>
    <w:rsid w:val="00536B1B"/>
    <w:rsid w:val="00540DD3"/>
    <w:rsid w:val="00546697"/>
    <w:rsid w:val="005574D0"/>
    <w:rsid w:val="005A09D9"/>
    <w:rsid w:val="005B2573"/>
    <w:rsid w:val="005E1E72"/>
    <w:rsid w:val="006008F9"/>
    <w:rsid w:val="00623778"/>
    <w:rsid w:val="006A7391"/>
    <w:rsid w:val="006A7B00"/>
    <w:rsid w:val="00701127"/>
    <w:rsid w:val="007124F7"/>
    <w:rsid w:val="00746F68"/>
    <w:rsid w:val="007556FD"/>
    <w:rsid w:val="00795974"/>
    <w:rsid w:val="007B026A"/>
    <w:rsid w:val="007E3139"/>
    <w:rsid w:val="007F7610"/>
    <w:rsid w:val="00820FD4"/>
    <w:rsid w:val="00826DAA"/>
    <w:rsid w:val="00832B5F"/>
    <w:rsid w:val="00897DB9"/>
    <w:rsid w:val="008F4D3D"/>
    <w:rsid w:val="009000A9"/>
    <w:rsid w:val="0090201B"/>
    <w:rsid w:val="00910248"/>
    <w:rsid w:val="00915981"/>
    <w:rsid w:val="009459F8"/>
    <w:rsid w:val="009607BB"/>
    <w:rsid w:val="00961C8B"/>
    <w:rsid w:val="009852AB"/>
    <w:rsid w:val="009A2DDE"/>
    <w:rsid w:val="009C7033"/>
    <w:rsid w:val="009E7596"/>
    <w:rsid w:val="00A218BA"/>
    <w:rsid w:val="00A4694D"/>
    <w:rsid w:val="00AA0813"/>
    <w:rsid w:val="00AA315C"/>
    <w:rsid w:val="00AB551E"/>
    <w:rsid w:val="00AC5773"/>
    <w:rsid w:val="00AD3FBB"/>
    <w:rsid w:val="00AE37A0"/>
    <w:rsid w:val="00B524E4"/>
    <w:rsid w:val="00B5796F"/>
    <w:rsid w:val="00BF5370"/>
    <w:rsid w:val="00C358D3"/>
    <w:rsid w:val="00CC4849"/>
    <w:rsid w:val="00CD27D0"/>
    <w:rsid w:val="00D0420C"/>
    <w:rsid w:val="00D07D84"/>
    <w:rsid w:val="00DA27C0"/>
    <w:rsid w:val="00DA5BD5"/>
    <w:rsid w:val="00E0337C"/>
    <w:rsid w:val="00E7098E"/>
    <w:rsid w:val="00EC2B94"/>
    <w:rsid w:val="00EE6C6C"/>
    <w:rsid w:val="00EF6A51"/>
    <w:rsid w:val="00F37CA6"/>
    <w:rsid w:val="00F84BA8"/>
    <w:rsid w:val="00F8665F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A9B"/>
  <w15:chartTrackingRefBased/>
  <w15:docId w15:val="{CD4B49DF-FAE5-4EFA-9AD9-31EF317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5AC"/>
    <w:pPr>
      <w:spacing w:after="123" w:line="271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8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33"/>
    <w:rPr>
      <w:rFonts w:ascii="Segoe UI" w:hAnsi="Segoe UI" w:cs="Segoe UI"/>
      <w:sz w:val="18"/>
      <w:szCs w:val="18"/>
    </w:rPr>
  </w:style>
  <w:style w:type="character" w:customStyle="1" w:styleId="Cuerpodeltexto4">
    <w:name w:val="Cuerpo del texto (4)_"/>
    <w:link w:val="Cuerpodeltexto40"/>
    <w:locked/>
    <w:rsid w:val="0008676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086766"/>
    <w:pPr>
      <w:widowControl w:val="0"/>
      <w:shd w:val="clear" w:color="auto" w:fill="FFFFFF"/>
      <w:spacing w:before="80" w:after="260" w:line="264" w:lineRule="exact"/>
    </w:pPr>
    <w:rPr>
      <w:b/>
      <w:bCs/>
      <w:i/>
      <w:iCs/>
      <w:sz w:val="21"/>
      <w:szCs w:val="21"/>
    </w:rPr>
  </w:style>
  <w:style w:type="table" w:styleId="Tablaconcuadrcula">
    <w:name w:val="Table Grid"/>
    <w:basedOn w:val="Tablanormal"/>
    <w:uiPriority w:val="39"/>
    <w:rsid w:val="0082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D1C"/>
  </w:style>
  <w:style w:type="paragraph" w:styleId="Piedepgina">
    <w:name w:val="footer"/>
    <w:basedOn w:val="Normal"/>
    <w:link w:val="Piedepgina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D1C"/>
  </w:style>
  <w:style w:type="character" w:styleId="Refdecomentario">
    <w:name w:val="annotation reference"/>
    <w:basedOn w:val="Fuentedeprrafopredeter"/>
    <w:uiPriority w:val="99"/>
    <w:semiHidden/>
    <w:unhideWhenUsed/>
    <w:rsid w:val="001A5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D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D1C"/>
    <w:rPr>
      <w:b/>
      <w:bCs/>
      <w:sz w:val="20"/>
      <w:szCs w:val="20"/>
    </w:rPr>
  </w:style>
  <w:style w:type="paragraph" w:customStyle="1" w:styleId="Default">
    <w:name w:val="Default"/>
    <w:rsid w:val="00746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46F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600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F804-F3AD-40AF-8D65-12FA332A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MORANT, SILVIA</dc:creator>
  <cp:keywords/>
  <dc:description/>
  <cp:lastModifiedBy>ALVAREZ MORANT, SILVIA</cp:lastModifiedBy>
  <cp:revision>9</cp:revision>
  <cp:lastPrinted>2023-09-20T06:06:00Z</cp:lastPrinted>
  <dcterms:created xsi:type="dcterms:W3CDTF">2023-09-14T13:52:00Z</dcterms:created>
  <dcterms:modified xsi:type="dcterms:W3CDTF">2024-11-19T16:13:00Z</dcterms:modified>
</cp:coreProperties>
</file>