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73142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proceso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estabilización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empleo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temporal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sistema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concurso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personal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laboral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plazas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Tit. Sup. Esp., Esp.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Medicina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Familiar y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Comunitaria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I,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Nivel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Área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D) de la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3142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3142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1422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2024-07-02T08:29:00Z</dcterms:modified>
</cp:coreProperties>
</file>