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F6E18" w:rsidP="002F5A72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funcionario para el ingreso en el </w:t>
            </w:r>
            <w:r w:rsidRPr="000625F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Cuerpo </w:t>
            </w:r>
            <w:r w:rsidR="002F5A72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Diplomado en Salud Pública, Escala de Salud Pública, Especialidad de Terapia Ocupacional, Grupo A, Subgrupo A2,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F5A7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F5A7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2F5A72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076A71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2024-04-12T09:34:00Z</dcterms:modified>
</cp:coreProperties>
</file>