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44764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POR PROMOCI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Ó</w:t>
            </w: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INTERNA ESPECÍFICA 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LA CATEGOR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Í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PROFESIONAL DE TITULADO MEDIO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(GRUPO II, NIVEL 7, ÁREA C)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4764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4764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47643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2024-03-15T10:35:00Z</dcterms:modified>
</cp:coreProperties>
</file>