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20CA0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Titulado Superior Especialista, Especialidad Investigación Agropecuaria, Alimentaria y Medioambiental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Nivel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10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20CA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20CA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0CA0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2024-01-10T09:06:00Z</dcterms:modified>
</cp:coreProperties>
</file>