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8103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a plazas de la categoría profesional de </w:t>
            </w:r>
            <w:r w:rsidRPr="00F81BB7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de Cocina (Grupo III, Nivel 5, Área B)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810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810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1033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2023-12-18T10:55:00Z</dcterms:modified>
</cp:coreProperties>
</file>