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394D5C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Titulado Superior, Especialidad Investigación Agropecuaria, Alimentaria y Medioambiental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(Grupo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, Nivel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9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, Área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B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94D5C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94D5C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94D5C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57F03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2023-10-30T09:40:00Z</dcterms:modified>
</cp:coreProperties>
</file>