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F57FC7" w:rsidP="00F57F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INGRESO POR PROMOCIÓN INTERNA EN EL CUERPO DE TÉCNICOS DE GESTIÓN, DE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ADMINISTRACIÓN GENERAL, GRUPO A, SUBGRUPO A2,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57FC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57FC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57FC7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FFE06E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2023-10-30T09:28:00Z</dcterms:modified>
</cp:coreProperties>
</file>