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5B65B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de la categoría profesional de Titulado Superior, Especialidad de Medicina (Grupo I, Nivel 9, Área D) d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B65B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B65B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B65BA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2023-10-05T07:42:00Z</dcterms:modified>
</cp:coreProperties>
</file>