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B50626" w:rsidRDefault="00B50626" w:rsidP="000D6914">
            <w:pPr>
              <w:rPr>
                <w:color w:val="000000" w:themeColor="text1"/>
                <w:sz w:val="22"/>
                <w:szCs w:val="22"/>
              </w:rPr>
            </w:pPr>
            <w:bookmarkStart w:id="0" w:name="_GoBack"/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Proceso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selectivo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para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acceso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a plazas de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carácter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laboral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de la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Categoría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profesional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de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Educador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especialidad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de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Otras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Instituciones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Grupo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III,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Nivel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6, </w:t>
            </w:r>
            <w:proofErr w:type="spellStart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>Área</w:t>
            </w:r>
            <w:proofErr w:type="spellEnd"/>
            <w:r w:rsidRPr="00B50626">
              <w:rPr>
                <w:color w:val="333333"/>
                <w:sz w:val="22"/>
                <w:szCs w:val="22"/>
                <w:shd w:val="clear" w:color="auto" w:fill="FFFFFF"/>
              </w:rPr>
              <w:t xml:space="preserve"> C)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5062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5062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0626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2023-09-21T09:31:00Z</dcterms:modified>
</cp:coreProperties>
</file>