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7F2633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funcionario para el ingreso en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la Categoría Profesional de Titulado Medio </w:t>
            </w:r>
            <w:r w:rsidRPr="000551B8">
              <w:rPr>
                <w:rFonts w:ascii="Arial" w:hAnsi="Arial" w:cs="Arial"/>
                <w:bCs/>
                <w:sz w:val="18"/>
                <w:szCs w:val="18"/>
                <w:lang w:val="es-ES"/>
              </w:rPr>
              <w:t>(Grupo II, Nivel 7, Áreas B, C y D), de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F2633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F2633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633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2023-06-05T11:09:00Z</dcterms:modified>
</cp:coreProperties>
</file>