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D235A0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NGRESO EN EL CUERPO DE INGENIEROS Y ARQUITECTOS SUPERIORES, ESCALA DE INGENIERÍA SUPERIOR, ESPECIALIDAD DE INDUSTRIA, ENERGÍA Y MINAS.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235A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235A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35A0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829E22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2023-05-24T08:51:00Z</dcterms:modified>
</cp:coreProperties>
</file>