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0B5DF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Especialista I Área C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B5DF3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B5DF3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5DF3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2023-03-15T12:41:00Z</dcterms:modified>
</cp:coreProperties>
</file>